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354915" w14:textId="036D8E9C" w:rsidR="004A1BD3" w:rsidRPr="004A1BD3" w:rsidRDefault="004A1BD3" w:rsidP="004A1BD3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4A1BD3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Patient:</w:t>
      </w:r>
      <w:r w:rsidRPr="004A1BD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 Sarah Ramirez (DOB 1989-11-15)</w:t>
      </w:r>
      <w:r w:rsidRPr="004A1BD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</w:r>
      <w:r w:rsidRPr="004A1BD3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Medical Record Number:</w:t>
      </w:r>
      <w:r w:rsidRPr="004A1BD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 753942</w:t>
      </w:r>
      <w:r w:rsidRPr="004A1BD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</w:r>
      <w:r w:rsidRPr="004A1BD3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Date of Admission:</w:t>
      </w:r>
      <w:r w:rsidRPr="004A1BD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 2025-03-24</w:t>
      </w:r>
      <w:r w:rsidRPr="004A1BD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</w:r>
      <w:r w:rsidRPr="004A1BD3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Date of Discharge:</w:t>
      </w:r>
      <w:r w:rsidRPr="004A1BD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 2025-03-29</w:t>
      </w:r>
      <w:r w:rsidRPr="004A1BD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</w:r>
      <w:r w:rsidRPr="004A1BD3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Admitting Physician:</w:t>
      </w:r>
      <w:r w:rsidRPr="004A1BD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 Dr. L. Morgan (Hematology)</w:t>
      </w:r>
      <w:r w:rsidRPr="004A1BD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</w:r>
      <w:r w:rsidRPr="004A1BD3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Consulting Physician:</w:t>
      </w:r>
      <w:r w:rsidRPr="004A1BD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 Dr. A. Williams (Rheumatology)</w:t>
      </w:r>
    </w:p>
    <w:p w14:paraId="5B288250" w14:textId="77777777" w:rsidR="004A1BD3" w:rsidRDefault="004A1BD3" w:rsidP="004A1BD3">
      <w:pPr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</w:p>
    <w:p w14:paraId="1B418778" w14:textId="0AE054F9" w:rsidR="004A1BD3" w:rsidRPr="004A1BD3" w:rsidRDefault="004A1BD3" w:rsidP="004A1BD3">
      <w:pPr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  <w:r w:rsidRPr="004A1BD3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Discharge Diagnosis: Primary Immune Thrombocytopenia (ITP)</w:t>
      </w:r>
    </w:p>
    <w:p w14:paraId="1CB2B4BB" w14:textId="77777777" w:rsidR="004A1BD3" w:rsidRDefault="004A1BD3" w:rsidP="004A1BD3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</w:p>
    <w:p w14:paraId="3BF6BC18" w14:textId="3C1C1732" w:rsidR="004A1BD3" w:rsidRPr="004A1BD3" w:rsidRDefault="004A1BD3" w:rsidP="004A1BD3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  <w:r w:rsidRPr="004A1BD3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1. Detailed Hematological Diagnosis:</w:t>
      </w:r>
    </w:p>
    <w:p w14:paraId="039AB2B9" w14:textId="77777777" w:rsidR="004A1BD3" w:rsidRPr="004A1BD3" w:rsidRDefault="004A1BD3" w:rsidP="004A1BD3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4A1BD3">
        <w:rPr>
          <w:rFonts w:ascii="Arial" w:eastAsia="Times New Roman" w:hAnsi="Arial" w:cs="Arial"/>
          <w:color w:val="000000"/>
          <w:kern w:val="0"/>
          <w:u w:val="single"/>
          <w:lang w:val="en-US" w:eastAsia="de-DE"/>
          <w14:ligatures w14:val="none"/>
        </w:rPr>
        <w:t>Primary Diagnosis</w:t>
      </w:r>
      <w:r w:rsidRPr="004A1BD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 Primary Immune Thrombocytopenia (ITP)</w:t>
      </w:r>
      <w:r w:rsidRPr="004A1BD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</w:r>
      <w:r w:rsidRPr="004A1BD3">
        <w:rPr>
          <w:rFonts w:ascii="Arial" w:eastAsia="Times New Roman" w:hAnsi="Arial" w:cs="Arial"/>
          <w:color w:val="000000"/>
          <w:kern w:val="0"/>
          <w:u w:val="single"/>
          <w:lang w:val="en-US" w:eastAsia="de-DE"/>
          <w14:ligatures w14:val="none"/>
        </w:rPr>
        <w:t>Date of Diagnosis</w:t>
      </w:r>
      <w:r w:rsidRPr="004A1BD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 March 24, 2025 (current admission)</w:t>
      </w:r>
    </w:p>
    <w:p w14:paraId="60C71A0E" w14:textId="77777777" w:rsidR="004A1BD3" w:rsidRPr="004A1BD3" w:rsidRDefault="004A1BD3" w:rsidP="004A1BD3">
      <w:pPr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</w:pPr>
      <w:r w:rsidRPr="004A1BD3"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  <w:t>Classification:</w:t>
      </w:r>
    </w:p>
    <w:p w14:paraId="513F636D" w14:textId="77777777" w:rsidR="004A1BD3" w:rsidRPr="004A1BD3" w:rsidRDefault="004A1BD3" w:rsidP="004A1BD3">
      <w:pPr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4A1BD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Primary ITP (no identifiable cause)</w:t>
      </w:r>
    </w:p>
    <w:p w14:paraId="07D62C5C" w14:textId="7E306ADD" w:rsidR="004A1BD3" w:rsidRPr="004A1BD3" w:rsidRDefault="004A1BD3" w:rsidP="004A1BD3">
      <w:pPr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4A1BD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Newly diagnosed</w:t>
      </w:r>
    </w:p>
    <w:p w14:paraId="3E707E25" w14:textId="77777777" w:rsidR="004A1BD3" w:rsidRPr="004A1BD3" w:rsidRDefault="004A1BD3" w:rsidP="004A1BD3">
      <w:pPr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4A1BD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Severe (platelet count &lt; 10 × 10^9/L with significant bleeding symptoms)</w:t>
      </w:r>
    </w:p>
    <w:p w14:paraId="7CA4182C" w14:textId="77777777" w:rsidR="004A1BD3" w:rsidRPr="004A1BD3" w:rsidRDefault="004A1BD3" w:rsidP="004A1BD3">
      <w:pPr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</w:pPr>
      <w:proofErr w:type="spellStart"/>
      <w:r w:rsidRPr="004A1BD3"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  <w:t>Presenting</w:t>
      </w:r>
      <w:proofErr w:type="spellEnd"/>
      <w:r w:rsidRPr="004A1BD3"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  <w:t xml:space="preserve"> Laboratory Values:</w:t>
      </w:r>
    </w:p>
    <w:p w14:paraId="3E403BCE" w14:textId="77777777" w:rsidR="004A1BD3" w:rsidRPr="004A1BD3" w:rsidRDefault="004A1BD3" w:rsidP="004A1BD3">
      <w:pPr>
        <w:numPr>
          <w:ilvl w:val="0"/>
          <w:numId w:val="2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4A1BD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Platelet count: 4 × 10^9/L (reference range: 150-400 × 10^9/L)</w:t>
      </w:r>
    </w:p>
    <w:p w14:paraId="4143365C" w14:textId="77777777" w:rsidR="004A1BD3" w:rsidRPr="004A1BD3" w:rsidRDefault="004A1BD3" w:rsidP="004A1BD3">
      <w:pPr>
        <w:numPr>
          <w:ilvl w:val="0"/>
          <w:numId w:val="2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4A1BD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Hemoglobin: 13.2 g/dL (reference range: 12.0-16.0 g/dL for females)</w:t>
      </w:r>
    </w:p>
    <w:p w14:paraId="4A89502C" w14:textId="77777777" w:rsidR="004A1BD3" w:rsidRPr="004A1BD3" w:rsidRDefault="004A1BD3" w:rsidP="004A1BD3">
      <w:pPr>
        <w:numPr>
          <w:ilvl w:val="0"/>
          <w:numId w:val="2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4A1BD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WBC: 6.8 × 10^9/L (reference range: 4.0-11.0 × 10^9/L)</w:t>
      </w:r>
    </w:p>
    <w:p w14:paraId="10D57F47" w14:textId="77777777" w:rsidR="004A1BD3" w:rsidRPr="004A1BD3" w:rsidRDefault="004A1BD3" w:rsidP="004A1BD3">
      <w:pPr>
        <w:numPr>
          <w:ilvl w:val="0"/>
          <w:numId w:val="2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4A1BD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Normal WBC differential</w:t>
      </w:r>
    </w:p>
    <w:p w14:paraId="698091B8" w14:textId="77777777" w:rsidR="004A1BD3" w:rsidRPr="004A1BD3" w:rsidRDefault="004A1BD3" w:rsidP="004A1BD3">
      <w:pPr>
        <w:numPr>
          <w:ilvl w:val="0"/>
          <w:numId w:val="2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4A1BD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Reticulocyte</w:t>
      </w:r>
      <w:proofErr w:type="spellEnd"/>
      <w:r w:rsidRPr="004A1BD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4A1BD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count</w:t>
      </w:r>
      <w:proofErr w:type="spellEnd"/>
      <w:r w:rsidRPr="004A1BD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 1.2% (</w:t>
      </w:r>
      <w:proofErr w:type="spellStart"/>
      <w:r w:rsidRPr="004A1BD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reference</w:t>
      </w:r>
      <w:proofErr w:type="spellEnd"/>
      <w:r w:rsidRPr="004A1BD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4A1BD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range</w:t>
      </w:r>
      <w:proofErr w:type="spellEnd"/>
      <w:r w:rsidRPr="004A1BD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 0.5-2.5%)</w:t>
      </w:r>
    </w:p>
    <w:p w14:paraId="04633243" w14:textId="77777777" w:rsidR="004A1BD3" w:rsidRPr="004A1BD3" w:rsidRDefault="004A1BD3" w:rsidP="004A1BD3">
      <w:pPr>
        <w:numPr>
          <w:ilvl w:val="0"/>
          <w:numId w:val="2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4A1BD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Peripheral blood smear: Severe thrombocytopenia with normal RBC and WBC morphology. </w:t>
      </w:r>
      <w:proofErr w:type="spellStart"/>
      <w:r w:rsidRPr="004A1BD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No</w:t>
      </w:r>
      <w:proofErr w:type="spellEnd"/>
      <w:r w:rsidRPr="004A1BD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4A1BD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schistocytes</w:t>
      </w:r>
      <w:proofErr w:type="spellEnd"/>
      <w:r w:rsidRPr="004A1BD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, large </w:t>
      </w:r>
      <w:proofErr w:type="spellStart"/>
      <w:r w:rsidRPr="004A1BD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platelets</w:t>
      </w:r>
      <w:proofErr w:type="spellEnd"/>
      <w:r w:rsidRPr="004A1BD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4A1BD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present</w:t>
      </w:r>
      <w:proofErr w:type="spellEnd"/>
      <w:r w:rsidRPr="004A1BD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.</w:t>
      </w:r>
    </w:p>
    <w:p w14:paraId="6C8BF5D3" w14:textId="77777777" w:rsidR="004A1BD3" w:rsidRPr="004A1BD3" w:rsidRDefault="004A1BD3" w:rsidP="004A1BD3">
      <w:pPr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</w:pPr>
      <w:proofErr w:type="spellStart"/>
      <w:r w:rsidRPr="004A1BD3"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  <w:t>Diagnostic</w:t>
      </w:r>
      <w:proofErr w:type="spellEnd"/>
      <w:r w:rsidRPr="004A1BD3"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  <w:t xml:space="preserve"> </w:t>
      </w:r>
      <w:proofErr w:type="spellStart"/>
      <w:r w:rsidRPr="004A1BD3"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  <w:t>Workup</w:t>
      </w:r>
      <w:proofErr w:type="spellEnd"/>
      <w:r w:rsidRPr="004A1BD3"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  <w:t>:</w:t>
      </w:r>
    </w:p>
    <w:p w14:paraId="5062966A" w14:textId="77777777" w:rsidR="004A1BD3" w:rsidRPr="004A1BD3" w:rsidRDefault="004A1BD3" w:rsidP="004A1BD3">
      <w:pPr>
        <w:numPr>
          <w:ilvl w:val="0"/>
          <w:numId w:val="3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4A1BD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Direct</w:t>
      </w:r>
      <w:proofErr w:type="spellEnd"/>
      <w:r w:rsidRPr="004A1BD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4A1BD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antiglobulin</w:t>
      </w:r>
      <w:proofErr w:type="spellEnd"/>
      <w:r w:rsidRPr="004A1BD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4A1BD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test</w:t>
      </w:r>
      <w:proofErr w:type="spellEnd"/>
      <w:r w:rsidRPr="004A1BD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(DAT): Negative</w:t>
      </w:r>
    </w:p>
    <w:p w14:paraId="08088079" w14:textId="77777777" w:rsidR="004A1BD3" w:rsidRPr="004A1BD3" w:rsidRDefault="004A1BD3" w:rsidP="004A1BD3">
      <w:pPr>
        <w:numPr>
          <w:ilvl w:val="0"/>
          <w:numId w:val="3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4A1BD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HIV </w:t>
      </w:r>
      <w:proofErr w:type="spellStart"/>
      <w:r w:rsidRPr="004A1BD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serology</w:t>
      </w:r>
      <w:proofErr w:type="spellEnd"/>
      <w:r w:rsidRPr="004A1BD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 Negative</w:t>
      </w:r>
    </w:p>
    <w:p w14:paraId="49356338" w14:textId="77777777" w:rsidR="004A1BD3" w:rsidRDefault="004A1BD3" w:rsidP="004A1BD3">
      <w:pPr>
        <w:numPr>
          <w:ilvl w:val="0"/>
          <w:numId w:val="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4A1BD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Hepatitis B and C serology: Negative</w:t>
      </w:r>
    </w:p>
    <w:p w14:paraId="559A4793" w14:textId="287D2E04" w:rsidR="00D54F0A" w:rsidRPr="004A1BD3" w:rsidRDefault="00D54F0A" w:rsidP="004A1BD3">
      <w:pPr>
        <w:numPr>
          <w:ilvl w:val="0"/>
          <w:numId w:val="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Pregnancy test: Negative</w:t>
      </w:r>
    </w:p>
    <w:p w14:paraId="202C3D34" w14:textId="77777777" w:rsidR="004A1BD3" w:rsidRPr="004A1BD3" w:rsidRDefault="004A1BD3" w:rsidP="004A1BD3">
      <w:pPr>
        <w:numPr>
          <w:ilvl w:val="0"/>
          <w:numId w:val="3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4A1BD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Helicobacter pylori </w:t>
      </w:r>
      <w:proofErr w:type="spellStart"/>
      <w:r w:rsidRPr="004A1BD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stool</w:t>
      </w:r>
      <w:proofErr w:type="spellEnd"/>
      <w:r w:rsidRPr="004A1BD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4A1BD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antigen</w:t>
      </w:r>
      <w:proofErr w:type="spellEnd"/>
      <w:r w:rsidRPr="004A1BD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 Negative</w:t>
      </w:r>
    </w:p>
    <w:p w14:paraId="5C34AFE8" w14:textId="77777777" w:rsidR="004A1BD3" w:rsidRPr="004A1BD3" w:rsidRDefault="004A1BD3" w:rsidP="004A1BD3">
      <w:pPr>
        <w:numPr>
          <w:ilvl w:val="0"/>
          <w:numId w:val="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4A1BD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Immunoglobulin levels (IgG, IgA, IgM): Within normal range</w:t>
      </w:r>
    </w:p>
    <w:p w14:paraId="43A978FB" w14:textId="50782A7B" w:rsidR="00D54F0A" w:rsidRPr="004A1BD3" w:rsidRDefault="004A1BD3" w:rsidP="00D54F0A">
      <w:pPr>
        <w:numPr>
          <w:ilvl w:val="0"/>
          <w:numId w:val="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4A1BD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Thyroid function tests: Within normal range</w:t>
      </w:r>
    </w:p>
    <w:p w14:paraId="6B398336" w14:textId="77777777" w:rsidR="004A1BD3" w:rsidRPr="004A1BD3" w:rsidRDefault="004A1BD3" w:rsidP="004A1BD3">
      <w:pPr>
        <w:numPr>
          <w:ilvl w:val="0"/>
          <w:numId w:val="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4A1BD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Vitamin B12 and folate: Normal</w:t>
      </w:r>
    </w:p>
    <w:p w14:paraId="186BA7A1" w14:textId="061BC3CD" w:rsidR="004A1BD3" w:rsidRDefault="004A1BD3" w:rsidP="004A1BD3">
      <w:pPr>
        <w:numPr>
          <w:ilvl w:val="0"/>
          <w:numId w:val="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3437D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Complement levels (C3, C4): </w:t>
      </w:r>
      <w:r w:rsidR="003437D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Reduced</w:t>
      </w:r>
    </w:p>
    <w:p w14:paraId="404C4673" w14:textId="7C158BE0" w:rsidR="003437DF" w:rsidRPr="003437DF" w:rsidRDefault="003437DF" w:rsidP="003437DF">
      <w:pPr>
        <w:numPr>
          <w:ilvl w:val="0"/>
          <w:numId w:val="3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4A1BD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Antinuclear</w:t>
      </w:r>
      <w:proofErr w:type="spellEnd"/>
      <w:r w:rsidRPr="004A1BD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4A1BD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antibody</w:t>
      </w:r>
      <w:proofErr w:type="spellEnd"/>
      <w:r w:rsidRPr="004A1BD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(ANA): </w:t>
      </w:r>
      <w: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Positive</w:t>
      </w:r>
    </w:p>
    <w:p w14:paraId="750A8C73" w14:textId="7954EB0A" w:rsidR="004A1BD3" w:rsidRPr="004A1BD3" w:rsidRDefault="002305BF" w:rsidP="004A1BD3">
      <w:pPr>
        <w:numPr>
          <w:ilvl w:val="0"/>
          <w:numId w:val="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Xray of</w:t>
      </w:r>
      <w:r w:rsidR="004A1BD3" w:rsidRPr="004A1BD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chest</w:t>
      </w:r>
      <w: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, ultrasound of </w:t>
      </w:r>
      <w:r w:rsidR="004A1BD3" w:rsidRPr="004A1BD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abdomen: No lymphadenopathy or splenomegaly</w:t>
      </w:r>
    </w:p>
    <w:p w14:paraId="12F59960" w14:textId="77777777" w:rsidR="004A1BD3" w:rsidRPr="004A1BD3" w:rsidRDefault="004A1BD3" w:rsidP="004A1BD3">
      <w:pPr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</w:pPr>
      <w:r w:rsidRPr="004A1BD3"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  <w:t xml:space="preserve">Clinical </w:t>
      </w:r>
      <w:proofErr w:type="spellStart"/>
      <w:r w:rsidRPr="004A1BD3"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  <w:t>Presentation</w:t>
      </w:r>
      <w:proofErr w:type="spellEnd"/>
      <w:r w:rsidRPr="004A1BD3"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  <w:t>:</w:t>
      </w:r>
    </w:p>
    <w:p w14:paraId="7309C0DB" w14:textId="77777777" w:rsidR="004A1BD3" w:rsidRPr="004A1BD3" w:rsidRDefault="004A1BD3" w:rsidP="004A1BD3">
      <w:pPr>
        <w:numPr>
          <w:ilvl w:val="0"/>
          <w:numId w:val="5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4A1BD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Multiple petechiae on extremities and trunk</w:t>
      </w:r>
    </w:p>
    <w:p w14:paraId="58387F41" w14:textId="77777777" w:rsidR="004A1BD3" w:rsidRPr="004A1BD3" w:rsidRDefault="004A1BD3" w:rsidP="004A1BD3">
      <w:pPr>
        <w:numPr>
          <w:ilvl w:val="0"/>
          <w:numId w:val="5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4A1BD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Mucosal</w:t>
      </w:r>
      <w:proofErr w:type="spellEnd"/>
      <w:r w:rsidRPr="004A1BD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4A1BD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bleeding</w:t>
      </w:r>
      <w:proofErr w:type="spellEnd"/>
      <w:r w:rsidRPr="004A1BD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: gingival </w:t>
      </w:r>
      <w:proofErr w:type="spellStart"/>
      <w:r w:rsidRPr="004A1BD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bleeding</w:t>
      </w:r>
      <w:proofErr w:type="spellEnd"/>
      <w:r w:rsidRPr="004A1BD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, </w:t>
      </w:r>
      <w:proofErr w:type="spellStart"/>
      <w:r w:rsidRPr="004A1BD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epistaxis</w:t>
      </w:r>
      <w:proofErr w:type="spellEnd"/>
    </w:p>
    <w:p w14:paraId="0A76B775" w14:textId="77777777" w:rsidR="004A1BD3" w:rsidRPr="004A1BD3" w:rsidRDefault="004A1BD3" w:rsidP="004A1BD3">
      <w:pPr>
        <w:numPr>
          <w:ilvl w:val="0"/>
          <w:numId w:val="5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4A1BD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Menorrhagia</w:t>
      </w:r>
      <w:proofErr w:type="spellEnd"/>
      <w:r w:rsidRPr="004A1BD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(heavy menstrual </w:t>
      </w:r>
      <w:proofErr w:type="spellStart"/>
      <w:r w:rsidRPr="004A1BD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bleeding</w:t>
      </w:r>
      <w:proofErr w:type="spellEnd"/>
      <w:r w:rsidRPr="004A1BD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)</w:t>
      </w:r>
    </w:p>
    <w:p w14:paraId="0768CAFD" w14:textId="77777777" w:rsidR="004A1BD3" w:rsidRPr="004A1BD3" w:rsidRDefault="004A1BD3" w:rsidP="004A1BD3">
      <w:pPr>
        <w:numPr>
          <w:ilvl w:val="0"/>
          <w:numId w:val="5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4A1BD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No prior history of bleeding disorders</w:t>
      </w:r>
    </w:p>
    <w:p w14:paraId="5A400A53" w14:textId="77777777" w:rsidR="004A1BD3" w:rsidRDefault="004A1BD3" w:rsidP="004A1BD3">
      <w:pPr>
        <w:numPr>
          <w:ilvl w:val="0"/>
          <w:numId w:val="5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4A1BD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No family history of bleeding disorders or autoimmune diseases</w:t>
      </w:r>
    </w:p>
    <w:p w14:paraId="475D5925" w14:textId="77777777" w:rsidR="004A1BD3" w:rsidRPr="004A1BD3" w:rsidRDefault="004A1BD3" w:rsidP="004A1BD3">
      <w:pPr>
        <w:ind w:left="720"/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65D8F7C1" w14:textId="77777777" w:rsidR="004A1BD3" w:rsidRPr="004A1BD3" w:rsidRDefault="004A1BD3" w:rsidP="004A1BD3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  <w:r w:rsidRPr="004A1BD3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2. Current Hematological Treatment:</w:t>
      </w:r>
    </w:p>
    <w:p w14:paraId="4FA58CA4" w14:textId="77777777" w:rsidR="004A1BD3" w:rsidRPr="004A1BD3" w:rsidRDefault="004A1BD3" w:rsidP="004A1BD3">
      <w:pPr>
        <w:rPr>
          <w:rFonts w:ascii="Arial" w:eastAsia="Times New Roman" w:hAnsi="Arial" w:cs="Arial"/>
          <w:color w:val="000000"/>
          <w:kern w:val="0"/>
          <w:u w:val="single"/>
          <w:lang w:val="en-US" w:eastAsia="de-DE"/>
          <w14:ligatures w14:val="none"/>
        </w:rPr>
      </w:pPr>
      <w:r w:rsidRPr="004A1BD3">
        <w:rPr>
          <w:rFonts w:ascii="Arial" w:eastAsia="Times New Roman" w:hAnsi="Arial" w:cs="Arial"/>
          <w:color w:val="000000"/>
          <w:kern w:val="0"/>
          <w:u w:val="single"/>
          <w:lang w:val="en-US" w:eastAsia="de-DE"/>
          <w14:ligatures w14:val="none"/>
        </w:rPr>
        <w:t>First-Line Therapy:</w:t>
      </w:r>
    </w:p>
    <w:p w14:paraId="1D114E24" w14:textId="77777777" w:rsidR="004A1BD3" w:rsidRPr="004A1BD3" w:rsidRDefault="004A1BD3" w:rsidP="004A1BD3">
      <w:pPr>
        <w:numPr>
          <w:ilvl w:val="0"/>
          <w:numId w:val="6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4A1BD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Corticosteroids:</w:t>
      </w:r>
    </w:p>
    <w:p w14:paraId="3BEF7765" w14:textId="77777777" w:rsidR="004A1BD3" w:rsidRPr="004A1BD3" w:rsidRDefault="004A1BD3" w:rsidP="004A1BD3">
      <w:pPr>
        <w:numPr>
          <w:ilvl w:val="1"/>
          <w:numId w:val="6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4A1BD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Methylprednisolone 1 mg/kg/day IV (80 mg daily) for 3 days (March 24-26, 2025)</w:t>
      </w:r>
    </w:p>
    <w:p w14:paraId="6CC43FFF" w14:textId="77777777" w:rsidR="004A1BD3" w:rsidRPr="004A1BD3" w:rsidRDefault="004A1BD3" w:rsidP="004A1BD3">
      <w:pPr>
        <w:numPr>
          <w:ilvl w:val="1"/>
          <w:numId w:val="6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4A1BD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Transitioned to prednisone 1 mg/kg/day PO (80 mg daily) on March 27, 2025</w:t>
      </w:r>
    </w:p>
    <w:p w14:paraId="3FD7FF77" w14:textId="77777777" w:rsidR="004A1BD3" w:rsidRPr="004A1BD3" w:rsidRDefault="004A1BD3" w:rsidP="004A1BD3">
      <w:pPr>
        <w:numPr>
          <w:ilvl w:val="0"/>
          <w:numId w:val="6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4A1BD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Intravenous</w:t>
      </w:r>
      <w:proofErr w:type="spellEnd"/>
      <w:r w:rsidRPr="004A1BD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Immunoglobulin (IVIG):</w:t>
      </w:r>
    </w:p>
    <w:p w14:paraId="5C704C60" w14:textId="77777777" w:rsidR="004A1BD3" w:rsidRPr="004A1BD3" w:rsidRDefault="004A1BD3" w:rsidP="004A1BD3">
      <w:pPr>
        <w:numPr>
          <w:ilvl w:val="1"/>
          <w:numId w:val="6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4A1BD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lastRenderedPageBreak/>
        <w:t>1 g/kg/day for 2 days (March 24-25, 2025)</w:t>
      </w:r>
    </w:p>
    <w:p w14:paraId="5B2ED80A" w14:textId="77777777" w:rsidR="004A1BD3" w:rsidRDefault="004A1BD3" w:rsidP="004A1BD3">
      <w:pPr>
        <w:numPr>
          <w:ilvl w:val="1"/>
          <w:numId w:val="6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4A1BD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Total dose: 160 g (80 kg </w:t>
      </w:r>
      <w:proofErr w:type="spellStart"/>
      <w:r w:rsidRPr="004A1BD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patient</w:t>
      </w:r>
      <w:proofErr w:type="spellEnd"/>
      <w:r w:rsidRPr="004A1BD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)</w:t>
      </w:r>
    </w:p>
    <w:p w14:paraId="3D4BB98E" w14:textId="77777777" w:rsidR="004A1BD3" w:rsidRPr="004A1BD3" w:rsidRDefault="004A1BD3" w:rsidP="004A1BD3">
      <w:pPr>
        <w:ind w:left="1440"/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</w:p>
    <w:p w14:paraId="2F22D751" w14:textId="77777777" w:rsidR="004A1BD3" w:rsidRPr="004A1BD3" w:rsidRDefault="004A1BD3" w:rsidP="004A1BD3">
      <w:pPr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</w:pPr>
      <w:r w:rsidRPr="004A1BD3"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  <w:t>Supportive Therapy:</w:t>
      </w:r>
    </w:p>
    <w:p w14:paraId="66AB168A" w14:textId="77777777" w:rsidR="004A1BD3" w:rsidRPr="004A1BD3" w:rsidRDefault="004A1BD3" w:rsidP="004A1BD3">
      <w:pPr>
        <w:numPr>
          <w:ilvl w:val="0"/>
          <w:numId w:val="7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4A1BD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Platelet</w:t>
      </w:r>
      <w:proofErr w:type="spellEnd"/>
      <w:r w:rsidRPr="004A1BD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4A1BD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transfusions</w:t>
      </w:r>
      <w:proofErr w:type="spellEnd"/>
      <w:r w:rsidRPr="004A1BD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4C8C9D59" w14:textId="77777777" w:rsidR="004A1BD3" w:rsidRPr="004A1BD3" w:rsidRDefault="004A1BD3" w:rsidP="004A1BD3">
      <w:pPr>
        <w:numPr>
          <w:ilvl w:val="1"/>
          <w:numId w:val="7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4A1BD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2 units of single donor platelets on admission (March 24, 2025) due to active mucosal bleeding</w:t>
      </w:r>
    </w:p>
    <w:p w14:paraId="497D4AC7" w14:textId="77777777" w:rsidR="004A1BD3" w:rsidRPr="004A1BD3" w:rsidRDefault="004A1BD3" w:rsidP="004A1BD3">
      <w:pPr>
        <w:numPr>
          <w:ilvl w:val="1"/>
          <w:numId w:val="7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4A1BD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No additional platelet transfusions required after IVIG administration</w:t>
      </w:r>
    </w:p>
    <w:p w14:paraId="66AAA043" w14:textId="77777777" w:rsidR="004A1BD3" w:rsidRPr="004A1BD3" w:rsidRDefault="004A1BD3" w:rsidP="004A1BD3">
      <w:pPr>
        <w:numPr>
          <w:ilvl w:val="0"/>
          <w:numId w:val="7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4A1BD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Tranexamic acid 1000 mg IV q8h for 48 hours (March 24-26, 2025) for control of mucosal bleeding</w:t>
      </w:r>
    </w:p>
    <w:p w14:paraId="3AD320BA" w14:textId="77777777" w:rsidR="004A1BD3" w:rsidRDefault="004A1BD3" w:rsidP="004A1BD3">
      <w:pPr>
        <w:numPr>
          <w:ilvl w:val="0"/>
          <w:numId w:val="7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4A1BD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Iron supplementation: Ferrous sulfate 325 mg PO daily</w:t>
      </w:r>
    </w:p>
    <w:p w14:paraId="1DD115D2" w14:textId="77777777" w:rsidR="004A1BD3" w:rsidRPr="004A1BD3" w:rsidRDefault="004A1BD3" w:rsidP="004A1BD3">
      <w:pPr>
        <w:ind w:left="720"/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509B591C" w14:textId="77777777" w:rsidR="004A1BD3" w:rsidRPr="004A1BD3" w:rsidRDefault="004A1BD3" w:rsidP="004A1BD3">
      <w:pPr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</w:pPr>
      <w:r w:rsidRPr="004A1BD3"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  <w:t xml:space="preserve">Response </w:t>
      </w:r>
      <w:proofErr w:type="spellStart"/>
      <w:r w:rsidRPr="004A1BD3"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  <w:t>to</w:t>
      </w:r>
      <w:proofErr w:type="spellEnd"/>
      <w:r w:rsidRPr="004A1BD3"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  <w:t xml:space="preserve"> Treatment:</w:t>
      </w:r>
    </w:p>
    <w:p w14:paraId="72B66355" w14:textId="77777777" w:rsidR="004A1BD3" w:rsidRPr="004A1BD3" w:rsidRDefault="004A1BD3" w:rsidP="004A1BD3">
      <w:pPr>
        <w:numPr>
          <w:ilvl w:val="0"/>
          <w:numId w:val="8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4A1BD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Platelet count increased from 4 × 10^9/L on admission to 52 × 10^9/L at discharge</w:t>
      </w:r>
    </w:p>
    <w:p w14:paraId="5A0D9DC0" w14:textId="77777777" w:rsidR="004A1BD3" w:rsidRPr="004A1BD3" w:rsidRDefault="004A1BD3" w:rsidP="004A1BD3">
      <w:pPr>
        <w:numPr>
          <w:ilvl w:val="0"/>
          <w:numId w:val="8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4A1BD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Resolution of active mucosal bleeding by day 2 of admission</w:t>
      </w:r>
    </w:p>
    <w:p w14:paraId="5769C1EA" w14:textId="77777777" w:rsidR="004A1BD3" w:rsidRPr="004A1BD3" w:rsidRDefault="004A1BD3" w:rsidP="004A1BD3">
      <w:pPr>
        <w:numPr>
          <w:ilvl w:val="0"/>
          <w:numId w:val="8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4A1BD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Gradual </w:t>
      </w:r>
      <w:proofErr w:type="spellStart"/>
      <w:r w:rsidRPr="004A1BD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fading</w:t>
      </w:r>
      <w:proofErr w:type="spellEnd"/>
      <w:r w:rsidRPr="004A1BD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of </w:t>
      </w:r>
      <w:proofErr w:type="spellStart"/>
      <w:r w:rsidRPr="004A1BD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petechiae</w:t>
      </w:r>
      <w:proofErr w:type="spellEnd"/>
    </w:p>
    <w:p w14:paraId="0F410ED2" w14:textId="77777777" w:rsidR="004A1BD3" w:rsidRDefault="004A1BD3" w:rsidP="004A1BD3">
      <w:pPr>
        <w:numPr>
          <w:ilvl w:val="0"/>
          <w:numId w:val="8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4A1BD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No new bleeding events during hospitalization</w:t>
      </w:r>
    </w:p>
    <w:p w14:paraId="791D058E" w14:textId="77777777" w:rsidR="004A1BD3" w:rsidRPr="004A1BD3" w:rsidRDefault="004A1BD3" w:rsidP="004A1BD3">
      <w:pPr>
        <w:ind w:left="720"/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4DE2357A" w14:textId="77777777" w:rsidR="004A1BD3" w:rsidRPr="004A1BD3" w:rsidRDefault="004A1BD3" w:rsidP="004A1BD3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  <w:r w:rsidRPr="004A1BD3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3. History of Hematological Treatment:</w:t>
      </w:r>
    </w:p>
    <w:p w14:paraId="7A2A6315" w14:textId="77777777" w:rsidR="004A1BD3" w:rsidRDefault="004A1BD3" w:rsidP="004A1BD3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4A1BD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This is the initial diagnosis and first treatment for ITP. No prior hematological treatments.</w:t>
      </w:r>
    </w:p>
    <w:p w14:paraId="4D7D454D" w14:textId="77777777" w:rsidR="004A1BD3" w:rsidRPr="004A1BD3" w:rsidRDefault="004A1BD3" w:rsidP="004A1BD3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47280DB2" w14:textId="44CA7922" w:rsidR="004A1BD3" w:rsidRPr="004A1BD3" w:rsidRDefault="004A1BD3" w:rsidP="004A1BD3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  <w:r w:rsidRPr="004A1BD3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4.</w:t>
      </w:r>
      <w:r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 xml:space="preserve"> </w:t>
      </w:r>
      <w:r w:rsidRPr="004A1BD3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Comorbidities:</w:t>
      </w:r>
    </w:p>
    <w:p w14:paraId="66A2433F" w14:textId="77777777" w:rsidR="004A1BD3" w:rsidRPr="004A1BD3" w:rsidRDefault="004A1BD3" w:rsidP="004A1BD3">
      <w:pPr>
        <w:numPr>
          <w:ilvl w:val="0"/>
          <w:numId w:val="9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4A1BD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Migraine with aura (diagnosed 2018, well-controlled with sumatriptan PRN)</w:t>
      </w:r>
    </w:p>
    <w:p w14:paraId="79FAC311" w14:textId="77777777" w:rsidR="004A1BD3" w:rsidRPr="004A1BD3" w:rsidRDefault="004A1BD3" w:rsidP="004A1BD3">
      <w:pPr>
        <w:numPr>
          <w:ilvl w:val="0"/>
          <w:numId w:val="9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4A1BD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Gastroesophageal</w:t>
      </w:r>
      <w:proofErr w:type="spellEnd"/>
      <w:r w:rsidRPr="004A1BD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4A1BD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reflux</w:t>
      </w:r>
      <w:proofErr w:type="spellEnd"/>
      <w:r w:rsidRPr="004A1BD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4A1BD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disease</w:t>
      </w:r>
      <w:proofErr w:type="spellEnd"/>
      <w:r w:rsidRPr="004A1BD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(GERD, </w:t>
      </w:r>
      <w:proofErr w:type="spellStart"/>
      <w:r w:rsidRPr="004A1BD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diagnosed</w:t>
      </w:r>
      <w:proofErr w:type="spellEnd"/>
      <w:r w:rsidRPr="004A1BD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2020)</w:t>
      </w:r>
    </w:p>
    <w:p w14:paraId="241A54B2" w14:textId="77777777" w:rsidR="004A1BD3" w:rsidRPr="004A1BD3" w:rsidRDefault="004A1BD3" w:rsidP="004A1BD3">
      <w:pPr>
        <w:numPr>
          <w:ilvl w:val="0"/>
          <w:numId w:val="9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4A1BD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History</w:t>
      </w:r>
      <w:proofErr w:type="spellEnd"/>
      <w:r w:rsidRPr="004A1BD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of </w:t>
      </w:r>
      <w:proofErr w:type="spellStart"/>
      <w:r w:rsidRPr="004A1BD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appendectomy</w:t>
      </w:r>
      <w:proofErr w:type="spellEnd"/>
      <w:r w:rsidRPr="004A1BD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(2012)</w:t>
      </w:r>
    </w:p>
    <w:p w14:paraId="212FEB56" w14:textId="77777777" w:rsidR="004A1BD3" w:rsidRPr="004A1BD3" w:rsidRDefault="004A1BD3" w:rsidP="004A1BD3">
      <w:pPr>
        <w:numPr>
          <w:ilvl w:val="0"/>
          <w:numId w:val="9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4A1BD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Status post right ankle fracture with ORIF (2019, hardware in place)</w:t>
      </w:r>
    </w:p>
    <w:p w14:paraId="4663FE56" w14:textId="77777777" w:rsidR="004A1BD3" w:rsidRPr="004A1BD3" w:rsidRDefault="004A1BD3" w:rsidP="004A1BD3">
      <w:pPr>
        <w:numPr>
          <w:ilvl w:val="0"/>
          <w:numId w:val="9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4A1BD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Non-severe persistent asthma (diagnosed in childhood, well-controlled)</w:t>
      </w:r>
    </w:p>
    <w:p w14:paraId="0520F6A6" w14:textId="30E8A5DD" w:rsidR="004A1BD3" w:rsidRDefault="004A1BD3" w:rsidP="004A1BD3">
      <w:pPr>
        <w:numPr>
          <w:ilvl w:val="0"/>
          <w:numId w:val="9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4A1BD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Allergies</w:t>
      </w:r>
      <w:proofErr w:type="spellEnd"/>
      <w:r w:rsidRPr="004A1BD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 Latex (</w:t>
      </w:r>
      <w:proofErr w:type="spellStart"/>
      <w:r w:rsidRPr="004A1BD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contact</w:t>
      </w:r>
      <w:proofErr w:type="spellEnd"/>
      <w:r w:rsidRPr="004A1BD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4A1BD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dermatitis</w:t>
      </w:r>
      <w:proofErr w:type="spellEnd"/>
      <w:r w:rsidRPr="004A1BD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)</w:t>
      </w:r>
    </w:p>
    <w:p w14:paraId="600C91E2" w14:textId="77777777" w:rsidR="004A1BD3" w:rsidRPr="004A1BD3" w:rsidRDefault="004A1BD3" w:rsidP="004A1BD3">
      <w:pPr>
        <w:ind w:left="720"/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</w:p>
    <w:p w14:paraId="5CA2E3C4" w14:textId="77777777" w:rsidR="004A1BD3" w:rsidRPr="004A1BD3" w:rsidRDefault="004A1BD3" w:rsidP="004A1BD3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 w:rsidRPr="004A1BD3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5. </w:t>
      </w:r>
      <w:proofErr w:type="spellStart"/>
      <w:r w:rsidRPr="004A1BD3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Physical</w:t>
      </w:r>
      <w:proofErr w:type="spellEnd"/>
      <w:r w:rsidRPr="004A1BD3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4A1BD3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Exam</w:t>
      </w:r>
      <w:proofErr w:type="spellEnd"/>
      <w:r w:rsidRPr="004A1BD3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 at Admission:</w:t>
      </w:r>
    </w:p>
    <w:p w14:paraId="7008CF82" w14:textId="77777777" w:rsidR="004A1BD3" w:rsidRPr="004A1BD3" w:rsidRDefault="004A1BD3" w:rsidP="004A1BD3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4A1BD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General: 35-year-old female in no acute distress but appearing anxious.</w:t>
      </w:r>
    </w:p>
    <w:p w14:paraId="1D0DB15B" w14:textId="77777777" w:rsidR="004A1BD3" w:rsidRPr="004A1BD3" w:rsidRDefault="004A1BD3" w:rsidP="004A1BD3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4A1BD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Vitals: BP 122/76 mmHg, HR 88 bpm, RR 16/min, Temp 36.8°C, SpO2 99% on room air.</w:t>
      </w:r>
    </w:p>
    <w:p w14:paraId="31599E97" w14:textId="77777777" w:rsidR="004A1BD3" w:rsidRPr="004A1BD3" w:rsidRDefault="004A1BD3" w:rsidP="004A1BD3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4A1BD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HEENT: Normocephalic, atraumatic. Conjunctivae </w:t>
      </w:r>
      <w:proofErr w:type="gramStart"/>
      <w:r w:rsidRPr="004A1BD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pink,</w:t>
      </w:r>
      <w:proofErr w:type="gramEnd"/>
      <w:r w:rsidRPr="004A1BD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sclera anicteric. Mild gingival bleeding noted. Oropharynx otherwise clear. Small areas of epistaxis noted in right naris.</w:t>
      </w:r>
    </w:p>
    <w:p w14:paraId="5625D8FA" w14:textId="77777777" w:rsidR="004A1BD3" w:rsidRPr="004A1BD3" w:rsidRDefault="004A1BD3" w:rsidP="004A1BD3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4A1BD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Neck: Supple. No lymphadenopathy or thyromegaly.</w:t>
      </w:r>
    </w:p>
    <w:p w14:paraId="0501CBA9" w14:textId="77777777" w:rsidR="004A1BD3" w:rsidRPr="004A1BD3" w:rsidRDefault="004A1BD3" w:rsidP="004A1BD3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4A1BD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Cardiovascular: Regular rate and rhythm. Normal S1, S2. No murmurs, rubs, or gallops.</w:t>
      </w:r>
    </w:p>
    <w:p w14:paraId="30EEC7E5" w14:textId="77777777" w:rsidR="004A1BD3" w:rsidRPr="004A1BD3" w:rsidRDefault="004A1BD3" w:rsidP="004A1BD3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4A1BD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Respiratory: Lungs clear to auscultation bilaterally. No wheezes, rales, or rhonchi.</w:t>
      </w:r>
    </w:p>
    <w:p w14:paraId="53776A31" w14:textId="77777777" w:rsidR="004A1BD3" w:rsidRPr="004A1BD3" w:rsidRDefault="004A1BD3" w:rsidP="004A1BD3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4A1BD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Abdomen: Soft, non-tender, non-distended. No hepatosplenomegaly. Normal bowel sounds. Appendectomy scar in right lower quadrant.</w:t>
      </w:r>
    </w:p>
    <w:p w14:paraId="2731B703" w14:textId="77777777" w:rsidR="004A1BD3" w:rsidRPr="004A1BD3" w:rsidRDefault="004A1BD3" w:rsidP="004A1BD3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4A1BD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Extremities: No edema. Full range of motion. Surgical scar on right ankle. Numerous petechiae on extremities, particularly lower legs.</w:t>
      </w:r>
    </w:p>
    <w:p w14:paraId="3946C66E" w14:textId="77777777" w:rsidR="004A1BD3" w:rsidRPr="004A1BD3" w:rsidRDefault="004A1BD3" w:rsidP="004A1BD3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4A1BD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Skin: Multiple petechiae on extremities and trunk. No ecchymoses, hematomas, or jaundice.</w:t>
      </w:r>
    </w:p>
    <w:p w14:paraId="4F124B9D" w14:textId="0BEB9816" w:rsidR="004A1BD3" w:rsidRDefault="004A1BD3" w:rsidP="004A1BD3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4A1BD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Neurological: Alert and oriented x3. Cranial nerves II-XII intact. Motor strength 5/5 throughout. Sensation intact to light touch. Normal reflexes throughout.</w:t>
      </w:r>
    </w:p>
    <w:p w14:paraId="02626F20" w14:textId="77777777" w:rsidR="004A1BD3" w:rsidRPr="004A1BD3" w:rsidRDefault="004A1BD3" w:rsidP="004A1BD3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4313F6EE" w14:textId="77777777" w:rsidR="004A1BD3" w:rsidRPr="004A1BD3" w:rsidRDefault="004A1BD3" w:rsidP="004A1BD3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  <w:r w:rsidRPr="004A1BD3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lastRenderedPageBreak/>
        <w:t>6. Hospital Course Summary:</w:t>
      </w:r>
    </w:p>
    <w:p w14:paraId="6FF4CF44" w14:textId="77777777" w:rsidR="004A1BD3" w:rsidRDefault="004A1BD3" w:rsidP="004A1BD3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4A1BD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Mrs. Ramirez is a 35-year-old female who presented to the emergency department with a 3-day history of progressive petechial rash, gingival bleeding, epistaxis, and unusually heavy menstrual bleeding. Initial laboratory workup revealed isolated severe thrombocytopenia with a platelet count of 4 × 10^9/L. Hemoglobin, white blood cell count, and coagulation studies were within normal limits.</w:t>
      </w:r>
    </w:p>
    <w:p w14:paraId="63AD7633" w14:textId="77777777" w:rsidR="004A1BD3" w:rsidRPr="004A1BD3" w:rsidRDefault="004A1BD3" w:rsidP="004A1BD3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1DC0567F" w14:textId="77777777" w:rsidR="004A1BD3" w:rsidRDefault="004A1BD3" w:rsidP="004A1BD3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4A1BD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The patient was admitted to the hematology service for urgent management of severe thrombocytopenia and bleeding. She received 2 units of single donor platelets on admission due to active mucosal bleeding. First-line therapy for presumed ITP was initiated with intravenous methylprednisolone (1 mg/kg/day) and IVIG (1 g/kg/day for 2 days). Tranexamic acid was administered for 48 hours to help control mucosal bleeding.</w:t>
      </w:r>
    </w:p>
    <w:p w14:paraId="5A200D5A" w14:textId="77777777" w:rsidR="004A1BD3" w:rsidRPr="004A1BD3" w:rsidRDefault="004A1BD3" w:rsidP="004A1BD3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32813B9A" w14:textId="01B2B1F8" w:rsidR="004A1BD3" w:rsidRPr="004A1BD3" w:rsidRDefault="004A1BD3" w:rsidP="004A1BD3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4A1BD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A comprehensive diagnostic workup was performed to rule out secondary causes of thrombocytopenia, including infectious, autoimmune, and neoplastic etiologies. The patient responded well to first-line therapy with resolution of active bleeding by day 2 of hospitalization and progressive increase in platelet count. By day 3, her platelet count had increased to 28 × 10^9/L, and by discharge on day 5, it reached 52 × 10^9/L. Methylprednisolone was transitioned to oral prednisone on day 3 once active bleeding had resolved and platelet count was increasing.</w:t>
      </w:r>
    </w:p>
    <w:p w14:paraId="22D85AD7" w14:textId="030FFFC3" w:rsidR="004A1BD3" w:rsidRDefault="004A1BD3" w:rsidP="004A1BD3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4A1BD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The diagnosis of primary ITP was established based on severe isolated thrombocytopenia</w:t>
      </w:r>
      <w:r w:rsidR="00C4523A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, </w:t>
      </w:r>
      <w:r w:rsidRPr="004A1BD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absence of other identifiable causes, and response to ITP-specific therapy.</w:t>
      </w:r>
    </w:p>
    <w:p w14:paraId="5BCF916C" w14:textId="77777777" w:rsidR="004A1BD3" w:rsidRPr="004A1BD3" w:rsidRDefault="004A1BD3" w:rsidP="004A1BD3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6121A00D" w14:textId="77777777" w:rsidR="004A1BD3" w:rsidRPr="004A1BD3" w:rsidRDefault="004A1BD3" w:rsidP="004A1BD3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4A1BD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A comprehensive education session was provided regarding ITP pathophysiology, treatment options, expected course, potential complications, and follow-up requirements. The patient was counseled on activity restrictions and precautions to minimize bleeding risk while her platelet count remains below normal.</w:t>
      </w:r>
    </w:p>
    <w:p w14:paraId="62060A88" w14:textId="77777777" w:rsidR="004A1BD3" w:rsidRDefault="004A1BD3" w:rsidP="004A1BD3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4A1BD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She will be discharged on a tapering course of prednisone with close outpatient follow-up in the hematology clinic to monitor treatment response, manage potential steroid side effects, and determine the need for second-line therapy if remission is not achieved or maintained.</w:t>
      </w:r>
    </w:p>
    <w:p w14:paraId="4B9DD308" w14:textId="77777777" w:rsidR="004A1BD3" w:rsidRPr="004A1BD3" w:rsidRDefault="004A1BD3" w:rsidP="004A1BD3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1CCEEE42" w14:textId="77777777" w:rsidR="004A1BD3" w:rsidRPr="004A1BD3" w:rsidRDefault="004A1BD3" w:rsidP="004A1BD3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  <w:r w:rsidRPr="004A1BD3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7. Medication at Discharge:</w:t>
      </w:r>
    </w:p>
    <w:p w14:paraId="49970E34" w14:textId="77777777" w:rsidR="004A1BD3" w:rsidRPr="004A1BD3" w:rsidRDefault="004A1BD3" w:rsidP="004A1BD3">
      <w:pPr>
        <w:rPr>
          <w:rFonts w:ascii="Arial" w:eastAsia="Times New Roman" w:hAnsi="Arial" w:cs="Arial"/>
          <w:color w:val="000000"/>
          <w:kern w:val="0"/>
          <w:u w:val="single"/>
          <w:lang w:val="en-US" w:eastAsia="de-DE"/>
          <w14:ligatures w14:val="none"/>
        </w:rPr>
      </w:pPr>
      <w:r w:rsidRPr="004A1BD3">
        <w:rPr>
          <w:rFonts w:ascii="Arial" w:eastAsia="Times New Roman" w:hAnsi="Arial" w:cs="Arial"/>
          <w:color w:val="000000"/>
          <w:kern w:val="0"/>
          <w:u w:val="single"/>
          <w:lang w:val="en-US" w:eastAsia="de-DE"/>
          <w14:ligatures w14:val="none"/>
        </w:rPr>
        <w:t>New Medications:</w:t>
      </w:r>
    </w:p>
    <w:p w14:paraId="4308AB85" w14:textId="77777777" w:rsidR="004A1BD3" w:rsidRPr="004A1BD3" w:rsidRDefault="004A1BD3" w:rsidP="004A1BD3">
      <w:pPr>
        <w:numPr>
          <w:ilvl w:val="0"/>
          <w:numId w:val="10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4A1BD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Prednisone 80 mg PO daily for 7 days, then taper as follows:</w:t>
      </w:r>
    </w:p>
    <w:p w14:paraId="3EA8E3DC" w14:textId="77777777" w:rsidR="004A1BD3" w:rsidRPr="004A1BD3" w:rsidRDefault="004A1BD3" w:rsidP="004A1BD3">
      <w:pPr>
        <w:numPr>
          <w:ilvl w:val="1"/>
          <w:numId w:val="10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4A1BD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60 mg </w:t>
      </w:r>
      <w:proofErr w:type="spellStart"/>
      <w:r w:rsidRPr="004A1BD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daily</w:t>
      </w:r>
      <w:proofErr w:type="spellEnd"/>
      <w:r w:rsidRPr="004A1BD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4A1BD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for</w:t>
      </w:r>
      <w:proofErr w:type="spellEnd"/>
      <w:r w:rsidRPr="004A1BD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7 </w:t>
      </w:r>
      <w:proofErr w:type="spellStart"/>
      <w:r w:rsidRPr="004A1BD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days</w:t>
      </w:r>
      <w:proofErr w:type="spellEnd"/>
    </w:p>
    <w:p w14:paraId="703A40E4" w14:textId="77777777" w:rsidR="004A1BD3" w:rsidRPr="004A1BD3" w:rsidRDefault="004A1BD3" w:rsidP="004A1BD3">
      <w:pPr>
        <w:numPr>
          <w:ilvl w:val="1"/>
          <w:numId w:val="10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4A1BD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40 mg </w:t>
      </w:r>
      <w:proofErr w:type="spellStart"/>
      <w:r w:rsidRPr="004A1BD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daily</w:t>
      </w:r>
      <w:proofErr w:type="spellEnd"/>
      <w:r w:rsidRPr="004A1BD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4A1BD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for</w:t>
      </w:r>
      <w:proofErr w:type="spellEnd"/>
      <w:r w:rsidRPr="004A1BD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7 </w:t>
      </w:r>
      <w:proofErr w:type="spellStart"/>
      <w:r w:rsidRPr="004A1BD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days</w:t>
      </w:r>
      <w:proofErr w:type="spellEnd"/>
    </w:p>
    <w:p w14:paraId="05D86018" w14:textId="77777777" w:rsidR="004A1BD3" w:rsidRPr="004A1BD3" w:rsidRDefault="004A1BD3" w:rsidP="004A1BD3">
      <w:pPr>
        <w:numPr>
          <w:ilvl w:val="1"/>
          <w:numId w:val="10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4A1BD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30 mg </w:t>
      </w:r>
      <w:proofErr w:type="spellStart"/>
      <w:r w:rsidRPr="004A1BD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daily</w:t>
      </w:r>
      <w:proofErr w:type="spellEnd"/>
      <w:r w:rsidRPr="004A1BD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4A1BD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for</w:t>
      </w:r>
      <w:proofErr w:type="spellEnd"/>
      <w:r w:rsidRPr="004A1BD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7 </w:t>
      </w:r>
      <w:proofErr w:type="spellStart"/>
      <w:r w:rsidRPr="004A1BD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days</w:t>
      </w:r>
      <w:proofErr w:type="spellEnd"/>
    </w:p>
    <w:p w14:paraId="58EB3689" w14:textId="77777777" w:rsidR="004A1BD3" w:rsidRPr="004A1BD3" w:rsidRDefault="004A1BD3" w:rsidP="004A1BD3">
      <w:pPr>
        <w:numPr>
          <w:ilvl w:val="1"/>
          <w:numId w:val="10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4A1BD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20 mg </w:t>
      </w:r>
      <w:proofErr w:type="spellStart"/>
      <w:r w:rsidRPr="004A1BD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daily</w:t>
      </w:r>
      <w:proofErr w:type="spellEnd"/>
      <w:r w:rsidRPr="004A1BD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4A1BD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for</w:t>
      </w:r>
      <w:proofErr w:type="spellEnd"/>
      <w:r w:rsidRPr="004A1BD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7 </w:t>
      </w:r>
      <w:proofErr w:type="spellStart"/>
      <w:r w:rsidRPr="004A1BD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days</w:t>
      </w:r>
      <w:proofErr w:type="spellEnd"/>
    </w:p>
    <w:p w14:paraId="5297F9FD" w14:textId="77777777" w:rsidR="004A1BD3" w:rsidRPr="004A1BD3" w:rsidRDefault="004A1BD3" w:rsidP="004A1BD3">
      <w:pPr>
        <w:numPr>
          <w:ilvl w:val="1"/>
          <w:numId w:val="10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4A1BD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10 mg </w:t>
      </w:r>
      <w:proofErr w:type="spellStart"/>
      <w:r w:rsidRPr="004A1BD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daily</w:t>
      </w:r>
      <w:proofErr w:type="spellEnd"/>
      <w:r w:rsidRPr="004A1BD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4A1BD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for</w:t>
      </w:r>
      <w:proofErr w:type="spellEnd"/>
      <w:r w:rsidRPr="004A1BD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7 </w:t>
      </w:r>
      <w:proofErr w:type="spellStart"/>
      <w:r w:rsidRPr="004A1BD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days</w:t>
      </w:r>
      <w:proofErr w:type="spellEnd"/>
    </w:p>
    <w:p w14:paraId="2B5E3F0B" w14:textId="77777777" w:rsidR="004A1BD3" w:rsidRPr="004A1BD3" w:rsidRDefault="004A1BD3" w:rsidP="004A1BD3">
      <w:pPr>
        <w:numPr>
          <w:ilvl w:val="1"/>
          <w:numId w:val="10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4A1BD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5 mg daily for 7 days, then discontinue</w:t>
      </w:r>
    </w:p>
    <w:p w14:paraId="139C0E52" w14:textId="0FDFFD45" w:rsidR="004A1BD3" w:rsidRPr="004A1BD3" w:rsidRDefault="002305BF" w:rsidP="004A1BD3">
      <w:pPr>
        <w:numPr>
          <w:ilvl w:val="0"/>
          <w:numId w:val="10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Atovaquone 1500mg PO daily (while on steroids)</w:t>
      </w:r>
    </w:p>
    <w:p w14:paraId="390F9A71" w14:textId="77777777" w:rsidR="004A1BD3" w:rsidRPr="004A1BD3" w:rsidRDefault="004A1BD3" w:rsidP="004A1BD3">
      <w:pPr>
        <w:numPr>
          <w:ilvl w:val="0"/>
          <w:numId w:val="10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4A1BD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Calcium carbonate 600 mg + Vitamin D 400 IU PO BID (while on steroids)</w:t>
      </w:r>
    </w:p>
    <w:p w14:paraId="26A4A862" w14:textId="77777777" w:rsidR="004A1BD3" w:rsidRDefault="004A1BD3" w:rsidP="004A1BD3">
      <w:pPr>
        <w:numPr>
          <w:ilvl w:val="0"/>
          <w:numId w:val="10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4A1BD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Ferrous</w:t>
      </w:r>
      <w:proofErr w:type="spellEnd"/>
      <w:r w:rsidRPr="004A1BD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4A1BD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sulfate</w:t>
      </w:r>
      <w:proofErr w:type="spellEnd"/>
      <w:r w:rsidRPr="004A1BD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325 mg PO </w:t>
      </w:r>
      <w:proofErr w:type="spellStart"/>
      <w:r w:rsidRPr="004A1BD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daily</w:t>
      </w:r>
      <w:proofErr w:type="spellEnd"/>
    </w:p>
    <w:p w14:paraId="58B455EA" w14:textId="77777777" w:rsidR="004A1BD3" w:rsidRPr="004A1BD3" w:rsidRDefault="004A1BD3" w:rsidP="004A1BD3">
      <w:pPr>
        <w:ind w:left="720"/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</w:p>
    <w:p w14:paraId="15DC8E72" w14:textId="77777777" w:rsidR="004A1BD3" w:rsidRPr="004A1BD3" w:rsidRDefault="004A1BD3" w:rsidP="004A1BD3">
      <w:pPr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</w:pPr>
      <w:proofErr w:type="spellStart"/>
      <w:r w:rsidRPr="004A1BD3"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  <w:t>Chronic</w:t>
      </w:r>
      <w:proofErr w:type="spellEnd"/>
      <w:r w:rsidRPr="004A1BD3"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  <w:t xml:space="preserve"> </w:t>
      </w:r>
      <w:proofErr w:type="spellStart"/>
      <w:r w:rsidRPr="004A1BD3"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  <w:t>Medications</w:t>
      </w:r>
      <w:proofErr w:type="spellEnd"/>
      <w:r w:rsidRPr="004A1BD3"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  <w:t>:</w:t>
      </w:r>
    </w:p>
    <w:p w14:paraId="495172E5" w14:textId="77777777" w:rsidR="004A1BD3" w:rsidRPr="004A1BD3" w:rsidRDefault="004A1BD3" w:rsidP="004A1BD3">
      <w:pPr>
        <w:numPr>
          <w:ilvl w:val="0"/>
          <w:numId w:val="1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4A1BD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Montelukast 10 mg PO daily (for asthma)</w:t>
      </w:r>
    </w:p>
    <w:p w14:paraId="54B19FF8" w14:textId="77777777" w:rsidR="004A1BD3" w:rsidRPr="004A1BD3" w:rsidRDefault="004A1BD3" w:rsidP="004A1BD3">
      <w:pPr>
        <w:numPr>
          <w:ilvl w:val="0"/>
          <w:numId w:val="1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4A1BD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Fluticasone/salmeterol 100/50 mcg inhaler, 1 puff BID (for asthma)</w:t>
      </w:r>
    </w:p>
    <w:p w14:paraId="3D52D2B2" w14:textId="77777777" w:rsidR="004A1BD3" w:rsidRPr="004A1BD3" w:rsidRDefault="004A1BD3" w:rsidP="004A1BD3">
      <w:pPr>
        <w:numPr>
          <w:ilvl w:val="0"/>
          <w:numId w:val="1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4A1BD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Sumatriptan 50 mg PO PRN for migraine (maximum 2 doses/24 hours)</w:t>
      </w:r>
    </w:p>
    <w:p w14:paraId="2D69DC31" w14:textId="62165B25" w:rsidR="004A1BD3" w:rsidRPr="004A1BD3" w:rsidRDefault="004A1BD3" w:rsidP="004A1BD3">
      <w:pPr>
        <w:numPr>
          <w:ilvl w:val="0"/>
          <w:numId w:val="1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4A1BD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lastRenderedPageBreak/>
        <w:t xml:space="preserve">Omeprazole </w:t>
      </w:r>
      <w:r w:rsidR="002305B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4</w:t>
      </w:r>
      <w:r w:rsidRPr="004A1BD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0 mg PO daily (</w:t>
      </w:r>
      <w:r w:rsidR="002305B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increased while on steroids</w:t>
      </w:r>
      <w:r w:rsidRPr="004A1BD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)</w:t>
      </w:r>
    </w:p>
    <w:p w14:paraId="5131225C" w14:textId="77777777" w:rsidR="004A1BD3" w:rsidRDefault="004A1BD3" w:rsidP="004A1BD3">
      <w:pPr>
        <w:numPr>
          <w:ilvl w:val="0"/>
          <w:numId w:val="1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4A1BD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Albuterol inhaler 2 puffs Q4H PRN for wheezing</w:t>
      </w:r>
    </w:p>
    <w:p w14:paraId="4F46B753" w14:textId="77777777" w:rsidR="004A1BD3" w:rsidRPr="004A1BD3" w:rsidRDefault="004A1BD3" w:rsidP="004A1BD3">
      <w:pPr>
        <w:ind w:left="720"/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6500061A" w14:textId="77777777" w:rsidR="004A1BD3" w:rsidRPr="004A1BD3" w:rsidRDefault="004A1BD3" w:rsidP="004A1BD3">
      <w:pPr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</w:pPr>
      <w:proofErr w:type="spellStart"/>
      <w:r w:rsidRPr="004A1BD3"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  <w:t>Medications</w:t>
      </w:r>
      <w:proofErr w:type="spellEnd"/>
      <w:r w:rsidRPr="004A1BD3"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  <w:t xml:space="preserve"> </w:t>
      </w:r>
      <w:proofErr w:type="spellStart"/>
      <w:r w:rsidRPr="004A1BD3"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  <w:t>to</w:t>
      </w:r>
      <w:proofErr w:type="spellEnd"/>
      <w:r w:rsidRPr="004A1BD3"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  <w:t xml:space="preserve"> </w:t>
      </w:r>
      <w:proofErr w:type="spellStart"/>
      <w:r w:rsidRPr="004A1BD3"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  <w:t>Avoid</w:t>
      </w:r>
      <w:proofErr w:type="spellEnd"/>
      <w:r w:rsidRPr="004A1BD3"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  <w:t>:</w:t>
      </w:r>
    </w:p>
    <w:p w14:paraId="4CF6F5C0" w14:textId="77777777" w:rsidR="004A1BD3" w:rsidRPr="004A1BD3" w:rsidRDefault="004A1BD3" w:rsidP="004A1BD3">
      <w:pPr>
        <w:numPr>
          <w:ilvl w:val="0"/>
          <w:numId w:val="12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4A1BD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NSAIDs (</w:t>
      </w:r>
      <w:proofErr w:type="spellStart"/>
      <w:r w:rsidRPr="004A1BD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ibuprofen</w:t>
      </w:r>
      <w:proofErr w:type="spellEnd"/>
      <w:r w:rsidRPr="004A1BD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, </w:t>
      </w:r>
      <w:proofErr w:type="spellStart"/>
      <w:r w:rsidRPr="004A1BD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naproxen</w:t>
      </w:r>
      <w:proofErr w:type="spellEnd"/>
      <w:r w:rsidRPr="004A1BD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, </w:t>
      </w:r>
      <w:proofErr w:type="spellStart"/>
      <w:r w:rsidRPr="004A1BD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aspirin</w:t>
      </w:r>
      <w:proofErr w:type="spellEnd"/>
      <w:r w:rsidRPr="004A1BD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, etc.)</w:t>
      </w:r>
    </w:p>
    <w:p w14:paraId="393EAC94" w14:textId="77777777" w:rsidR="004A1BD3" w:rsidRPr="004A1BD3" w:rsidRDefault="004A1BD3" w:rsidP="004A1BD3">
      <w:pPr>
        <w:numPr>
          <w:ilvl w:val="0"/>
          <w:numId w:val="12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4A1BD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Antiplatelet</w:t>
      </w:r>
      <w:proofErr w:type="spellEnd"/>
      <w:r w:rsidRPr="004A1BD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4A1BD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agents</w:t>
      </w:r>
      <w:proofErr w:type="spellEnd"/>
    </w:p>
    <w:p w14:paraId="346F7DD6" w14:textId="77777777" w:rsidR="004A1BD3" w:rsidRPr="004A1BD3" w:rsidRDefault="004A1BD3" w:rsidP="004A1BD3">
      <w:pPr>
        <w:numPr>
          <w:ilvl w:val="0"/>
          <w:numId w:val="12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4A1BD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Anticoagulants</w:t>
      </w:r>
      <w:proofErr w:type="spellEnd"/>
    </w:p>
    <w:p w14:paraId="343B4CF1" w14:textId="77777777" w:rsidR="004A1BD3" w:rsidRDefault="004A1BD3" w:rsidP="004A1BD3">
      <w:pPr>
        <w:numPr>
          <w:ilvl w:val="0"/>
          <w:numId w:val="12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4A1BD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Intramuscular</w:t>
      </w:r>
      <w:proofErr w:type="spellEnd"/>
      <w:r w:rsidRPr="004A1BD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4A1BD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injections</w:t>
      </w:r>
      <w:proofErr w:type="spellEnd"/>
    </w:p>
    <w:p w14:paraId="31EFE967" w14:textId="77777777" w:rsidR="004A1BD3" w:rsidRPr="004A1BD3" w:rsidRDefault="004A1BD3" w:rsidP="004A1BD3">
      <w:pPr>
        <w:ind w:left="720"/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</w:p>
    <w:p w14:paraId="620376FD" w14:textId="77777777" w:rsidR="004A1BD3" w:rsidRPr="004A1BD3" w:rsidRDefault="004A1BD3" w:rsidP="004A1BD3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 w:rsidRPr="004A1BD3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8. Further </w:t>
      </w:r>
      <w:proofErr w:type="spellStart"/>
      <w:r w:rsidRPr="004A1BD3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Procedure</w:t>
      </w:r>
      <w:proofErr w:type="spellEnd"/>
      <w:r w:rsidRPr="004A1BD3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 / Follow-</w:t>
      </w:r>
      <w:proofErr w:type="spellStart"/>
      <w:r w:rsidRPr="004A1BD3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up</w:t>
      </w:r>
      <w:proofErr w:type="spellEnd"/>
      <w:r w:rsidRPr="004A1BD3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:</w:t>
      </w:r>
    </w:p>
    <w:p w14:paraId="39F8C604" w14:textId="77777777" w:rsidR="004A1BD3" w:rsidRPr="004A1BD3" w:rsidRDefault="004A1BD3" w:rsidP="004A1BD3">
      <w:pPr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</w:pPr>
      <w:proofErr w:type="spellStart"/>
      <w:r w:rsidRPr="004A1BD3"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  <w:t>Hematology</w:t>
      </w:r>
      <w:proofErr w:type="spellEnd"/>
      <w:r w:rsidRPr="004A1BD3"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  <w:t xml:space="preserve"> Follow-</w:t>
      </w:r>
      <w:proofErr w:type="spellStart"/>
      <w:r w:rsidRPr="004A1BD3"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  <w:t>up</w:t>
      </w:r>
      <w:proofErr w:type="spellEnd"/>
      <w:r w:rsidRPr="004A1BD3"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  <w:t>:</w:t>
      </w:r>
    </w:p>
    <w:p w14:paraId="17D155D5" w14:textId="77777777" w:rsidR="004A1BD3" w:rsidRPr="004A1BD3" w:rsidRDefault="004A1BD3" w:rsidP="004A1BD3">
      <w:pPr>
        <w:numPr>
          <w:ilvl w:val="0"/>
          <w:numId w:val="1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4A1BD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Follow up with Dr. L. Morgan in 1 week (April 7, 2025) for clinical assessment and CBC</w:t>
      </w:r>
    </w:p>
    <w:p w14:paraId="54D67FB4" w14:textId="77777777" w:rsidR="004A1BD3" w:rsidRPr="004A1BD3" w:rsidRDefault="004A1BD3" w:rsidP="004A1BD3">
      <w:pPr>
        <w:numPr>
          <w:ilvl w:val="0"/>
          <w:numId w:val="1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4A1BD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CBC twice weekly for 2 weeks, then weekly until stable</w:t>
      </w:r>
    </w:p>
    <w:p w14:paraId="43EE067D" w14:textId="77777777" w:rsidR="004A1BD3" w:rsidRDefault="004A1BD3" w:rsidP="004A1BD3">
      <w:pPr>
        <w:numPr>
          <w:ilvl w:val="0"/>
          <w:numId w:val="1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4A1BD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Call or seek immediate medical attention for any signs of bleeding, particularly head trauma or severe headache</w:t>
      </w:r>
    </w:p>
    <w:p w14:paraId="501AE83B" w14:textId="77777777" w:rsidR="004A1BD3" w:rsidRPr="004A1BD3" w:rsidRDefault="004A1BD3" w:rsidP="004A1BD3">
      <w:pPr>
        <w:ind w:left="720"/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1D7BCB0B" w14:textId="77777777" w:rsidR="004A1BD3" w:rsidRPr="004A1BD3" w:rsidRDefault="004A1BD3" w:rsidP="004A1BD3">
      <w:pPr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</w:pPr>
      <w:r w:rsidRPr="004A1BD3"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  <w:t xml:space="preserve">Monitoring and </w:t>
      </w:r>
      <w:proofErr w:type="spellStart"/>
      <w:r w:rsidRPr="004A1BD3"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  <w:t>Testing</w:t>
      </w:r>
      <w:proofErr w:type="spellEnd"/>
      <w:r w:rsidRPr="004A1BD3"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  <w:t>:</w:t>
      </w:r>
    </w:p>
    <w:p w14:paraId="31293279" w14:textId="77777777" w:rsidR="004A1BD3" w:rsidRPr="004A1BD3" w:rsidRDefault="004A1BD3" w:rsidP="004A1BD3">
      <w:pPr>
        <w:numPr>
          <w:ilvl w:val="0"/>
          <w:numId w:val="14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4A1BD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Monitor for steroid-related complications (hyperglycemia, hypertension, mood changes, insomnia)</w:t>
      </w:r>
    </w:p>
    <w:p w14:paraId="14821EC1" w14:textId="77777777" w:rsidR="004A1BD3" w:rsidRPr="004A1BD3" w:rsidRDefault="004A1BD3" w:rsidP="004A1BD3">
      <w:pPr>
        <w:numPr>
          <w:ilvl w:val="0"/>
          <w:numId w:val="14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4A1BD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Check blood glucose weekly while on high-dose steroids</w:t>
      </w:r>
    </w:p>
    <w:p w14:paraId="5EE2A0F0" w14:textId="77777777" w:rsidR="004A1BD3" w:rsidRDefault="004A1BD3" w:rsidP="004A1BD3">
      <w:pPr>
        <w:numPr>
          <w:ilvl w:val="0"/>
          <w:numId w:val="14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4A1BD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Monitor blood pressure at home if possible</w:t>
      </w:r>
    </w:p>
    <w:p w14:paraId="03173615" w14:textId="77777777" w:rsidR="004A1BD3" w:rsidRPr="004A1BD3" w:rsidRDefault="004A1BD3" w:rsidP="004A1BD3">
      <w:pPr>
        <w:ind w:left="720"/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3744F453" w14:textId="77777777" w:rsidR="004A1BD3" w:rsidRPr="004A1BD3" w:rsidRDefault="004A1BD3" w:rsidP="004A1BD3">
      <w:pPr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</w:pPr>
      <w:proofErr w:type="spellStart"/>
      <w:r w:rsidRPr="004A1BD3"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  <w:t>Activity</w:t>
      </w:r>
      <w:proofErr w:type="spellEnd"/>
      <w:r w:rsidRPr="004A1BD3"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  <w:t xml:space="preserve"> </w:t>
      </w:r>
      <w:proofErr w:type="spellStart"/>
      <w:r w:rsidRPr="004A1BD3"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  <w:t>Restrictions</w:t>
      </w:r>
      <w:proofErr w:type="spellEnd"/>
      <w:r w:rsidRPr="004A1BD3"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  <w:t>:</w:t>
      </w:r>
    </w:p>
    <w:p w14:paraId="6B5DE586" w14:textId="77777777" w:rsidR="004A1BD3" w:rsidRPr="004A1BD3" w:rsidRDefault="004A1BD3" w:rsidP="004A1BD3">
      <w:pPr>
        <w:numPr>
          <w:ilvl w:val="0"/>
          <w:numId w:val="15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4A1BD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Avoid contact sports and activities with high risk of trauma until platelet count &gt;50 × 10^9/L</w:t>
      </w:r>
    </w:p>
    <w:p w14:paraId="0C3B2990" w14:textId="77777777" w:rsidR="004A1BD3" w:rsidRPr="004A1BD3" w:rsidRDefault="004A1BD3" w:rsidP="004A1BD3">
      <w:pPr>
        <w:numPr>
          <w:ilvl w:val="0"/>
          <w:numId w:val="15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4A1BD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Avoid competitive sports until platelet count &gt;100 × 10^9/L</w:t>
      </w:r>
    </w:p>
    <w:p w14:paraId="54B631BC" w14:textId="77777777" w:rsidR="004A1BD3" w:rsidRPr="004A1BD3" w:rsidRDefault="004A1BD3" w:rsidP="004A1BD3">
      <w:pPr>
        <w:numPr>
          <w:ilvl w:val="0"/>
          <w:numId w:val="15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4A1BD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May resume normal daily activities as tolerated</w:t>
      </w:r>
    </w:p>
    <w:p w14:paraId="6C9ECA84" w14:textId="77777777" w:rsidR="004A1BD3" w:rsidRDefault="004A1BD3" w:rsidP="004A1BD3">
      <w:pPr>
        <w:numPr>
          <w:ilvl w:val="0"/>
          <w:numId w:val="15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4A1BD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Avoid tooth flossing and use soft toothbrush while platelet count &lt;50 × 10^9/L</w:t>
      </w:r>
    </w:p>
    <w:p w14:paraId="23AA3DCA" w14:textId="77777777" w:rsidR="004A1BD3" w:rsidRPr="004A1BD3" w:rsidRDefault="004A1BD3" w:rsidP="004A1BD3">
      <w:pPr>
        <w:ind w:left="720"/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22CC2643" w14:textId="77777777" w:rsidR="004A1BD3" w:rsidRPr="004A1BD3" w:rsidRDefault="004A1BD3" w:rsidP="004A1BD3">
      <w:pPr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</w:pPr>
      <w:r w:rsidRPr="004A1BD3"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  <w:t xml:space="preserve">Patient Education </w:t>
      </w:r>
      <w:proofErr w:type="spellStart"/>
      <w:r w:rsidRPr="004A1BD3"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  <w:t>Provided</w:t>
      </w:r>
      <w:proofErr w:type="spellEnd"/>
      <w:r w:rsidRPr="004A1BD3"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  <w:t>:</w:t>
      </w:r>
    </w:p>
    <w:p w14:paraId="0CE49902" w14:textId="77777777" w:rsidR="004A1BD3" w:rsidRPr="004A1BD3" w:rsidRDefault="004A1BD3" w:rsidP="004A1BD3">
      <w:pPr>
        <w:numPr>
          <w:ilvl w:val="0"/>
          <w:numId w:val="16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4A1BD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ITP disease process and natural history</w:t>
      </w:r>
    </w:p>
    <w:p w14:paraId="38CE8BD6" w14:textId="77777777" w:rsidR="004A1BD3" w:rsidRPr="004A1BD3" w:rsidRDefault="004A1BD3" w:rsidP="004A1BD3">
      <w:pPr>
        <w:numPr>
          <w:ilvl w:val="0"/>
          <w:numId w:val="16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4A1BD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Warning signs requiring immediate medical attention</w:t>
      </w:r>
    </w:p>
    <w:p w14:paraId="66D76DBA" w14:textId="77777777" w:rsidR="004A1BD3" w:rsidRPr="004A1BD3" w:rsidRDefault="004A1BD3" w:rsidP="004A1BD3">
      <w:pPr>
        <w:numPr>
          <w:ilvl w:val="0"/>
          <w:numId w:val="16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4A1BD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Bleeding</w:t>
      </w:r>
      <w:proofErr w:type="spellEnd"/>
      <w:r w:rsidRPr="004A1BD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4A1BD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precautions</w:t>
      </w:r>
      <w:proofErr w:type="spellEnd"/>
    </w:p>
    <w:p w14:paraId="7199625E" w14:textId="77777777" w:rsidR="004A1BD3" w:rsidRPr="004A1BD3" w:rsidRDefault="004A1BD3" w:rsidP="004A1BD3">
      <w:pPr>
        <w:numPr>
          <w:ilvl w:val="0"/>
          <w:numId w:val="16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4A1BD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Medication schedule and potential side effects</w:t>
      </w:r>
    </w:p>
    <w:p w14:paraId="245F9C46" w14:textId="77777777" w:rsidR="004A1BD3" w:rsidRDefault="004A1BD3" w:rsidP="004A1BD3">
      <w:pPr>
        <w:numPr>
          <w:ilvl w:val="0"/>
          <w:numId w:val="16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4A1BD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Importance of follow-up appointments and laboratory monitoring</w:t>
      </w:r>
    </w:p>
    <w:p w14:paraId="0D41471D" w14:textId="77777777" w:rsidR="004A1BD3" w:rsidRPr="004A1BD3" w:rsidRDefault="004A1BD3" w:rsidP="004A1BD3">
      <w:pPr>
        <w:ind w:left="720"/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02FAE11B" w14:textId="77777777" w:rsidR="004A1BD3" w:rsidRPr="004A1BD3" w:rsidRDefault="004A1BD3" w:rsidP="004A1BD3">
      <w:pPr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</w:pPr>
      <w:r w:rsidRPr="004A1BD3"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  <w:t xml:space="preserve">Long-term </w:t>
      </w:r>
      <w:proofErr w:type="spellStart"/>
      <w:r w:rsidRPr="004A1BD3"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  <w:t>Planning</w:t>
      </w:r>
      <w:proofErr w:type="spellEnd"/>
      <w:r w:rsidRPr="004A1BD3"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  <w:t>:</w:t>
      </w:r>
    </w:p>
    <w:p w14:paraId="6D9A7AB5" w14:textId="77777777" w:rsidR="004A1BD3" w:rsidRPr="004A1BD3" w:rsidRDefault="004A1BD3" w:rsidP="004A1BD3">
      <w:pPr>
        <w:numPr>
          <w:ilvl w:val="0"/>
          <w:numId w:val="17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4A1BD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If no sustained response to first-line therapy, consider second-line options:</w:t>
      </w:r>
    </w:p>
    <w:p w14:paraId="5A6270E9" w14:textId="77777777" w:rsidR="004A1BD3" w:rsidRPr="004A1BD3" w:rsidRDefault="004A1BD3" w:rsidP="004A1BD3">
      <w:pPr>
        <w:numPr>
          <w:ilvl w:val="1"/>
          <w:numId w:val="17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4A1BD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Thrombopoietin receptor agonists (TPO-RAs)</w:t>
      </w:r>
    </w:p>
    <w:p w14:paraId="0D926E7E" w14:textId="77777777" w:rsidR="004A1BD3" w:rsidRPr="004A1BD3" w:rsidRDefault="004A1BD3" w:rsidP="004A1BD3">
      <w:pPr>
        <w:numPr>
          <w:ilvl w:val="1"/>
          <w:numId w:val="17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4A1BD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Rituximab</w:t>
      </w:r>
    </w:p>
    <w:p w14:paraId="45A59511" w14:textId="77777777" w:rsidR="004A1BD3" w:rsidRPr="004A1BD3" w:rsidRDefault="004A1BD3" w:rsidP="004A1BD3">
      <w:pPr>
        <w:numPr>
          <w:ilvl w:val="1"/>
          <w:numId w:val="17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4A1BD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Splenectomy (discussed as a potential future option)</w:t>
      </w:r>
    </w:p>
    <w:p w14:paraId="7C5476FA" w14:textId="77777777" w:rsidR="004A1BD3" w:rsidRDefault="004A1BD3" w:rsidP="004A1BD3">
      <w:pPr>
        <w:numPr>
          <w:ilvl w:val="0"/>
          <w:numId w:val="17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4A1BD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Need for long-term monitoring due to risk of relapse</w:t>
      </w:r>
    </w:p>
    <w:p w14:paraId="48C095BF" w14:textId="77777777" w:rsidR="004A1BD3" w:rsidRPr="004A1BD3" w:rsidRDefault="004A1BD3" w:rsidP="004A1BD3">
      <w:pPr>
        <w:ind w:left="720"/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0831F257" w14:textId="7F2AB743" w:rsidR="004A1BD3" w:rsidRDefault="004A1BD3" w:rsidP="004A1BD3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 w:rsidRPr="004A1BD3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9. Lab Values:</w:t>
      </w:r>
    </w:p>
    <w:p w14:paraId="1835E18C" w14:textId="77777777" w:rsidR="004A1BD3" w:rsidRPr="004A1BD3" w:rsidRDefault="004A1BD3" w:rsidP="004A1BD3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630"/>
        <w:gridCol w:w="1637"/>
        <w:gridCol w:w="1550"/>
        <w:gridCol w:w="1628"/>
        <w:gridCol w:w="1114"/>
        <w:gridCol w:w="1497"/>
      </w:tblGrid>
      <w:tr w:rsidR="004A1BD3" w:rsidRPr="004A1BD3" w14:paraId="7FDAF533" w14:textId="77777777" w:rsidTr="004A1BD3">
        <w:tc>
          <w:tcPr>
            <w:tcW w:w="0" w:type="auto"/>
            <w:hideMark/>
          </w:tcPr>
          <w:p w14:paraId="7CFFFE69" w14:textId="77777777" w:rsidR="004A1BD3" w:rsidRPr="004A1BD3" w:rsidRDefault="004A1BD3" w:rsidP="004A1BD3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</w:pPr>
            <w:r w:rsidRPr="004A1BD3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  <w:t>Parameter</w:t>
            </w:r>
          </w:p>
        </w:tc>
        <w:tc>
          <w:tcPr>
            <w:tcW w:w="0" w:type="auto"/>
            <w:hideMark/>
          </w:tcPr>
          <w:p w14:paraId="03CFF34A" w14:textId="77777777" w:rsidR="004A1BD3" w:rsidRPr="004A1BD3" w:rsidRDefault="004A1BD3" w:rsidP="004A1BD3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</w:pPr>
            <w:r w:rsidRPr="004A1BD3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  <w:t>Admission (3/24/2025)</w:t>
            </w:r>
          </w:p>
        </w:tc>
        <w:tc>
          <w:tcPr>
            <w:tcW w:w="0" w:type="auto"/>
            <w:hideMark/>
          </w:tcPr>
          <w:p w14:paraId="5BB51BFF" w14:textId="77777777" w:rsidR="004A1BD3" w:rsidRPr="004A1BD3" w:rsidRDefault="004A1BD3" w:rsidP="004A1BD3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</w:pPr>
            <w:r w:rsidRPr="004A1BD3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  <w:t>Day 3 (3/26/2025)</w:t>
            </w:r>
          </w:p>
        </w:tc>
        <w:tc>
          <w:tcPr>
            <w:tcW w:w="0" w:type="auto"/>
            <w:hideMark/>
          </w:tcPr>
          <w:p w14:paraId="4DFFF5BB" w14:textId="77777777" w:rsidR="004A1BD3" w:rsidRPr="004A1BD3" w:rsidRDefault="004A1BD3" w:rsidP="004A1BD3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4A1BD3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  <w:t>Discharge</w:t>
            </w:r>
            <w:proofErr w:type="spellEnd"/>
            <w:r w:rsidRPr="004A1BD3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  <w:t xml:space="preserve"> (3/29/2025)</w:t>
            </w:r>
          </w:p>
        </w:tc>
        <w:tc>
          <w:tcPr>
            <w:tcW w:w="0" w:type="auto"/>
            <w:hideMark/>
          </w:tcPr>
          <w:p w14:paraId="6F82D694" w14:textId="77777777" w:rsidR="004A1BD3" w:rsidRPr="004A1BD3" w:rsidRDefault="004A1BD3" w:rsidP="004A1BD3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</w:pPr>
            <w:r w:rsidRPr="004A1BD3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  <w:t>Units</w:t>
            </w:r>
          </w:p>
        </w:tc>
        <w:tc>
          <w:tcPr>
            <w:tcW w:w="0" w:type="auto"/>
            <w:hideMark/>
          </w:tcPr>
          <w:p w14:paraId="096EEF32" w14:textId="77777777" w:rsidR="004A1BD3" w:rsidRPr="004A1BD3" w:rsidRDefault="004A1BD3" w:rsidP="004A1BD3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</w:pPr>
            <w:r w:rsidRPr="004A1BD3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  <w:t>Reference Range</w:t>
            </w:r>
          </w:p>
        </w:tc>
      </w:tr>
      <w:tr w:rsidR="004A1BD3" w:rsidRPr="004A1BD3" w14:paraId="1CB904B4" w14:textId="77777777" w:rsidTr="004A1BD3">
        <w:tc>
          <w:tcPr>
            <w:tcW w:w="0" w:type="auto"/>
            <w:hideMark/>
          </w:tcPr>
          <w:p w14:paraId="0DFDB3E5" w14:textId="77777777" w:rsidR="004A1BD3" w:rsidRPr="004A1BD3" w:rsidRDefault="004A1BD3" w:rsidP="004A1BD3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4A1BD3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Platelets</w:t>
            </w:r>
            <w:proofErr w:type="spellEnd"/>
          </w:p>
        </w:tc>
        <w:tc>
          <w:tcPr>
            <w:tcW w:w="0" w:type="auto"/>
            <w:hideMark/>
          </w:tcPr>
          <w:p w14:paraId="58EB1029" w14:textId="77777777" w:rsidR="004A1BD3" w:rsidRPr="004A1BD3" w:rsidRDefault="004A1BD3" w:rsidP="004A1BD3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4A1BD3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4</w:t>
            </w:r>
          </w:p>
        </w:tc>
        <w:tc>
          <w:tcPr>
            <w:tcW w:w="0" w:type="auto"/>
            <w:hideMark/>
          </w:tcPr>
          <w:p w14:paraId="4CD7E908" w14:textId="77777777" w:rsidR="004A1BD3" w:rsidRPr="004A1BD3" w:rsidRDefault="004A1BD3" w:rsidP="004A1BD3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4A1BD3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28</w:t>
            </w:r>
          </w:p>
        </w:tc>
        <w:tc>
          <w:tcPr>
            <w:tcW w:w="0" w:type="auto"/>
            <w:hideMark/>
          </w:tcPr>
          <w:p w14:paraId="1213C694" w14:textId="77777777" w:rsidR="004A1BD3" w:rsidRPr="004A1BD3" w:rsidRDefault="004A1BD3" w:rsidP="004A1BD3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4A1BD3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52</w:t>
            </w:r>
          </w:p>
        </w:tc>
        <w:tc>
          <w:tcPr>
            <w:tcW w:w="0" w:type="auto"/>
            <w:hideMark/>
          </w:tcPr>
          <w:p w14:paraId="1BB5DA1C" w14:textId="77777777" w:rsidR="004A1BD3" w:rsidRPr="004A1BD3" w:rsidRDefault="004A1BD3" w:rsidP="004A1BD3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4A1BD3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× 10^9/L</w:t>
            </w:r>
          </w:p>
        </w:tc>
        <w:tc>
          <w:tcPr>
            <w:tcW w:w="0" w:type="auto"/>
            <w:hideMark/>
          </w:tcPr>
          <w:p w14:paraId="2A7D1C72" w14:textId="77777777" w:rsidR="004A1BD3" w:rsidRPr="004A1BD3" w:rsidRDefault="004A1BD3" w:rsidP="004A1BD3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4A1BD3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150-400</w:t>
            </w:r>
          </w:p>
        </w:tc>
      </w:tr>
      <w:tr w:rsidR="004A1BD3" w:rsidRPr="004A1BD3" w14:paraId="153615E9" w14:textId="77777777" w:rsidTr="004A1BD3">
        <w:tc>
          <w:tcPr>
            <w:tcW w:w="0" w:type="auto"/>
            <w:hideMark/>
          </w:tcPr>
          <w:p w14:paraId="00F62537" w14:textId="77777777" w:rsidR="004A1BD3" w:rsidRPr="004A1BD3" w:rsidRDefault="004A1BD3" w:rsidP="004A1BD3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4A1BD3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lastRenderedPageBreak/>
              <w:t>Hemoglobin</w:t>
            </w:r>
            <w:proofErr w:type="spellEnd"/>
          </w:p>
        </w:tc>
        <w:tc>
          <w:tcPr>
            <w:tcW w:w="0" w:type="auto"/>
            <w:hideMark/>
          </w:tcPr>
          <w:p w14:paraId="7DFE6ED1" w14:textId="77777777" w:rsidR="004A1BD3" w:rsidRPr="004A1BD3" w:rsidRDefault="004A1BD3" w:rsidP="004A1BD3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4A1BD3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13.2</w:t>
            </w:r>
          </w:p>
        </w:tc>
        <w:tc>
          <w:tcPr>
            <w:tcW w:w="0" w:type="auto"/>
            <w:hideMark/>
          </w:tcPr>
          <w:p w14:paraId="24EE3ED7" w14:textId="77777777" w:rsidR="004A1BD3" w:rsidRPr="004A1BD3" w:rsidRDefault="004A1BD3" w:rsidP="004A1BD3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4A1BD3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12.8</w:t>
            </w:r>
          </w:p>
        </w:tc>
        <w:tc>
          <w:tcPr>
            <w:tcW w:w="0" w:type="auto"/>
            <w:hideMark/>
          </w:tcPr>
          <w:p w14:paraId="62ED8729" w14:textId="77777777" w:rsidR="004A1BD3" w:rsidRPr="004A1BD3" w:rsidRDefault="004A1BD3" w:rsidP="004A1BD3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4A1BD3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12.9</w:t>
            </w:r>
          </w:p>
        </w:tc>
        <w:tc>
          <w:tcPr>
            <w:tcW w:w="0" w:type="auto"/>
            <w:hideMark/>
          </w:tcPr>
          <w:p w14:paraId="4D670D8E" w14:textId="77777777" w:rsidR="004A1BD3" w:rsidRPr="004A1BD3" w:rsidRDefault="004A1BD3" w:rsidP="004A1BD3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4A1BD3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g/</w:t>
            </w:r>
            <w:proofErr w:type="spellStart"/>
            <w:r w:rsidRPr="004A1BD3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dL</w:t>
            </w:r>
            <w:proofErr w:type="spellEnd"/>
          </w:p>
        </w:tc>
        <w:tc>
          <w:tcPr>
            <w:tcW w:w="0" w:type="auto"/>
            <w:hideMark/>
          </w:tcPr>
          <w:p w14:paraId="057FDC61" w14:textId="77777777" w:rsidR="004A1BD3" w:rsidRPr="004A1BD3" w:rsidRDefault="004A1BD3" w:rsidP="004A1BD3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4A1BD3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12.0-16.0 (F)</w:t>
            </w:r>
          </w:p>
        </w:tc>
      </w:tr>
      <w:tr w:rsidR="004A1BD3" w:rsidRPr="004A1BD3" w14:paraId="601371B8" w14:textId="77777777" w:rsidTr="004A1BD3">
        <w:tc>
          <w:tcPr>
            <w:tcW w:w="0" w:type="auto"/>
            <w:hideMark/>
          </w:tcPr>
          <w:p w14:paraId="56F3469D" w14:textId="77777777" w:rsidR="004A1BD3" w:rsidRPr="004A1BD3" w:rsidRDefault="004A1BD3" w:rsidP="004A1BD3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4A1BD3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WBC</w:t>
            </w:r>
          </w:p>
        </w:tc>
        <w:tc>
          <w:tcPr>
            <w:tcW w:w="0" w:type="auto"/>
            <w:hideMark/>
          </w:tcPr>
          <w:p w14:paraId="4DE8CD00" w14:textId="77777777" w:rsidR="004A1BD3" w:rsidRPr="004A1BD3" w:rsidRDefault="004A1BD3" w:rsidP="004A1BD3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4A1BD3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6.8</w:t>
            </w:r>
          </w:p>
        </w:tc>
        <w:tc>
          <w:tcPr>
            <w:tcW w:w="0" w:type="auto"/>
            <w:hideMark/>
          </w:tcPr>
          <w:p w14:paraId="770D5C47" w14:textId="77777777" w:rsidR="004A1BD3" w:rsidRPr="004A1BD3" w:rsidRDefault="004A1BD3" w:rsidP="004A1BD3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4A1BD3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10.2</w:t>
            </w:r>
          </w:p>
        </w:tc>
        <w:tc>
          <w:tcPr>
            <w:tcW w:w="0" w:type="auto"/>
            <w:hideMark/>
          </w:tcPr>
          <w:p w14:paraId="569A037B" w14:textId="77777777" w:rsidR="004A1BD3" w:rsidRPr="004A1BD3" w:rsidRDefault="004A1BD3" w:rsidP="004A1BD3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4A1BD3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11.5</w:t>
            </w:r>
          </w:p>
        </w:tc>
        <w:tc>
          <w:tcPr>
            <w:tcW w:w="0" w:type="auto"/>
            <w:hideMark/>
          </w:tcPr>
          <w:p w14:paraId="6D8470E7" w14:textId="77777777" w:rsidR="004A1BD3" w:rsidRPr="004A1BD3" w:rsidRDefault="004A1BD3" w:rsidP="004A1BD3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4A1BD3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× 10^9/L</w:t>
            </w:r>
          </w:p>
        </w:tc>
        <w:tc>
          <w:tcPr>
            <w:tcW w:w="0" w:type="auto"/>
            <w:hideMark/>
          </w:tcPr>
          <w:p w14:paraId="0CEC4B5A" w14:textId="77777777" w:rsidR="004A1BD3" w:rsidRPr="004A1BD3" w:rsidRDefault="004A1BD3" w:rsidP="004A1BD3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4A1BD3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4.0-11.0</w:t>
            </w:r>
          </w:p>
        </w:tc>
      </w:tr>
      <w:tr w:rsidR="004A1BD3" w:rsidRPr="004A1BD3" w14:paraId="54EBD77A" w14:textId="77777777" w:rsidTr="004A1BD3">
        <w:tc>
          <w:tcPr>
            <w:tcW w:w="0" w:type="auto"/>
            <w:hideMark/>
          </w:tcPr>
          <w:p w14:paraId="64FE7842" w14:textId="77777777" w:rsidR="004A1BD3" w:rsidRPr="004A1BD3" w:rsidRDefault="004A1BD3" w:rsidP="004A1BD3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4A1BD3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Neutrophils</w:t>
            </w:r>
          </w:p>
        </w:tc>
        <w:tc>
          <w:tcPr>
            <w:tcW w:w="0" w:type="auto"/>
            <w:hideMark/>
          </w:tcPr>
          <w:p w14:paraId="115862B5" w14:textId="77777777" w:rsidR="004A1BD3" w:rsidRPr="004A1BD3" w:rsidRDefault="004A1BD3" w:rsidP="004A1BD3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4A1BD3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65</w:t>
            </w:r>
          </w:p>
        </w:tc>
        <w:tc>
          <w:tcPr>
            <w:tcW w:w="0" w:type="auto"/>
            <w:hideMark/>
          </w:tcPr>
          <w:p w14:paraId="06CF6E5B" w14:textId="77777777" w:rsidR="004A1BD3" w:rsidRPr="004A1BD3" w:rsidRDefault="004A1BD3" w:rsidP="004A1BD3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4A1BD3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75</w:t>
            </w:r>
          </w:p>
        </w:tc>
        <w:tc>
          <w:tcPr>
            <w:tcW w:w="0" w:type="auto"/>
            <w:hideMark/>
          </w:tcPr>
          <w:p w14:paraId="5EC9602A" w14:textId="77777777" w:rsidR="004A1BD3" w:rsidRPr="004A1BD3" w:rsidRDefault="004A1BD3" w:rsidP="004A1BD3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4A1BD3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80</w:t>
            </w:r>
          </w:p>
        </w:tc>
        <w:tc>
          <w:tcPr>
            <w:tcW w:w="0" w:type="auto"/>
            <w:hideMark/>
          </w:tcPr>
          <w:p w14:paraId="6E7B138E" w14:textId="77777777" w:rsidR="004A1BD3" w:rsidRPr="004A1BD3" w:rsidRDefault="004A1BD3" w:rsidP="004A1BD3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4A1BD3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%</w:t>
            </w:r>
          </w:p>
        </w:tc>
        <w:tc>
          <w:tcPr>
            <w:tcW w:w="0" w:type="auto"/>
            <w:hideMark/>
          </w:tcPr>
          <w:p w14:paraId="02AA28CC" w14:textId="77777777" w:rsidR="004A1BD3" w:rsidRPr="004A1BD3" w:rsidRDefault="004A1BD3" w:rsidP="004A1BD3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4A1BD3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40-70</w:t>
            </w:r>
          </w:p>
        </w:tc>
      </w:tr>
      <w:tr w:rsidR="004A1BD3" w:rsidRPr="004A1BD3" w14:paraId="6D70BAD6" w14:textId="77777777" w:rsidTr="004A1BD3">
        <w:tc>
          <w:tcPr>
            <w:tcW w:w="0" w:type="auto"/>
            <w:hideMark/>
          </w:tcPr>
          <w:p w14:paraId="76B63418" w14:textId="77777777" w:rsidR="004A1BD3" w:rsidRPr="004A1BD3" w:rsidRDefault="004A1BD3" w:rsidP="004A1BD3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4A1BD3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Lymphocytes</w:t>
            </w:r>
            <w:proofErr w:type="spellEnd"/>
          </w:p>
        </w:tc>
        <w:tc>
          <w:tcPr>
            <w:tcW w:w="0" w:type="auto"/>
            <w:hideMark/>
          </w:tcPr>
          <w:p w14:paraId="46F96638" w14:textId="77777777" w:rsidR="004A1BD3" w:rsidRPr="004A1BD3" w:rsidRDefault="004A1BD3" w:rsidP="004A1BD3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4A1BD3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28</w:t>
            </w:r>
          </w:p>
        </w:tc>
        <w:tc>
          <w:tcPr>
            <w:tcW w:w="0" w:type="auto"/>
            <w:hideMark/>
          </w:tcPr>
          <w:p w14:paraId="68D34297" w14:textId="77777777" w:rsidR="004A1BD3" w:rsidRPr="004A1BD3" w:rsidRDefault="004A1BD3" w:rsidP="004A1BD3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4A1BD3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20</w:t>
            </w:r>
          </w:p>
        </w:tc>
        <w:tc>
          <w:tcPr>
            <w:tcW w:w="0" w:type="auto"/>
            <w:hideMark/>
          </w:tcPr>
          <w:p w14:paraId="0BAE894E" w14:textId="77777777" w:rsidR="004A1BD3" w:rsidRPr="004A1BD3" w:rsidRDefault="004A1BD3" w:rsidP="004A1BD3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4A1BD3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15</w:t>
            </w:r>
          </w:p>
        </w:tc>
        <w:tc>
          <w:tcPr>
            <w:tcW w:w="0" w:type="auto"/>
            <w:hideMark/>
          </w:tcPr>
          <w:p w14:paraId="41D61EC6" w14:textId="77777777" w:rsidR="004A1BD3" w:rsidRPr="004A1BD3" w:rsidRDefault="004A1BD3" w:rsidP="004A1BD3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4A1BD3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%</w:t>
            </w:r>
          </w:p>
        </w:tc>
        <w:tc>
          <w:tcPr>
            <w:tcW w:w="0" w:type="auto"/>
            <w:hideMark/>
          </w:tcPr>
          <w:p w14:paraId="4E675690" w14:textId="77777777" w:rsidR="004A1BD3" w:rsidRPr="004A1BD3" w:rsidRDefault="004A1BD3" w:rsidP="004A1BD3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4A1BD3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20-40</w:t>
            </w:r>
          </w:p>
        </w:tc>
      </w:tr>
      <w:tr w:rsidR="004A1BD3" w:rsidRPr="004A1BD3" w14:paraId="63CEBA88" w14:textId="77777777" w:rsidTr="004A1BD3">
        <w:tc>
          <w:tcPr>
            <w:tcW w:w="0" w:type="auto"/>
            <w:hideMark/>
          </w:tcPr>
          <w:p w14:paraId="18BC8C7F" w14:textId="77777777" w:rsidR="004A1BD3" w:rsidRPr="004A1BD3" w:rsidRDefault="004A1BD3" w:rsidP="004A1BD3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4A1BD3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PT</w:t>
            </w:r>
          </w:p>
        </w:tc>
        <w:tc>
          <w:tcPr>
            <w:tcW w:w="0" w:type="auto"/>
            <w:hideMark/>
          </w:tcPr>
          <w:p w14:paraId="14669511" w14:textId="77777777" w:rsidR="004A1BD3" w:rsidRPr="004A1BD3" w:rsidRDefault="004A1BD3" w:rsidP="004A1BD3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4A1BD3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12.1</w:t>
            </w:r>
          </w:p>
        </w:tc>
        <w:tc>
          <w:tcPr>
            <w:tcW w:w="0" w:type="auto"/>
            <w:hideMark/>
          </w:tcPr>
          <w:p w14:paraId="3E71781B" w14:textId="77777777" w:rsidR="004A1BD3" w:rsidRPr="004A1BD3" w:rsidRDefault="004A1BD3" w:rsidP="004A1BD3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4A1BD3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-</w:t>
            </w:r>
          </w:p>
        </w:tc>
        <w:tc>
          <w:tcPr>
            <w:tcW w:w="0" w:type="auto"/>
            <w:hideMark/>
          </w:tcPr>
          <w:p w14:paraId="22196FDD" w14:textId="77777777" w:rsidR="004A1BD3" w:rsidRPr="004A1BD3" w:rsidRDefault="004A1BD3" w:rsidP="004A1BD3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4A1BD3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-</w:t>
            </w:r>
          </w:p>
        </w:tc>
        <w:tc>
          <w:tcPr>
            <w:tcW w:w="0" w:type="auto"/>
            <w:hideMark/>
          </w:tcPr>
          <w:p w14:paraId="44E532C6" w14:textId="77777777" w:rsidR="004A1BD3" w:rsidRPr="004A1BD3" w:rsidRDefault="004A1BD3" w:rsidP="004A1BD3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4A1BD3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seconds</w:t>
            </w:r>
            <w:proofErr w:type="spellEnd"/>
          </w:p>
        </w:tc>
        <w:tc>
          <w:tcPr>
            <w:tcW w:w="0" w:type="auto"/>
            <w:hideMark/>
          </w:tcPr>
          <w:p w14:paraId="27D9A654" w14:textId="77777777" w:rsidR="004A1BD3" w:rsidRPr="004A1BD3" w:rsidRDefault="004A1BD3" w:rsidP="004A1BD3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4A1BD3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11.0-13.0</w:t>
            </w:r>
          </w:p>
        </w:tc>
      </w:tr>
      <w:tr w:rsidR="004A1BD3" w:rsidRPr="004A1BD3" w14:paraId="23074CAA" w14:textId="77777777" w:rsidTr="004A1BD3">
        <w:tc>
          <w:tcPr>
            <w:tcW w:w="0" w:type="auto"/>
            <w:hideMark/>
          </w:tcPr>
          <w:p w14:paraId="0CD6E154" w14:textId="77777777" w:rsidR="004A1BD3" w:rsidRPr="004A1BD3" w:rsidRDefault="004A1BD3" w:rsidP="004A1BD3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4A1BD3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INR</w:t>
            </w:r>
          </w:p>
        </w:tc>
        <w:tc>
          <w:tcPr>
            <w:tcW w:w="0" w:type="auto"/>
            <w:hideMark/>
          </w:tcPr>
          <w:p w14:paraId="2A8F18E7" w14:textId="77777777" w:rsidR="004A1BD3" w:rsidRPr="004A1BD3" w:rsidRDefault="004A1BD3" w:rsidP="004A1BD3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4A1BD3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1.0</w:t>
            </w:r>
          </w:p>
        </w:tc>
        <w:tc>
          <w:tcPr>
            <w:tcW w:w="0" w:type="auto"/>
            <w:hideMark/>
          </w:tcPr>
          <w:p w14:paraId="4EBB1109" w14:textId="77777777" w:rsidR="004A1BD3" w:rsidRPr="004A1BD3" w:rsidRDefault="004A1BD3" w:rsidP="004A1BD3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4A1BD3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-</w:t>
            </w:r>
          </w:p>
        </w:tc>
        <w:tc>
          <w:tcPr>
            <w:tcW w:w="0" w:type="auto"/>
            <w:hideMark/>
          </w:tcPr>
          <w:p w14:paraId="79896C2B" w14:textId="77777777" w:rsidR="004A1BD3" w:rsidRPr="004A1BD3" w:rsidRDefault="004A1BD3" w:rsidP="004A1BD3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4A1BD3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-</w:t>
            </w:r>
          </w:p>
        </w:tc>
        <w:tc>
          <w:tcPr>
            <w:tcW w:w="0" w:type="auto"/>
            <w:hideMark/>
          </w:tcPr>
          <w:p w14:paraId="2807AF06" w14:textId="77777777" w:rsidR="004A1BD3" w:rsidRPr="004A1BD3" w:rsidRDefault="004A1BD3" w:rsidP="004A1BD3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4A1BD3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ratio</w:t>
            </w:r>
            <w:proofErr w:type="spellEnd"/>
          </w:p>
        </w:tc>
        <w:tc>
          <w:tcPr>
            <w:tcW w:w="0" w:type="auto"/>
            <w:hideMark/>
          </w:tcPr>
          <w:p w14:paraId="49D24754" w14:textId="77777777" w:rsidR="004A1BD3" w:rsidRPr="004A1BD3" w:rsidRDefault="004A1BD3" w:rsidP="004A1BD3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4A1BD3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0.9-1.1</w:t>
            </w:r>
          </w:p>
        </w:tc>
      </w:tr>
      <w:tr w:rsidR="004A1BD3" w:rsidRPr="004A1BD3" w14:paraId="707E2A1B" w14:textId="77777777" w:rsidTr="004A1BD3">
        <w:tc>
          <w:tcPr>
            <w:tcW w:w="0" w:type="auto"/>
            <w:hideMark/>
          </w:tcPr>
          <w:p w14:paraId="6A14E5DB" w14:textId="77777777" w:rsidR="004A1BD3" w:rsidRPr="004A1BD3" w:rsidRDefault="004A1BD3" w:rsidP="004A1BD3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4A1BD3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aPTT</w:t>
            </w:r>
            <w:proofErr w:type="spellEnd"/>
          </w:p>
        </w:tc>
        <w:tc>
          <w:tcPr>
            <w:tcW w:w="0" w:type="auto"/>
            <w:hideMark/>
          </w:tcPr>
          <w:p w14:paraId="3EC2E311" w14:textId="77777777" w:rsidR="004A1BD3" w:rsidRPr="004A1BD3" w:rsidRDefault="004A1BD3" w:rsidP="004A1BD3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4A1BD3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30</w:t>
            </w:r>
          </w:p>
        </w:tc>
        <w:tc>
          <w:tcPr>
            <w:tcW w:w="0" w:type="auto"/>
            <w:hideMark/>
          </w:tcPr>
          <w:p w14:paraId="558DDB37" w14:textId="77777777" w:rsidR="004A1BD3" w:rsidRPr="004A1BD3" w:rsidRDefault="004A1BD3" w:rsidP="004A1BD3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4A1BD3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-</w:t>
            </w:r>
          </w:p>
        </w:tc>
        <w:tc>
          <w:tcPr>
            <w:tcW w:w="0" w:type="auto"/>
            <w:hideMark/>
          </w:tcPr>
          <w:p w14:paraId="3E1FB73B" w14:textId="77777777" w:rsidR="004A1BD3" w:rsidRPr="004A1BD3" w:rsidRDefault="004A1BD3" w:rsidP="004A1BD3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4A1BD3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-</w:t>
            </w:r>
          </w:p>
        </w:tc>
        <w:tc>
          <w:tcPr>
            <w:tcW w:w="0" w:type="auto"/>
            <w:hideMark/>
          </w:tcPr>
          <w:p w14:paraId="61C51BA3" w14:textId="77777777" w:rsidR="004A1BD3" w:rsidRPr="004A1BD3" w:rsidRDefault="004A1BD3" w:rsidP="004A1BD3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4A1BD3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seconds</w:t>
            </w:r>
            <w:proofErr w:type="spellEnd"/>
          </w:p>
        </w:tc>
        <w:tc>
          <w:tcPr>
            <w:tcW w:w="0" w:type="auto"/>
            <w:hideMark/>
          </w:tcPr>
          <w:p w14:paraId="61C227CF" w14:textId="77777777" w:rsidR="004A1BD3" w:rsidRPr="004A1BD3" w:rsidRDefault="004A1BD3" w:rsidP="004A1BD3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4A1BD3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25-35</w:t>
            </w:r>
          </w:p>
        </w:tc>
      </w:tr>
      <w:tr w:rsidR="004A1BD3" w:rsidRPr="004A1BD3" w14:paraId="16953164" w14:textId="77777777" w:rsidTr="004A1BD3">
        <w:tc>
          <w:tcPr>
            <w:tcW w:w="0" w:type="auto"/>
            <w:hideMark/>
          </w:tcPr>
          <w:p w14:paraId="33223BF4" w14:textId="77777777" w:rsidR="004A1BD3" w:rsidRPr="004A1BD3" w:rsidRDefault="004A1BD3" w:rsidP="004A1BD3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4A1BD3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Creatinine</w:t>
            </w:r>
            <w:proofErr w:type="spellEnd"/>
          </w:p>
        </w:tc>
        <w:tc>
          <w:tcPr>
            <w:tcW w:w="0" w:type="auto"/>
            <w:hideMark/>
          </w:tcPr>
          <w:p w14:paraId="4362D9EE" w14:textId="77777777" w:rsidR="004A1BD3" w:rsidRPr="004A1BD3" w:rsidRDefault="004A1BD3" w:rsidP="004A1BD3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4A1BD3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0.8</w:t>
            </w:r>
          </w:p>
        </w:tc>
        <w:tc>
          <w:tcPr>
            <w:tcW w:w="0" w:type="auto"/>
            <w:hideMark/>
          </w:tcPr>
          <w:p w14:paraId="424F5494" w14:textId="77777777" w:rsidR="004A1BD3" w:rsidRPr="004A1BD3" w:rsidRDefault="004A1BD3" w:rsidP="004A1BD3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4A1BD3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0.9</w:t>
            </w:r>
          </w:p>
        </w:tc>
        <w:tc>
          <w:tcPr>
            <w:tcW w:w="0" w:type="auto"/>
            <w:hideMark/>
          </w:tcPr>
          <w:p w14:paraId="786C98CA" w14:textId="77777777" w:rsidR="004A1BD3" w:rsidRPr="004A1BD3" w:rsidRDefault="004A1BD3" w:rsidP="004A1BD3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4A1BD3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0.8</w:t>
            </w:r>
          </w:p>
        </w:tc>
        <w:tc>
          <w:tcPr>
            <w:tcW w:w="0" w:type="auto"/>
            <w:hideMark/>
          </w:tcPr>
          <w:p w14:paraId="792E7437" w14:textId="77777777" w:rsidR="004A1BD3" w:rsidRPr="004A1BD3" w:rsidRDefault="004A1BD3" w:rsidP="004A1BD3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4A1BD3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mg/</w:t>
            </w:r>
            <w:proofErr w:type="spellStart"/>
            <w:r w:rsidRPr="004A1BD3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dL</w:t>
            </w:r>
            <w:proofErr w:type="spellEnd"/>
          </w:p>
        </w:tc>
        <w:tc>
          <w:tcPr>
            <w:tcW w:w="0" w:type="auto"/>
            <w:hideMark/>
          </w:tcPr>
          <w:p w14:paraId="062D6555" w14:textId="77777777" w:rsidR="004A1BD3" w:rsidRPr="004A1BD3" w:rsidRDefault="004A1BD3" w:rsidP="004A1BD3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4A1BD3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0.5-1.1</w:t>
            </w:r>
          </w:p>
        </w:tc>
      </w:tr>
      <w:tr w:rsidR="004A1BD3" w:rsidRPr="004A1BD3" w14:paraId="7E236037" w14:textId="77777777" w:rsidTr="004A1BD3">
        <w:tc>
          <w:tcPr>
            <w:tcW w:w="0" w:type="auto"/>
            <w:hideMark/>
          </w:tcPr>
          <w:p w14:paraId="7494960D" w14:textId="77777777" w:rsidR="004A1BD3" w:rsidRPr="004A1BD3" w:rsidRDefault="004A1BD3" w:rsidP="004A1BD3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4A1BD3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ALT</w:t>
            </w:r>
          </w:p>
        </w:tc>
        <w:tc>
          <w:tcPr>
            <w:tcW w:w="0" w:type="auto"/>
            <w:hideMark/>
          </w:tcPr>
          <w:p w14:paraId="034D70EE" w14:textId="77777777" w:rsidR="004A1BD3" w:rsidRPr="004A1BD3" w:rsidRDefault="004A1BD3" w:rsidP="004A1BD3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4A1BD3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24</w:t>
            </w:r>
          </w:p>
        </w:tc>
        <w:tc>
          <w:tcPr>
            <w:tcW w:w="0" w:type="auto"/>
            <w:hideMark/>
          </w:tcPr>
          <w:p w14:paraId="4CF205D8" w14:textId="77777777" w:rsidR="004A1BD3" w:rsidRPr="004A1BD3" w:rsidRDefault="004A1BD3" w:rsidP="004A1BD3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4A1BD3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-</w:t>
            </w:r>
          </w:p>
        </w:tc>
        <w:tc>
          <w:tcPr>
            <w:tcW w:w="0" w:type="auto"/>
            <w:hideMark/>
          </w:tcPr>
          <w:p w14:paraId="7BD70FD3" w14:textId="77777777" w:rsidR="004A1BD3" w:rsidRPr="004A1BD3" w:rsidRDefault="004A1BD3" w:rsidP="004A1BD3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4A1BD3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35</w:t>
            </w:r>
          </w:p>
        </w:tc>
        <w:tc>
          <w:tcPr>
            <w:tcW w:w="0" w:type="auto"/>
            <w:hideMark/>
          </w:tcPr>
          <w:p w14:paraId="04871920" w14:textId="77777777" w:rsidR="004A1BD3" w:rsidRPr="004A1BD3" w:rsidRDefault="004A1BD3" w:rsidP="004A1BD3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4A1BD3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U/L</w:t>
            </w:r>
          </w:p>
        </w:tc>
        <w:tc>
          <w:tcPr>
            <w:tcW w:w="0" w:type="auto"/>
            <w:hideMark/>
          </w:tcPr>
          <w:p w14:paraId="4DDBA3AF" w14:textId="77777777" w:rsidR="004A1BD3" w:rsidRPr="004A1BD3" w:rsidRDefault="004A1BD3" w:rsidP="004A1BD3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4A1BD3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7-56</w:t>
            </w:r>
          </w:p>
        </w:tc>
      </w:tr>
      <w:tr w:rsidR="004A1BD3" w:rsidRPr="004A1BD3" w14:paraId="4F4A3B85" w14:textId="77777777" w:rsidTr="004A1BD3">
        <w:tc>
          <w:tcPr>
            <w:tcW w:w="0" w:type="auto"/>
            <w:hideMark/>
          </w:tcPr>
          <w:p w14:paraId="2E2F108C" w14:textId="77777777" w:rsidR="004A1BD3" w:rsidRPr="004A1BD3" w:rsidRDefault="004A1BD3" w:rsidP="004A1BD3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4A1BD3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AST</w:t>
            </w:r>
          </w:p>
        </w:tc>
        <w:tc>
          <w:tcPr>
            <w:tcW w:w="0" w:type="auto"/>
            <w:hideMark/>
          </w:tcPr>
          <w:p w14:paraId="5E9A9A5B" w14:textId="77777777" w:rsidR="004A1BD3" w:rsidRPr="004A1BD3" w:rsidRDefault="004A1BD3" w:rsidP="004A1BD3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4A1BD3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22</w:t>
            </w:r>
          </w:p>
        </w:tc>
        <w:tc>
          <w:tcPr>
            <w:tcW w:w="0" w:type="auto"/>
            <w:hideMark/>
          </w:tcPr>
          <w:p w14:paraId="6C208A8B" w14:textId="77777777" w:rsidR="004A1BD3" w:rsidRPr="004A1BD3" w:rsidRDefault="004A1BD3" w:rsidP="004A1BD3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4A1BD3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-</w:t>
            </w:r>
          </w:p>
        </w:tc>
        <w:tc>
          <w:tcPr>
            <w:tcW w:w="0" w:type="auto"/>
            <w:hideMark/>
          </w:tcPr>
          <w:p w14:paraId="376FEF82" w14:textId="77777777" w:rsidR="004A1BD3" w:rsidRPr="004A1BD3" w:rsidRDefault="004A1BD3" w:rsidP="004A1BD3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4A1BD3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38</w:t>
            </w:r>
          </w:p>
        </w:tc>
        <w:tc>
          <w:tcPr>
            <w:tcW w:w="0" w:type="auto"/>
            <w:hideMark/>
          </w:tcPr>
          <w:p w14:paraId="5C440F30" w14:textId="77777777" w:rsidR="004A1BD3" w:rsidRPr="004A1BD3" w:rsidRDefault="004A1BD3" w:rsidP="004A1BD3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4A1BD3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U/L</w:t>
            </w:r>
          </w:p>
        </w:tc>
        <w:tc>
          <w:tcPr>
            <w:tcW w:w="0" w:type="auto"/>
            <w:hideMark/>
          </w:tcPr>
          <w:p w14:paraId="3A0790C9" w14:textId="77777777" w:rsidR="004A1BD3" w:rsidRPr="004A1BD3" w:rsidRDefault="004A1BD3" w:rsidP="004A1BD3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4A1BD3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8-48</w:t>
            </w:r>
          </w:p>
        </w:tc>
      </w:tr>
      <w:tr w:rsidR="004A1BD3" w:rsidRPr="004A1BD3" w14:paraId="473EA682" w14:textId="77777777" w:rsidTr="004A1BD3">
        <w:tc>
          <w:tcPr>
            <w:tcW w:w="0" w:type="auto"/>
            <w:hideMark/>
          </w:tcPr>
          <w:p w14:paraId="6DDA489C" w14:textId="77777777" w:rsidR="004A1BD3" w:rsidRPr="004A1BD3" w:rsidRDefault="004A1BD3" w:rsidP="004A1BD3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4A1BD3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Glucose</w:t>
            </w:r>
          </w:p>
        </w:tc>
        <w:tc>
          <w:tcPr>
            <w:tcW w:w="0" w:type="auto"/>
            <w:hideMark/>
          </w:tcPr>
          <w:p w14:paraId="6A208D11" w14:textId="77777777" w:rsidR="004A1BD3" w:rsidRPr="004A1BD3" w:rsidRDefault="004A1BD3" w:rsidP="004A1BD3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4A1BD3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95</w:t>
            </w:r>
          </w:p>
        </w:tc>
        <w:tc>
          <w:tcPr>
            <w:tcW w:w="0" w:type="auto"/>
            <w:hideMark/>
          </w:tcPr>
          <w:p w14:paraId="7DD0C3E0" w14:textId="77777777" w:rsidR="004A1BD3" w:rsidRPr="004A1BD3" w:rsidRDefault="004A1BD3" w:rsidP="004A1BD3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4A1BD3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140</w:t>
            </w:r>
          </w:p>
        </w:tc>
        <w:tc>
          <w:tcPr>
            <w:tcW w:w="0" w:type="auto"/>
            <w:hideMark/>
          </w:tcPr>
          <w:p w14:paraId="4CF76E7F" w14:textId="77777777" w:rsidR="004A1BD3" w:rsidRPr="004A1BD3" w:rsidRDefault="004A1BD3" w:rsidP="004A1BD3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4A1BD3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135</w:t>
            </w:r>
          </w:p>
        </w:tc>
        <w:tc>
          <w:tcPr>
            <w:tcW w:w="0" w:type="auto"/>
            <w:hideMark/>
          </w:tcPr>
          <w:p w14:paraId="4B56DD38" w14:textId="77777777" w:rsidR="004A1BD3" w:rsidRPr="004A1BD3" w:rsidRDefault="004A1BD3" w:rsidP="004A1BD3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4A1BD3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mg/</w:t>
            </w:r>
            <w:proofErr w:type="spellStart"/>
            <w:r w:rsidRPr="004A1BD3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dL</w:t>
            </w:r>
            <w:proofErr w:type="spellEnd"/>
          </w:p>
        </w:tc>
        <w:tc>
          <w:tcPr>
            <w:tcW w:w="0" w:type="auto"/>
            <w:hideMark/>
          </w:tcPr>
          <w:p w14:paraId="5E719A70" w14:textId="77777777" w:rsidR="004A1BD3" w:rsidRPr="004A1BD3" w:rsidRDefault="004A1BD3" w:rsidP="004A1BD3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4A1BD3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70-100</w:t>
            </w:r>
          </w:p>
        </w:tc>
      </w:tr>
    </w:tbl>
    <w:p w14:paraId="5094A6F0" w14:textId="77777777" w:rsidR="004A1BD3" w:rsidRDefault="004A1BD3" w:rsidP="004A1BD3">
      <w:pPr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</w:p>
    <w:p w14:paraId="4F5B1BA1" w14:textId="7AC77306" w:rsidR="004A1BD3" w:rsidRPr="004A1BD3" w:rsidRDefault="004A1BD3" w:rsidP="004A1BD3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4A1BD3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Electronically Signed By:</w:t>
      </w:r>
      <w:r w:rsidRPr="004A1BD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  <w:t>Dr. L. Morgan (Hematology)</w:t>
      </w:r>
      <w:r w:rsidRPr="004A1BD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  <w:t>Date/Time: 2025-03-29 14:45</w:t>
      </w:r>
    </w:p>
    <w:p w14:paraId="753FCAE6" w14:textId="77777777" w:rsidR="004A1BD3" w:rsidRPr="004A1BD3" w:rsidRDefault="004A1BD3" w:rsidP="004A1BD3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4A1BD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Dr. A. Williams (Rheumatology)</w:t>
      </w:r>
      <w:r w:rsidRPr="004A1BD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  <w:t>Date/Time: 2025-03-28 16:30</w:t>
      </w:r>
    </w:p>
    <w:p w14:paraId="5CD64856" w14:textId="77777777" w:rsidR="00D10CDD" w:rsidRPr="004A1BD3" w:rsidRDefault="00D10CDD" w:rsidP="004A1BD3">
      <w:pPr>
        <w:rPr>
          <w:rFonts w:ascii="Arial" w:hAnsi="Arial" w:cs="Arial"/>
          <w:lang w:val="en-US"/>
        </w:rPr>
      </w:pPr>
    </w:p>
    <w:sectPr w:rsidR="00D10CDD" w:rsidRPr="004A1BD3" w:rsidSect="00C125F7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3E5419" w14:textId="77777777" w:rsidR="00B87D38" w:rsidRDefault="00B87D38" w:rsidP="004A1BD3">
      <w:r>
        <w:separator/>
      </w:r>
    </w:p>
  </w:endnote>
  <w:endnote w:type="continuationSeparator" w:id="0">
    <w:p w14:paraId="084E2053" w14:textId="77777777" w:rsidR="00B87D38" w:rsidRDefault="00B87D38" w:rsidP="004A1B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7CC256" w14:textId="77777777" w:rsidR="00B87D38" w:rsidRDefault="00B87D38" w:rsidP="004A1BD3">
      <w:r>
        <w:separator/>
      </w:r>
    </w:p>
  </w:footnote>
  <w:footnote w:type="continuationSeparator" w:id="0">
    <w:p w14:paraId="30F15CFB" w14:textId="77777777" w:rsidR="00B87D38" w:rsidRDefault="00B87D38" w:rsidP="004A1B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1973BD"/>
    <w:multiLevelType w:val="multilevel"/>
    <w:tmpl w:val="C6C61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167400"/>
    <w:multiLevelType w:val="multilevel"/>
    <w:tmpl w:val="E2568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5F66D5"/>
    <w:multiLevelType w:val="multilevel"/>
    <w:tmpl w:val="AD9E3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DD0D3C"/>
    <w:multiLevelType w:val="multilevel"/>
    <w:tmpl w:val="D7C2A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A919E7"/>
    <w:multiLevelType w:val="multilevel"/>
    <w:tmpl w:val="CA466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2E56A3"/>
    <w:multiLevelType w:val="multilevel"/>
    <w:tmpl w:val="E59C5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CA1073"/>
    <w:multiLevelType w:val="multilevel"/>
    <w:tmpl w:val="8E027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81307C"/>
    <w:multiLevelType w:val="multilevel"/>
    <w:tmpl w:val="6BD08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9957EF"/>
    <w:multiLevelType w:val="multilevel"/>
    <w:tmpl w:val="7AF20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9D36269"/>
    <w:multiLevelType w:val="multilevel"/>
    <w:tmpl w:val="59EC1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2C34CC1"/>
    <w:multiLevelType w:val="multilevel"/>
    <w:tmpl w:val="7AF20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47A0E27"/>
    <w:multiLevelType w:val="multilevel"/>
    <w:tmpl w:val="1CF41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3636F4"/>
    <w:multiLevelType w:val="multilevel"/>
    <w:tmpl w:val="FD380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96D0676"/>
    <w:multiLevelType w:val="multilevel"/>
    <w:tmpl w:val="2CCCE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E145D36"/>
    <w:multiLevelType w:val="multilevel"/>
    <w:tmpl w:val="41AE3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EBE56F5"/>
    <w:multiLevelType w:val="multilevel"/>
    <w:tmpl w:val="6A7EF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60E4F49"/>
    <w:multiLevelType w:val="multilevel"/>
    <w:tmpl w:val="EC2C1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67372A4"/>
    <w:multiLevelType w:val="multilevel"/>
    <w:tmpl w:val="B00EB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6934348"/>
    <w:multiLevelType w:val="multilevel"/>
    <w:tmpl w:val="E2F0B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03599929">
    <w:abstractNumId w:val="2"/>
  </w:num>
  <w:num w:numId="2" w16cid:durableId="1836408217">
    <w:abstractNumId w:val="14"/>
  </w:num>
  <w:num w:numId="3" w16cid:durableId="1793554080">
    <w:abstractNumId w:val="0"/>
  </w:num>
  <w:num w:numId="4" w16cid:durableId="1966277252">
    <w:abstractNumId w:val="5"/>
  </w:num>
  <w:num w:numId="5" w16cid:durableId="1692024511">
    <w:abstractNumId w:val="8"/>
  </w:num>
  <w:num w:numId="6" w16cid:durableId="1619751566">
    <w:abstractNumId w:val="11"/>
  </w:num>
  <w:num w:numId="7" w16cid:durableId="605892850">
    <w:abstractNumId w:val="17"/>
  </w:num>
  <w:num w:numId="8" w16cid:durableId="2065719146">
    <w:abstractNumId w:val="18"/>
  </w:num>
  <w:num w:numId="9" w16cid:durableId="1471095031">
    <w:abstractNumId w:val="6"/>
  </w:num>
  <w:num w:numId="10" w16cid:durableId="1465154637">
    <w:abstractNumId w:val="15"/>
  </w:num>
  <w:num w:numId="11" w16cid:durableId="1258950048">
    <w:abstractNumId w:val="16"/>
  </w:num>
  <w:num w:numId="12" w16cid:durableId="593517028">
    <w:abstractNumId w:val="10"/>
  </w:num>
  <w:num w:numId="13" w16cid:durableId="729235740">
    <w:abstractNumId w:val="7"/>
  </w:num>
  <w:num w:numId="14" w16cid:durableId="1244101720">
    <w:abstractNumId w:val="4"/>
  </w:num>
  <w:num w:numId="15" w16cid:durableId="2033652510">
    <w:abstractNumId w:val="3"/>
  </w:num>
  <w:num w:numId="16" w16cid:durableId="1856964827">
    <w:abstractNumId w:val="1"/>
  </w:num>
  <w:num w:numId="17" w16cid:durableId="787622864">
    <w:abstractNumId w:val="13"/>
  </w:num>
  <w:num w:numId="18" w16cid:durableId="69272228">
    <w:abstractNumId w:val="12"/>
  </w:num>
  <w:num w:numId="19" w16cid:durableId="152759483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BD3"/>
    <w:rsid w:val="00017CBE"/>
    <w:rsid w:val="00022120"/>
    <w:rsid w:val="00027A6A"/>
    <w:rsid w:val="0004430E"/>
    <w:rsid w:val="00047E53"/>
    <w:rsid w:val="000657A5"/>
    <w:rsid w:val="00087681"/>
    <w:rsid w:val="0009523E"/>
    <w:rsid w:val="000C56EF"/>
    <w:rsid w:val="00130906"/>
    <w:rsid w:val="00192F70"/>
    <w:rsid w:val="001962C3"/>
    <w:rsid w:val="001B3C47"/>
    <w:rsid w:val="001D4E1E"/>
    <w:rsid w:val="001D7607"/>
    <w:rsid w:val="001E1FCC"/>
    <w:rsid w:val="00206323"/>
    <w:rsid w:val="00207C81"/>
    <w:rsid w:val="002305BF"/>
    <w:rsid w:val="0023149C"/>
    <w:rsid w:val="00240190"/>
    <w:rsid w:val="002906F5"/>
    <w:rsid w:val="002928C2"/>
    <w:rsid w:val="002A5AD5"/>
    <w:rsid w:val="002E281F"/>
    <w:rsid w:val="002E648E"/>
    <w:rsid w:val="003012AD"/>
    <w:rsid w:val="00341694"/>
    <w:rsid w:val="003437DF"/>
    <w:rsid w:val="003442DF"/>
    <w:rsid w:val="00353752"/>
    <w:rsid w:val="00367CC8"/>
    <w:rsid w:val="00370482"/>
    <w:rsid w:val="00370FFB"/>
    <w:rsid w:val="00375D2A"/>
    <w:rsid w:val="00376262"/>
    <w:rsid w:val="003811D0"/>
    <w:rsid w:val="003876C6"/>
    <w:rsid w:val="00391778"/>
    <w:rsid w:val="003D20BA"/>
    <w:rsid w:val="003D3C08"/>
    <w:rsid w:val="003D3F2E"/>
    <w:rsid w:val="00404988"/>
    <w:rsid w:val="0040522B"/>
    <w:rsid w:val="00420850"/>
    <w:rsid w:val="00446CDC"/>
    <w:rsid w:val="004503D3"/>
    <w:rsid w:val="00482744"/>
    <w:rsid w:val="004936A2"/>
    <w:rsid w:val="00495D1B"/>
    <w:rsid w:val="004A1BD3"/>
    <w:rsid w:val="004A519D"/>
    <w:rsid w:val="004E611E"/>
    <w:rsid w:val="00501534"/>
    <w:rsid w:val="005300FE"/>
    <w:rsid w:val="005359C6"/>
    <w:rsid w:val="0054605D"/>
    <w:rsid w:val="00553B24"/>
    <w:rsid w:val="00554416"/>
    <w:rsid w:val="00563A80"/>
    <w:rsid w:val="005774CD"/>
    <w:rsid w:val="00586A94"/>
    <w:rsid w:val="005A51F5"/>
    <w:rsid w:val="005B042D"/>
    <w:rsid w:val="005D1597"/>
    <w:rsid w:val="005E47DE"/>
    <w:rsid w:val="00651E52"/>
    <w:rsid w:val="0065339A"/>
    <w:rsid w:val="00657FC7"/>
    <w:rsid w:val="006725E1"/>
    <w:rsid w:val="00691150"/>
    <w:rsid w:val="006A2C1C"/>
    <w:rsid w:val="006B605E"/>
    <w:rsid w:val="00766F79"/>
    <w:rsid w:val="00787487"/>
    <w:rsid w:val="007B1650"/>
    <w:rsid w:val="007B7A2A"/>
    <w:rsid w:val="007C7EE1"/>
    <w:rsid w:val="00806121"/>
    <w:rsid w:val="0082532C"/>
    <w:rsid w:val="008349C2"/>
    <w:rsid w:val="00835C58"/>
    <w:rsid w:val="0084697A"/>
    <w:rsid w:val="00870F1C"/>
    <w:rsid w:val="0087555B"/>
    <w:rsid w:val="0087687F"/>
    <w:rsid w:val="00895CC5"/>
    <w:rsid w:val="008B23D6"/>
    <w:rsid w:val="008B54A1"/>
    <w:rsid w:val="008B62BD"/>
    <w:rsid w:val="008D3FC8"/>
    <w:rsid w:val="008F1516"/>
    <w:rsid w:val="00910555"/>
    <w:rsid w:val="009131CE"/>
    <w:rsid w:val="00956514"/>
    <w:rsid w:val="00962ED6"/>
    <w:rsid w:val="009B5DCE"/>
    <w:rsid w:val="009D0CC7"/>
    <w:rsid w:val="009E751E"/>
    <w:rsid w:val="00A00306"/>
    <w:rsid w:val="00A111E0"/>
    <w:rsid w:val="00A51369"/>
    <w:rsid w:val="00A60D90"/>
    <w:rsid w:val="00A81BC9"/>
    <w:rsid w:val="00AD64A9"/>
    <w:rsid w:val="00AE6BBC"/>
    <w:rsid w:val="00AF643E"/>
    <w:rsid w:val="00B15C64"/>
    <w:rsid w:val="00B462EF"/>
    <w:rsid w:val="00B56C17"/>
    <w:rsid w:val="00B843CF"/>
    <w:rsid w:val="00B87D38"/>
    <w:rsid w:val="00BF1DD8"/>
    <w:rsid w:val="00C07BD6"/>
    <w:rsid w:val="00C125F7"/>
    <w:rsid w:val="00C13570"/>
    <w:rsid w:val="00C23BCC"/>
    <w:rsid w:val="00C4523A"/>
    <w:rsid w:val="00C7186C"/>
    <w:rsid w:val="00C767CB"/>
    <w:rsid w:val="00C84D8B"/>
    <w:rsid w:val="00C900E4"/>
    <w:rsid w:val="00CA7C7F"/>
    <w:rsid w:val="00CB14FE"/>
    <w:rsid w:val="00CB63E7"/>
    <w:rsid w:val="00CE1A53"/>
    <w:rsid w:val="00D037E1"/>
    <w:rsid w:val="00D10CDD"/>
    <w:rsid w:val="00D24C91"/>
    <w:rsid w:val="00D54F0A"/>
    <w:rsid w:val="00D615DF"/>
    <w:rsid w:val="00DB5776"/>
    <w:rsid w:val="00DF3E66"/>
    <w:rsid w:val="00E12B11"/>
    <w:rsid w:val="00E51354"/>
    <w:rsid w:val="00E856A7"/>
    <w:rsid w:val="00EA444D"/>
    <w:rsid w:val="00ED2471"/>
    <w:rsid w:val="00EE59E2"/>
    <w:rsid w:val="00F102B6"/>
    <w:rsid w:val="00F54F39"/>
    <w:rsid w:val="00F61953"/>
    <w:rsid w:val="00F773D2"/>
    <w:rsid w:val="00F80AC7"/>
    <w:rsid w:val="00F81160"/>
    <w:rsid w:val="00F84833"/>
    <w:rsid w:val="00FC5193"/>
    <w:rsid w:val="00FE3774"/>
    <w:rsid w:val="00FE3C26"/>
    <w:rsid w:val="00FF6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212116"/>
  <w14:defaultImageDpi w14:val="32767"/>
  <w15:chartTrackingRefBased/>
  <w15:docId w15:val="{2F54C963-B5A9-1145-883B-CD99165C7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A1B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A1B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4A1BD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4A1B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4A1BD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4A1BD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4A1BD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4A1BD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4A1BD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A1BD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A1B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4A1BD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4A1BD3"/>
    <w:rPr>
      <w:rFonts w:eastAsiaTheme="majorEastAsia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4A1BD3"/>
    <w:rPr>
      <w:rFonts w:eastAsiaTheme="majorEastAsia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4A1BD3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4A1BD3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4A1BD3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4A1BD3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4A1BD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4A1B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4A1BD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4A1B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4A1BD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4A1BD3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4A1BD3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4A1BD3"/>
    <w:rPr>
      <w:i/>
      <w:iCs/>
      <w:color w:val="2F549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4A1BD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4A1BD3"/>
    <w:rPr>
      <w:i/>
      <w:iCs/>
      <w:color w:val="2F5496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4A1BD3"/>
    <w:rPr>
      <w:b/>
      <w:bCs/>
      <w:smallCaps/>
      <w:color w:val="2F5496" w:themeColor="accent1" w:themeShade="BF"/>
      <w:spacing w:val="5"/>
    </w:rPr>
  </w:style>
  <w:style w:type="paragraph" w:styleId="StandardWeb">
    <w:name w:val="Normal (Web)"/>
    <w:basedOn w:val="Standard"/>
    <w:uiPriority w:val="99"/>
    <w:semiHidden/>
    <w:unhideWhenUsed/>
    <w:rsid w:val="004A1BD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de-DE"/>
      <w14:ligatures w14:val="none"/>
    </w:rPr>
  </w:style>
  <w:style w:type="character" w:styleId="Fett">
    <w:name w:val="Strong"/>
    <w:basedOn w:val="Absatz-Standardschriftart"/>
    <w:uiPriority w:val="22"/>
    <w:qFormat/>
    <w:rsid w:val="004A1BD3"/>
    <w:rPr>
      <w:b/>
      <w:bCs/>
    </w:rPr>
  </w:style>
  <w:style w:type="character" w:customStyle="1" w:styleId="apple-converted-space">
    <w:name w:val="apple-converted-space"/>
    <w:basedOn w:val="Absatz-Standardschriftart"/>
    <w:rsid w:val="004A1BD3"/>
  </w:style>
  <w:style w:type="paragraph" w:styleId="Kopfzeile">
    <w:name w:val="header"/>
    <w:basedOn w:val="Standard"/>
    <w:link w:val="KopfzeileZchn"/>
    <w:uiPriority w:val="99"/>
    <w:unhideWhenUsed/>
    <w:rsid w:val="004A1BD3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4A1BD3"/>
  </w:style>
  <w:style w:type="paragraph" w:styleId="Fuzeile">
    <w:name w:val="footer"/>
    <w:basedOn w:val="Standard"/>
    <w:link w:val="FuzeileZchn"/>
    <w:uiPriority w:val="99"/>
    <w:unhideWhenUsed/>
    <w:rsid w:val="004A1BD3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4A1BD3"/>
  </w:style>
  <w:style w:type="table" w:styleId="Tabellenraster">
    <w:name w:val="Table Grid"/>
    <w:basedOn w:val="NormaleTabelle"/>
    <w:uiPriority w:val="39"/>
    <w:rsid w:val="004A1B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1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1261</Words>
  <Characters>7951</Characters>
  <Application>Microsoft Office Word</Application>
  <DocSecurity>0</DocSecurity>
  <Lines>66</Lines>
  <Paragraphs>18</Paragraphs>
  <ScaleCrop>false</ScaleCrop>
  <Company/>
  <LinksUpToDate>false</LinksUpToDate>
  <CharactersWithSpaces>9194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May</dc:creator>
  <cp:keywords/>
  <dc:description/>
  <cp:lastModifiedBy>Peter May</cp:lastModifiedBy>
  <cp:revision>3</cp:revision>
  <dcterms:created xsi:type="dcterms:W3CDTF">2025-04-09T15:41:00Z</dcterms:created>
  <dcterms:modified xsi:type="dcterms:W3CDTF">2025-04-09T15:46:00Z</dcterms:modified>
</cp:coreProperties>
</file>