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8C78F" w14:textId="402FDAF8" w:rsidR="00226509" w:rsidRPr="00E4710D" w:rsidRDefault="00226509" w:rsidP="00433DBD">
      <w:pPr>
        <w:ind w:left="1416" w:hanging="1416"/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Patient: Elena Moretti</w:t>
      </w:r>
      <w:r w:rsidR="00926453">
        <w:rPr>
          <w:rFonts w:ascii="Arial" w:hAnsi="Arial" w:cs="Arial"/>
          <w:lang w:val="en-US"/>
        </w:rPr>
        <w:t xml:space="preserve"> </w:t>
      </w:r>
      <w:r w:rsidR="00926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(DOB 196</w:t>
      </w:r>
      <w:r w:rsidR="009336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9</w:t>
      </w:r>
      <w:r w:rsidR="00926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-01-19)</w:t>
      </w:r>
    </w:p>
    <w:p w14:paraId="517C92A3" w14:textId="77777777" w:rsidR="00226509" w:rsidRPr="00E4710D" w:rsidRDefault="00226509" w:rsidP="00226509">
      <w:p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Medical Record Number: 527391</w:t>
      </w:r>
    </w:p>
    <w:p w14:paraId="33126150" w14:textId="013185CB" w:rsidR="00226509" w:rsidRPr="00E4710D" w:rsidRDefault="00226509" w:rsidP="00226509">
      <w:p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 xml:space="preserve">Date of Admission: </w:t>
      </w:r>
      <w:r w:rsidR="00655D40">
        <w:rPr>
          <w:rFonts w:ascii="Arial" w:hAnsi="Arial" w:cs="Arial"/>
          <w:lang w:val="en-US"/>
        </w:rPr>
        <w:t>2025</w:t>
      </w:r>
      <w:r w:rsidRPr="00E4710D">
        <w:rPr>
          <w:rFonts w:ascii="Arial" w:hAnsi="Arial" w:cs="Arial"/>
          <w:lang w:val="en-US"/>
        </w:rPr>
        <w:t>-03-18</w:t>
      </w:r>
    </w:p>
    <w:p w14:paraId="632C1BB1" w14:textId="19B134CA" w:rsidR="00226509" w:rsidRPr="00E4710D" w:rsidRDefault="00226509" w:rsidP="00226509">
      <w:p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 xml:space="preserve">Date of Discharge: </w:t>
      </w:r>
      <w:r w:rsidR="00655D40">
        <w:rPr>
          <w:rFonts w:ascii="Arial" w:hAnsi="Arial" w:cs="Arial"/>
          <w:lang w:val="en-US"/>
        </w:rPr>
        <w:t>2025</w:t>
      </w:r>
      <w:r w:rsidRPr="00E4710D">
        <w:rPr>
          <w:rFonts w:ascii="Arial" w:hAnsi="Arial" w:cs="Arial"/>
          <w:lang w:val="en-US"/>
        </w:rPr>
        <w:t>-03-23</w:t>
      </w:r>
    </w:p>
    <w:p w14:paraId="2E2F4924" w14:textId="77777777" w:rsidR="00226509" w:rsidRPr="00E4710D" w:rsidRDefault="00226509" w:rsidP="00226509">
      <w:p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Admitting Physician: Dr. L. Zhang (Medical Oncology)</w:t>
      </w:r>
    </w:p>
    <w:p w14:paraId="6715BCDF" w14:textId="77777777" w:rsidR="00226509" w:rsidRPr="00E4710D" w:rsidRDefault="00226509" w:rsidP="00226509">
      <w:p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Consulting Physicians: Dr. M. Patel (Gastroenterology), Dr. S. Kim (Nephrology)</w:t>
      </w:r>
    </w:p>
    <w:p w14:paraId="51FC3D53" w14:textId="77777777" w:rsidR="00E4710D" w:rsidRDefault="00E4710D" w:rsidP="00226509">
      <w:pPr>
        <w:rPr>
          <w:rFonts w:ascii="Arial" w:hAnsi="Arial" w:cs="Arial"/>
          <w:lang w:val="en-US"/>
        </w:rPr>
      </w:pPr>
    </w:p>
    <w:p w14:paraId="47FBAC33" w14:textId="6B230951" w:rsidR="00226509" w:rsidRPr="00E4710D" w:rsidRDefault="00226509" w:rsidP="00226509">
      <w:p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b/>
          <w:bCs/>
          <w:lang w:val="en-US"/>
        </w:rPr>
        <w:t xml:space="preserve">Discharge Diagnosis: HER2-/CLDN18.2+ Metastatic Gastric Adenocarcinoma </w:t>
      </w:r>
      <w:r w:rsidR="009A0369">
        <w:rPr>
          <w:rFonts w:ascii="Arial" w:hAnsi="Arial" w:cs="Arial"/>
          <w:b/>
          <w:bCs/>
          <w:lang w:val="en-US"/>
        </w:rPr>
        <w:t>with Clostridium difficile infection</w:t>
      </w:r>
    </w:p>
    <w:p w14:paraId="1D09FDAA" w14:textId="77777777" w:rsidR="00226509" w:rsidRPr="00E4710D" w:rsidRDefault="00226509" w:rsidP="00226509">
      <w:pPr>
        <w:rPr>
          <w:rFonts w:ascii="Arial" w:hAnsi="Arial" w:cs="Arial"/>
          <w:lang w:val="en-US"/>
        </w:rPr>
      </w:pPr>
    </w:p>
    <w:p w14:paraId="23553422" w14:textId="157EEC65" w:rsidR="00226509" w:rsidRPr="00E4710D" w:rsidRDefault="00E4710D" w:rsidP="00226509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1. </w:t>
      </w:r>
      <w:r w:rsidR="00226509" w:rsidRPr="00E4710D">
        <w:rPr>
          <w:rFonts w:ascii="Arial" w:hAnsi="Arial" w:cs="Arial"/>
          <w:b/>
          <w:bCs/>
          <w:lang w:val="en-US"/>
        </w:rPr>
        <w:t>Detailed Oncological Diagnosis:</w:t>
      </w:r>
    </w:p>
    <w:p w14:paraId="16BDB9DF" w14:textId="77777777" w:rsidR="00226509" w:rsidRPr="00E4710D" w:rsidRDefault="00226509" w:rsidP="00226509">
      <w:p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u w:val="single"/>
          <w:lang w:val="en-US"/>
        </w:rPr>
        <w:t>Primary Diagnosis</w:t>
      </w:r>
      <w:r w:rsidRPr="00E4710D">
        <w:rPr>
          <w:rFonts w:ascii="Arial" w:hAnsi="Arial" w:cs="Arial"/>
          <w:lang w:val="en-US"/>
        </w:rPr>
        <w:t>: Gastric Adenocarcinoma, intestinal type, CLDN18.2 positive (3+ expression in &gt;75% of tumor cells), HER2 negative.</w:t>
      </w:r>
    </w:p>
    <w:p w14:paraId="0790585D" w14:textId="21498CF7" w:rsidR="00226509" w:rsidRDefault="00226509" w:rsidP="00226509">
      <w:p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u w:val="single"/>
          <w:lang w:val="en-US"/>
        </w:rPr>
        <w:t>Date of Initial Diagnosis</w:t>
      </w:r>
      <w:r w:rsidRPr="00E4710D">
        <w:rPr>
          <w:rFonts w:ascii="Arial" w:hAnsi="Arial" w:cs="Arial"/>
          <w:lang w:val="en-US"/>
        </w:rPr>
        <w:t xml:space="preserve">: </w:t>
      </w:r>
      <w:r w:rsidR="00616BCC">
        <w:rPr>
          <w:rFonts w:ascii="Arial" w:hAnsi="Arial" w:cs="Arial"/>
          <w:lang w:val="en-US"/>
        </w:rPr>
        <w:t>December</w:t>
      </w:r>
      <w:r w:rsidRPr="00E4710D">
        <w:rPr>
          <w:rFonts w:ascii="Arial" w:hAnsi="Arial" w:cs="Arial"/>
          <w:lang w:val="en-US"/>
        </w:rPr>
        <w:t xml:space="preserve"> 12, </w:t>
      </w:r>
      <w:r w:rsidR="00655D40">
        <w:rPr>
          <w:rFonts w:ascii="Arial" w:hAnsi="Arial" w:cs="Arial"/>
          <w:lang w:val="en-US"/>
        </w:rPr>
        <w:t>2024</w:t>
      </w:r>
      <w:r w:rsidRPr="00E4710D">
        <w:rPr>
          <w:rFonts w:ascii="Arial" w:hAnsi="Arial" w:cs="Arial"/>
          <w:lang w:val="en-US"/>
        </w:rPr>
        <w:t xml:space="preserve"> (confirmed by endoscopic biopsy).</w:t>
      </w:r>
    </w:p>
    <w:p w14:paraId="2F9A730D" w14:textId="77777777" w:rsidR="00E4710D" w:rsidRPr="00E4710D" w:rsidRDefault="00E4710D" w:rsidP="00E4710D">
      <w:p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u w:val="single"/>
          <w:lang w:val="en-US"/>
        </w:rPr>
        <w:t>Staging</w:t>
      </w:r>
      <w:r w:rsidRPr="00E4710D">
        <w:rPr>
          <w:rFonts w:ascii="Arial" w:hAnsi="Arial" w:cs="Arial"/>
          <w:lang w:val="en-US"/>
        </w:rPr>
        <w:t>:</w:t>
      </w:r>
    </w:p>
    <w:p w14:paraId="533C7BE2" w14:textId="77777777" w:rsidR="00E4710D" w:rsidRPr="00E4710D" w:rsidRDefault="00E4710D" w:rsidP="00E4710D">
      <w:pPr>
        <w:pStyle w:val="Listenabsatz"/>
        <w:numPr>
          <w:ilvl w:val="0"/>
          <w:numId w:val="8"/>
        </w:num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Initial TNM (8th AJCC): cT3N2M1, Stage IV</w:t>
      </w:r>
    </w:p>
    <w:p w14:paraId="24536D72" w14:textId="32DB037D" w:rsidR="00E4710D" w:rsidRPr="00E4710D" w:rsidRDefault="00E4710D" w:rsidP="00E4710D">
      <w:pPr>
        <w:pStyle w:val="Listenabsatz"/>
        <w:numPr>
          <w:ilvl w:val="0"/>
          <w:numId w:val="8"/>
        </w:num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Metastatic sites: Multiple hepatic lesions (segments II, IV, VI, VII, largest 3.2 cm), peritoneal implants</w:t>
      </w:r>
    </w:p>
    <w:p w14:paraId="0EED45EA" w14:textId="27AC63C0" w:rsidR="00226509" w:rsidRPr="00E4710D" w:rsidRDefault="00226509" w:rsidP="00226509">
      <w:p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u w:val="single"/>
          <w:lang w:val="en-US"/>
        </w:rPr>
        <w:t>Histology</w:t>
      </w:r>
      <w:r w:rsidRPr="00E4710D">
        <w:rPr>
          <w:rFonts w:ascii="Arial" w:hAnsi="Arial" w:cs="Arial"/>
          <w:lang w:val="en-US"/>
        </w:rPr>
        <w:t xml:space="preserve">: Moderately to poorly differentiated intestinal-type adenocarcinoma (Lauren classification). Re-biopsy (January </w:t>
      </w:r>
      <w:r w:rsidR="00655D40">
        <w:rPr>
          <w:rFonts w:ascii="Arial" w:hAnsi="Arial" w:cs="Arial"/>
          <w:lang w:val="en-US"/>
        </w:rPr>
        <w:t>2025</w:t>
      </w:r>
      <w:r w:rsidRPr="00E4710D">
        <w:rPr>
          <w:rFonts w:ascii="Arial" w:hAnsi="Arial" w:cs="Arial"/>
          <w:lang w:val="en-US"/>
        </w:rPr>
        <w:t>) confirmed high CLDN18.2 expression (3+ immunohistochemistry in &gt;75% of tumor cells) and HER2 negativity (0 by IHC).</w:t>
      </w:r>
    </w:p>
    <w:p w14:paraId="73B671BB" w14:textId="0FA0A3D5" w:rsidR="00226509" w:rsidRPr="00E4710D" w:rsidRDefault="00226509" w:rsidP="00226509">
      <w:pPr>
        <w:rPr>
          <w:rFonts w:ascii="Arial" w:hAnsi="Arial" w:cs="Arial"/>
          <w:u w:val="single"/>
          <w:lang w:val="en-US"/>
        </w:rPr>
      </w:pPr>
      <w:r w:rsidRPr="00E4710D">
        <w:rPr>
          <w:rFonts w:ascii="Arial" w:hAnsi="Arial" w:cs="Arial"/>
          <w:u w:val="single"/>
          <w:lang w:val="en-US"/>
        </w:rPr>
        <w:t>Molecular/Genomic:</w:t>
      </w:r>
    </w:p>
    <w:p w14:paraId="393608A6" w14:textId="77777777" w:rsidR="00226509" w:rsidRPr="00E4710D" w:rsidRDefault="00226509" w:rsidP="00E4710D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CLDN18.2: Highly positive (3+ in &gt;75% of cells by IHC)</w:t>
      </w:r>
    </w:p>
    <w:p w14:paraId="68F68991" w14:textId="77777777" w:rsidR="00226509" w:rsidRPr="00E4710D" w:rsidRDefault="00226509" w:rsidP="00E4710D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HER2: Negative (0 by IHC, FISH not performed)</w:t>
      </w:r>
    </w:p>
    <w:p w14:paraId="55086188" w14:textId="77777777" w:rsidR="00226509" w:rsidRPr="00E4710D" w:rsidRDefault="00226509" w:rsidP="00E4710D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PD-L1 CPS: 5 (low positive)</w:t>
      </w:r>
    </w:p>
    <w:p w14:paraId="3D9280CA" w14:textId="77777777" w:rsidR="00226509" w:rsidRPr="00E4710D" w:rsidRDefault="00226509" w:rsidP="00E4710D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Microsatellite Status: MSS (stable)</w:t>
      </w:r>
    </w:p>
    <w:p w14:paraId="38638BD1" w14:textId="77777777" w:rsidR="00226509" w:rsidRPr="00E4710D" w:rsidRDefault="00226509" w:rsidP="00E4710D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 xml:space="preserve">NGS Panel: KRAS wild-type, PIK3CA wild-type, FGFR2 amplification present, TP53 mutation present (c.817C&gt;T; </w:t>
      </w:r>
      <w:proofErr w:type="gramStart"/>
      <w:r w:rsidRPr="00E4710D">
        <w:rPr>
          <w:rFonts w:ascii="Arial" w:hAnsi="Arial" w:cs="Arial"/>
          <w:lang w:val="en-US"/>
        </w:rPr>
        <w:t>p.Arg</w:t>
      </w:r>
      <w:proofErr w:type="gramEnd"/>
      <w:r w:rsidRPr="00E4710D">
        <w:rPr>
          <w:rFonts w:ascii="Arial" w:hAnsi="Arial" w:cs="Arial"/>
          <w:lang w:val="en-US"/>
        </w:rPr>
        <w:t>273Cys)</w:t>
      </w:r>
    </w:p>
    <w:p w14:paraId="7FE383F1" w14:textId="6C84DC00" w:rsidR="00226509" w:rsidRPr="009A0369" w:rsidRDefault="00226509" w:rsidP="00226509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 xml:space="preserve">DPD </w:t>
      </w:r>
      <w:r w:rsidR="00C3534B">
        <w:rPr>
          <w:rFonts w:ascii="Arial" w:hAnsi="Arial" w:cs="Arial"/>
          <w:lang w:val="en-US"/>
        </w:rPr>
        <w:t>testing</w:t>
      </w:r>
      <w:r w:rsidRPr="00E4710D">
        <w:rPr>
          <w:rFonts w:ascii="Arial" w:hAnsi="Arial" w:cs="Arial"/>
          <w:lang w:val="en-US"/>
        </w:rPr>
        <w:t xml:space="preserve">: </w:t>
      </w:r>
      <w:r w:rsidR="00C3534B">
        <w:rPr>
          <w:rFonts w:ascii="Arial" w:hAnsi="Arial" w:cs="Arial"/>
          <w:lang w:val="en-US"/>
        </w:rPr>
        <w:t xml:space="preserve">Gene activity score </w:t>
      </w:r>
      <w:r w:rsidR="009D3FFA">
        <w:rPr>
          <w:rFonts w:ascii="Arial" w:hAnsi="Arial" w:cs="Arial"/>
          <w:lang w:val="en-US"/>
        </w:rPr>
        <w:t>0</w:t>
      </w:r>
    </w:p>
    <w:p w14:paraId="05F890A7" w14:textId="77777777" w:rsidR="00226509" w:rsidRPr="00E4710D" w:rsidRDefault="00226509" w:rsidP="00226509">
      <w:pPr>
        <w:rPr>
          <w:rFonts w:ascii="Arial" w:hAnsi="Arial" w:cs="Arial"/>
          <w:lang w:val="en-US"/>
        </w:rPr>
      </w:pPr>
    </w:p>
    <w:p w14:paraId="05ACC59A" w14:textId="12BD0718" w:rsidR="00226509" w:rsidRPr="00E4710D" w:rsidRDefault="00226509" w:rsidP="00226509">
      <w:pPr>
        <w:rPr>
          <w:rFonts w:ascii="Arial" w:hAnsi="Arial" w:cs="Arial"/>
          <w:b/>
          <w:bCs/>
          <w:lang w:val="en-US"/>
        </w:rPr>
      </w:pPr>
      <w:r w:rsidRPr="00E4710D">
        <w:rPr>
          <w:rFonts w:ascii="Arial" w:hAnsi="Arial" w:cs="Arial"/>
          <w:b/>
          <w:bCs/>
          <w:lang w:val="en-US"/>
        </w:rPr>
        <w:t xml:space="preserve">2. </w:t>
      </w:r>
      <w:r w:rsidR="00E4710D">
        <w:rPr>
          <w:rFonts w:ascii="Arial" w:hAnsi="Arial" w:cs="Arial"/>
          <w:b/>
          <w:bCs/>
          <w:lang w:val="en-US"/>
        </w:rPr>
        <w:t xml:space="preserve">Current </w:t>
      </w:r>
      <w:r w:rsidRPr="00E4710D">
        <w:rPr>
          <w:rFonts w:ascii="Arial" w:hAnsi="Arial" w:cs="Arial"/>
          <w:b/>
          <w:bCs/>
          <w:lang w:val="en-US"/>
        </w:rPr>
        <w:t>Treatment:</w:t>
      </w:r>
    </w:p>
    <w:p w14:paraId="55424FED" w14:textId="5FDAEE71" w:rsidR="00226509" w:rsidRDefault="009A0369" w:rsidP="00226509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C. difficile infection</w:t>
      </w:r>
    </w:p>
    <w:p w14:paraId="5AC0DAAB" w14:textId="60452A1E" w:rsidR="009A0369" w:rsidRDefault="009A0369" w:rsidP="009A0369">
      <w:pPr>
        <w:pStyle w:val="Listenabsatz"/>
        <w:numPr>
          <w:ilvl w:val="0"/>
          <w:numId w:val="12"/>
        </w:numPr>
        <w:rPr>
          <w:rFonts w:ascii="Arial" w:hAnsi="Arial" w:cs="Arial"/>
          <w:lang w:val="en-US"/>
        </w:rPr>
      </w:pPr>
      <w:r w:rsidRPr="009A0369">
        <w:rPr>
          <w:rFonts w:ascii="Arial" w:hAnsi="Arial" w:cs="Arial"/>
          <w:lang w:val="en-US"/>
        </w:rPr>
        <w:t>Vancomycin PO started on 2025-03-21</w:t>
      </w:r>
    </w:p>
    <w:p w14:paraId="357D129D" w14:textId="08F41F3E" w:rsidR="009A0369" w:rsidRDefault="009A0369" w:rsidP="009A0369">
      <w:pPr>
        <w:pStyle w:val="Listenabsatz"/>
        <w:numPr>
          <w:ilvl w:val="0"/>
          <w:numId w:val="1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IV fluid replenishment</w:t>
      </w:r>
    </w:p>
    <w:p w14:paraId="7BCE359F" w14:textId="411B5DF7" w:rsidR="009A0369" w:rsidRPr="009A0369" w:rsidRDefault="009A0369" w:rsidP="00226509">
      <w:pPr>
        <w:pStyle w:val="Listenabsatz"/>
        <w:numPr>
          <w:ilvl w:val="0"/>
          <w:numId w:val="1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Electrolyte substitution</w:t>
      </w:r>
    </w:p>
    <w:p w14:paraId="2B6C4DB5" w14:textId="77777777" w:rsidR="00E4710D" w:rsidRPr="00E4710D" w:rsidRDefault="00E4710D" w:rsidP="00226509">
      <w:pPr>
        <w:rPr>
          <w:rFonts w:ascii="Arial" w:hAnsi="Arial" w:cs="Arial"/>
          <w:lang w:val="en-US"/>
        </w:rPr>
      </w:pPr>
    </w:p>
    <w:p w14:paraId="6C010E29" w14:textId="5CCBD424" w:rsidR="00226509" w:rsidRPr="00E4710D" w:rsidRDefault="00226509" w:rsidP="00226509">
      <w:pPr>
        <w:rPr>
          <w:rFonts w:ascii="Arial" w:hAnsi="Arial" w:cs="Arial"/>
          <w:b/>
          <w:bCs/>
          <w:lang w:val="en-US"/>
        </w:rPr>
      </w:pPr>
      <w:r w:rsidRPr="00E4710D">
        <w:rPr>
          <w:rFonts w:ascii="Arial" w:hAnsi="Arial" w:cs="Arial"/>
          <w:b/>
          <w:bCs/>
          <w:lang w:val="en-US"/>
        </w:rPr>
        <w:t>3. History of Oncological Treatment:</w:t>
      </w:r>
    </w:p>
    <w:p w14:paraId="7F893DA4" w14:textId="77777777" w:rsidR="00226509" w:rsidRPr="00E4710D" w:rsidRDefault="00226509" w:rsidP="00226509">
      <w:p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u w:val="single"/>
          <w:lang w:val="en-US"/>
        </w:rPr>
        <w:t>Surgical</w:t>
      </w:r>
      <w:r w:rsidRPr="00E4710D">
        <w:rPr>
          <w:rFonts w:ascii="Arial" w:hAnsi="Arial" w:cs="Arial"/>
          <w:lang w:val="en-US"/>
        </w:rPr>
        <w:t>: None (unresectable at diagnosis)</w:t>
      </w:r>
    </w:p>
    <w:p w14:paraId="4F0EBB6E" w14:textId="77777777" w:rsidR="00226509" w:rsidRPr="00E4710D" w:rsidRDefault="00226509" w:rsidP="00226509">
      <w:pPr>
        <w:rPr>
          <w:rFonts w:ascii="Arial" w:hAnsi="Arial" w:cs="Arial"/>
          <w:lang w:val="en-US"/>
        </w:rPr>
      </w:pPr>
    </w:p>
    <w:p w14:paraId="033958BC" w14:textId="77777777" w:rsidR="00226509" w:rsidRPr="00E4710D" w:rsidRDefault="00226509" w:rsidP="00226509">
      <w:pPr>
        <w:rPr>
          <w:rFonts w:ascii="Arial" w:hAnsi="Arial" w:cs="Arial"/>
          <w:u w:val="single"/>
          <w:lang w:val="en-US"/>
        </w:rPr>
      </w:pPr>
      <w:r w:rsidRPr="00E4710D">
        <w:rPr>
          <w:rFonts w:ascii="Arial" w:hAnsi="Arial" w:cs="Arial"/>
          <w:u w:val="single"/>
          <w:lang w:val="en-US"/>
        </w:rPr>
        <w:t>Systemic Therapy:</w:t>
      </w:r>
    </w:p>
    <w:p w14:paraId="59A3973F" w14:textId="446BD3B4" w:rsidR="009A0369" w:rsidRPr="00E4710D" w:rsidRDefault="009A0369" w:rsidP="009A0369">
      <w:p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 xml:space="preserve">Regimen: FOLFOX + </w:t>
      </w:r>
      <w:proofErr w:type="spellStart"/>
      <w:r w:rsidRPr="00E4710D">
        <w:rPr>
          <w:rFonts w:ascii="Arial" w:hAnsi="Arial" w:cs="Arial"/>
          <w:lang w:val="en-US"/>
        </w:rPr>
        <w:t>Zolbetuximab</w:t>
      </w:r>
      <w:proofErr w:type="spellEnd"/>
      <w:r w:rsidRPr="00E4710D">
        <w:rPr>
          <w:rFonts w:ascii="Arial" w:hAnsi="Arial" w:cs="Arial"/>
          <w:lang w:val="en-US"/>
        </w:rPr>
        <w:t xml:space="preserve"> (SPOTLIGHT trial-based regimen)</w:t>
      </w:r>
    </w:p>
    <w:p w14:paraId="73EE23ED" w14:textId="79506B46" w:rsidR="009A0369" w:rsidRPr="00E4710D" w:rsidRDefault="009A0369" w:rsidP="009A0369">
      <w:pPr>
        <w:rPr>
          <w:rFonts w:ascii="Arial" w:hAnsi="Arial" w:cs="Arial"/>
          <w:lang w:val="en-US"/>
        </w:rPr>
      </w:pPr>
      <w:proofErr w:type="spellStart"/>
      <w:r w:rsidRPr="00E4710D">
        <w:rPr>
          <w:rFonts w:ascii="Arial" w:hAnsi="Arial" w:cs="Arial"/>
          <w:lang w:val="en-US"/>
        </w:rPr>
        <w:t>Zolbetuximab</w:t>
      </w:r>
      <w:proofErr w:type="spellEnd"/>
      <w:r w:rsidRPr="00E4710D">
        <w:rPr>
          <w:rFonts w:ascii="Arial" w:hAnsi="Arial" w:cs="Arial"/>
          <w:lang w:val="en-US"/>
        </w:rPr>
        <w:t xml:space="preserve"> 800 mg/m² IV Day 1</w:t>
      </w:r>
      <w:r w:rsidR="00433DBD">
        <w:rPr>
          <w:rFonts w:ascii="Arial" w:hAnsi="Arial" w:cs="Arial"/>
          <w:lang w:val="en-US"/>
        </w:rPr>
        <w:t xml:space="preserve"> (6</w:t>
      </w:r>
      <w:r w:rsidR="00433DBD" w:rsidRPr="00E4710D">
        <w:rPr>
          <w:rFonts w:ascii="Arial" w:hAnsi="Arial" w:cs="Arial"/>
          <w:lang w:val="en-US"/>
        </w:rPr>
        <w:t>00 mg/m²</w:t>
      </w:r>
      <w:r w:rsidR="00433DBD">
        <w:rPr>
          <w:rFonts w:ascii="Arial" w:hAnsi="Arial" w:cs="Arial"/>
          <w:lang w:val="en-US"/>
        </w:rPr>
        <w:t xml:space="preserve"> from cycle 2 onwards)</w:t>
      </w:r>
    </w:p>
    <w:p w14:paraId="11E52559" w14:textId="77777777" w:rsidR="009A0369" w:rsidRPr="00E4710D" w:rsidRDefault="009A0369" w:rsidP="009A0369">
      <w:p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Oxaliplatin 85 mg/m² IV Day 1</w:t>
      </w:r>
    </w:p>
    <w:p w14:paraId="1ED6908A" w14:textId="77777777" w:rsidR="009A0369" w:rsidRPr="00E4710D" w:rsidRDefault="009A0369" w:rsidP="009A0369">
      <w:p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Leucovorin 400 mg/m² IV Day 1</w:t>
      </w:r>
    </w:p>
    <w:p w14:paraId="2873C35E" w14:textId="77777777" w:rsidR="009A0369" w:rsidRPr="00E4710D" w:rsidRDefault="009A0369" w:rsidP="009A0369">
      <w:p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5-Fluorouracil 400 mg/m² IV bolus Day 1, followed by 2400 mg/m² continuous IV infusion over 46 hours</w:t>
      </w:r>
    </w:p>
    <w:p w14:paraId="4A0DDBBE" w14:textId="77777777" w:rsidR="00226509" w:rsidRPr="00E4710D" w:rsidRDefault="00226509" w:rsidP="00226509">
      <w:pPr>
        <w:rPr>
          <w:rFonts w:ascii="Arial" w:hAnsi="Arial" w:cs="Arial"/>
          <w:lang w:val="en-US"/>
        </w:rPr>
      </w:pPr>
    </w:p>
    <w:p w14:paraId="10B3F1C1" w14:textId="68554ECC" w:rsidR="00226509" w:rsidRPr="00E4710D" w:rsidRDefault="00226509" w:rsidP="00E4710D">
      <w:pPr>
        <w:pStyle w:val="Listenabsatz"/>
        <w:numPr>
          <w:ilvl w:val="0"/>
          <w:numId w:val="10"/>
        </w:num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 xml:space="preserve">Cycle 1 FOLFOX + </w:t>
      </w:r>
      <w:proofErr w:type="spellStart"/>
      <w:r w:rsidRPr="00E4710D">
        <w:rPr>
          <w:rFonts w:ascii="Arial" w:hAnsi="Arial" w:cs="Arial"/>
          <w:lang w:val="en-US"/>
        </w:rPr>
        <w:t>Zolbetuximab</w:t>
      </w:r>
      <w:proofErr w:type="spellEnd"/>
      <w:r w:rsidRPr="00E4710D">
        <w:rPr>
          <w:rFonts w:ascii="Arial" w:hAnsi="Arial" w:cs="Arial"/>
          <w:lang w:val="en-US"/>
        </w:rPr>
        <w:t xml:space="preserve"> (January </w:t>
      </w:r>
      <w:r w:rsidR="00616BCC">
        <w:rPr>
          <w:rFonts w:ascii="Arial" w:hAnsi="Arial" w:cs="Arial"/>
          <w:lang w:val="en-US"/>
        </w:rPr>
        <w:t>31</w:t>
      </w:r>
      <w:r w:rsidRPr="00E4710D">
        <w:rPr>
          <w:rFonts w:ascii="Arial" w:hAnsi="Arial" w:cs="Arial"/>
          <w:lang w:val="en-US"/>
        </w:rPr>
        <w:t xml:space="preserve">, </w:t>
      </w:r>
      <w:r w:rsidR="00655D40">
        <w:rPr>
          <w:rFonts w:ascii="Arial" w:hAnsi="Arial" w:cs="Arial"/>
          <w:lang w:val="en-US"/>
        </w:rPr>
        <w:t>2025</w:t>
      </w:r>
      <w:r w:rsidRPr="00E4710D">
        <w:rPr>
          <w:rFonts w:ascii="Arial" w:hAnsi="Arial" w:cs="Arial"/>
          <w:lang w:val="en-US"/>
        </w:rPr>
        <w:t>): Complicated by Grade 2 nausea/vomiting and Grade 1 peripheral neuropathy. Managed with enhanced antiemetics.</w:t>
      </w:r>
    </w:p>
    <w:p w14:paraId="2199E341" w14:textId="1F5CDBF1" w:rsidR="009A0369" w:rsidRDefault="00226509" w:rsidP="00226509">
      <w:pPr>
        <w:pStyle w:val="Listenabsatz"/>
        <w:numPr>
          <w:ilvl w:val="0"/>
          <w:numId w:val="10"/>
        </w:num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lastRenderedPageBreak/>
        <w:t xml:space="preserve">Cycle 2 FOLFOX + </w:t>
      </w:r>
      <w:proofErr w:type="spellStart"/>
      <w:r w:rsidRPr="00E4710D">
        <w:rPr>
          <w:rFonts w:ascii="Arial" w:hAnsi="Arial" w:cs="Arial"/>
          <w:lang w:val="en-US"/>
        </w:rPr>
        <w:t>Zolbetuximab</w:t>
      </w:r>
      <w:proofErr w:type="spellEnd"/>
      <w:r w:rsidRPr="00E4710D">
        <w:rPr>
          <w:rFonts w:ascii="Arial" w:hAnsi="Arial" w:cs="Arial"/>
          <w:lang w:val="en-US"/>
        </w:rPr>
        <w:t xml:space="preserve"> (February </w:t>
      </w:r>
      <w:r w:rsidR="00616BCC">
        <w:rPr>
          <w:rFonts w:ascii="Arial" w:hAnsi="Arial" w:cs="Arial"/>
          <w:lang w:val="en-US"/>
        </w:rPr>
        <w:t>21</w:t>
      </w:r>
      <w:r w:rsidRPr="00E4710D">
        <w:rPr>
          <w:rFonts w:ascii="Arial" w:hAnsi="Arial" w:cs="Arial"/>
          <w:lang w:val="en-US"/>
        </w:rPr>
        <w:t xml:space="preserve">, </w:t>
      </w:r>
      <w:r w:rsidR="00655D40">
        <w:rPr>
          <w:rFonts w:ascii="Arial" w:hAnsi="Arial" w:cs="Arial"/>
          <w:lang w:val="en-US"/>
        </w:rPr>
        <w:t>2025</w:t>
      </w:r>
      <w:r w:rsidRPr="00E4710D">
        <w:rPr>
          <w:rFonts w:ascii="Arial" w:hAnsi="Arial" w:cs="Arial"/>
          <w:lang w:val="en-US"/>
        </w:rPr>
        <w:t xml:space="preserve">): Complicated by Grade 2 nausea, Grade 1 diarrhea, and ongoing Grade 1 neuropathy. Infusion reaction to </w:t>
      </w:r>
      <w:proofErr w:type="spellStart"/>
      <w:r w:rsidRPr="00E4710D">
        <w:rPr>
          <w:rFonts w:ascii="Arial" w:hAnsi="Arial" w:cs="Arial"/>
          <w:lang w:val="en-US"/>
        </w:rPr>
        <w:t>zolbetuximab</w:t>
      </w:r>
      <w:proofErr w:type="spellEnd"/>
      <w:r w:rsidRPr="00E4710D">
        <w:rPr>
          <w:rFonts w:ascii="Arial" w:hAnsi="Arial" w:cs="Arial"/>
          <w:lang w:val="en-US"/>
        </w:rPr>
        <w:t xml:space="preserve"> (Grade 1) manifested as low-grade fever and chills, managed with additional </w:t>
      </w:r>
      <w:proofErr w:type="spellStart"/>
      <w:r w:rsidRPr="00E4710D">
        <w:rPr>
          <w:rFonts w:ascii="Arial" w:hAnsi="Arial" w:cs="Arial"/>
          <w:lang w:val="en-US"/>
        </w:rPr>
        <w:t>premedications</w:t>
      </w:r>
      <w:proofErr w:type="spellEnd"/>
      <w:r w:rsidRPr="00E4710D">
        <w:rPr>
          <w:rFonts w:ascii="Arial" w:hAnsi="Arial" w:cs="Arial"/>
          <w:lang w:val="en-US"/>
        </w:rPr>
        <w:t>.</w:t>
      </w:r>
    </w:p>
    <w:p w14:paraId="459237A7" w14:textId="32F53E2C" w:rsidR="009A0369" w:rsidRPr="009A0369" w:rsidRDefault="009A0369" w:rsidP="009A0369">
      <w:pPr>
        <w:pStyle w:val="Listenabsatz"/>
        <w:numPr>
          <w:ilvl w:val="0"/>
          <w:numId w:val="10"/>
        </w:numPr>
        <w:rPr>
          <w:rFonts w:ascii="Arial" w:hAnsi="Arial" w:cs="Arial"/>
          <w:lang w:val="en-US"/>
        </w:rPr>
      </w:pPr>
      <w:r w:rsidRPr="009A0369">
        <w:rPr>
          <w:rFonts w:ascii="Arial" w:hAnsi="Arial" w:cs="Arial"/>
          <w:lang w:val="en-US"/>
        </w:rPr>
        <w:t>Current Cycle: Cycle 3 Day 1 (administered March 1</w:t>
      </w:r>
      <w:r>
        <w:rPr>
          <w:rFonts w:ascii="Arial" w:hAnsi="Arial" w:cs="Arial"/>
          <w:lang w:val="en-US"/>
        </w:rPr>
        <w:t>6</w:t>
      </w:r>
      <w:r w:rsidRPr="009A0369">
        <w:rPr>
          <w:rFonts w:ascii="Arial" w:hAnsi="Arial" w:cs="Arial"/>
          <w:lang w:val="en-US"/>
        </w:rPr>
        <w:t xml:space="preserve">, 2025, </w:t>
      </w:r>
      <w:r>
        <w:rPr>
          <w:rFonts w:ascii="Arial" w:hAnsi="Arial" w:cs="Arial"/>
          <w:lang w:val="en-US"/>
        </w:rPr>
        <w:t xml:space="preserve">two </w:t>
      </w:r>
      <w:r w:rsidRPr="009A0369">
        <w:rPr>
          <w:rFonts w:ascii="Arial" w:hAnsi="Arial" w:cs="Arial"/>
          <w:lang w:val="en-US"/>
        </w:rPr>
        <w:t>day</w:t>
      </w:r>
      <w:r>
        <w:rPr>
          <w:rFonts w:ascii="Arial" w:hAnsi="Arial" w:cs="Arial"/>
          <w:lang w:val="en-US"/>
        </w:rPr>
        <w:t>s</w:t>
      </w:r>
      <w:r w:rsidRPr="009A0369">
        <w:rPr>
          <w:rFonts w:ascii="Arial" w:hAnsi="Arial" w:cs="Arial"/>
          <w:lang w:val="en-US"/>
        </w:rPr>
        <w:t xml:space="preserve"> prior to admission)</w:t>
      </w:r>
    </w:p>
    <w:p w14:paraId="032F385F" w14:textId="77777777" w:rsidR="009A0369" w:rsidRPr="009A0369" w:rsidRDefault="009A0369" w:rsidP="009A0369">
      <w:pPr>
        <w:pStyle w:val="Listenabsatz"/>
        <w:rPr>
          <w:rFonts w:ascii="Arial" w:hAnsi="Arial" w:cs="Arial"/>
          <w:lang w:val="en-US"/>
        </w:rPr>
      </w:pPr>
    </w:p>
    <w:p w14:paraId="68A15DCE" w14:textId="77777777" w:rsidR="00E4710D" w:rsidRPr="00E4710D" w:rsidRDefault="00E4710D" w:rsidP="00E4710D">
      <w:pPr>
        <w:rPr>
          <w:rFonts w:ascii="Arial" w:hAnsi="Arial" w:cs="Arial"/>
          <w:u w:val="single"/>
          <w:lang w:val="en-US"/>
        </w:rPr>
      </w:pPr>
      <w:r w:rsidRPr="00E4710D">
        <w:rPr>
          <w:rFonts w:ascii="Arial" w:hAnsi="Arial" w:cs="Arial"/>
          <w:u w:val="single"/>
          <w:lang w:val="en-US"/>
        </w:rPr>
        <w:t>Imaging:</w:t>
      </w:r>
    </w:p>
    <w:p w14:paraId="11989310" w14:textId="3D1FECA0" w:rsidR="00E4710D" w:rsidRPr="00E4710D" w:rsidRDefault="00E4710D" w:rsidP="00E4710D">
      <w:pPr>
        <w:pStyle w:val="Listenabsatz"/>
        <w:numPr>
          <w:ilvl w:val="0"/>
          <w:numId w:val="9"/>
        </w:num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Initial CT Chest/Abdomen/Pelvis (</w:t>
      </w:r>
      <w:r w:rsidR="00616BCC">
        <w:rPr>
          <w:rFonts w:ascii="Arial" w:hAnsi="Arial" w:cs="Arial"/>
          <w:lang w:val="en-US"/>
        </w:rPr>
        <w:t>December</w:t>
      </w:r>
      <w:r w:rsidRPr="00E4710D">
        <w:rPr>
          <w:rFonts w:ascii="Arial" w:hAnsi="Arial" w:cs="Arial"/>
          <w:lang w:val="en-US"/>
        </w:rPr>
        <w:t xml:space="preserve"> </w:t>
      </w:r>
      <w:r w:rsidR="00655D40">
        <w:rPr>
          <w:rFonts w:ascii="Arial" w:hAnsi="Arial" w:cs="Arial"/>
          <w:lang w:val="en-US"/>
        </w:rPr>
        <w:t>2024</w:t>
      </w:r>
      <w:r w:rsidRPr="00E4710D">
        <w:rPr>
          <w:rFonts w:ascii="Arial" w:hAnsi="Arial" w:cs="Arial"/>
          <w:lang w:val="en-US"/>
        </w:rPr>
        <w:t xml:space="preserve">): 5.6 cm primary lesion involving gastric antrum and pylorus with </w:t>
      </w:r>
      <w:proofErr w:type="spellStart"/>
      <w:r w:rsidRPr="00E4710D">
        <w:rPr>
          <w:rFonts w:ascii="Arial" w:hAnsi="Arial" w:cs="Arial"/>
          <w:lang w:val="en-US"/>
        </w:rPr>
        <w:t>perigastric</w:t>
      </w:r>
      <w:proofErr w:type="spellEnd"/>
      <w:r w:rsidRPr="00E4710D">
        <w:rPr>
          <w:rFonts w:ascii="Arial" w:hAnsi="Arial" w:cs="Arial"/>
          <w:lang w:val="en-US"/>
        </w:rPr>
        <w:t xml:space="preserve"> lymphadenopathy. Multiple hypodense hepatic lesions consistent with metastases. Small volume peritoneal implants in right lower quadrant.</w:t>
      </w:r>
    </w:p>
    <w:p w14:paraId="254E7D85" w14:textId="2FFD280A" w:rsidR="00E4710D" w:rsidRPr="00E4710D" w:rsidRDefault="00E4710D" w:rsidP="00E4710D">
      <w:pPr>
        <w:pStyle w:val="Listenabsatz"/>
        <w:numPr>
          <w:ilvl w:val="0"/>
          <w:numId w:val="9"/>
        </w:num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 xml:space="preserve">PET/CT (December </w:t>
      </w:r>
      <w:r w:rsidR="00655D40">
        <w:rPr>
          <w:rFonts w:ascii="Arial" w:hAnsi="Arial" w:cs="Arial"/>
          <w:lang w:val="en-US"/>
        </w:rPr>
        <w:t>2024</w:t>
      </w:r>
      <w:r w:rsidRPr="00E4710D">
        <w:rPr>
          <w:rFonts w:ascii="Arial" w:hAnsi="Arial" w:cs="Arial"/>
          <w:lang w:val="en-US"/>
        </w:rPr>
        <w:t xml:space="preserve">): FDG-avid primary gastric lesion (SUV 8.5), </w:t>
      </w:r>
      <w:proofErr w:type="spellStart"/>
      <w:r w:rsidRPr="00E4710D">
        <w:rPr>
          <w:rFonts w:ascii="Arial" w:hAnsi="Arial" w:cs="Arial"/>
          <w:lang w:val="en-US"/>
        </w:rPr>
        <w:t>perigastric</w:t>
      </w:r>
      <w:proofErr w:type="spellEnd"/>
      <w:r w:rsidRPr="00E4710D">
        <w:rPr>
          <w:rFonts w:ascii="Arial" w:hAnsi="Arial" w:cs="Arial"/>
          <w:lang w:val="en-US"/>
        </w:rPr>
        <w:t xml:space="preserve"> and celiac nodes (SUV 5.2-6.8), and hepatic lesions (SUV 4.8-7.2).</w:t>
      </w:r>
    </w:p>
    <w:p w14:paraId="4F320D57" w14:textId="3AD705B4" w:rsidR="00E4710D" w:rsidRPr="00E4710D" w:rsidRDefault="00E4710D" w:rsidP="00E4710D">
      <w:pPr>
        <w:pStyle w:val="Listenabsatz"/>
        <w:numPr>
          <w:ilvl w:val="0"/>
          <w:numId w:val="9"/>
        </w:num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 xml:space="preserve">Surveillance CT (March 10, </w:t>
      </w:r>
      <w:r w:rsidR="00655D40">
        <w:rPr>
          <w:rFonts w:ascii="Arial" w:hAnsi="Arial" w:cs="Arial"/>
          <w:lang w:val="en-US"/>
        </w:rPr>
        <w:t>2025</w:t>
      </w:r>
      <w:r w:rsidRPr="00E4710D">
        <w:rPr>
          <w:rFonts w:ascii="Arial" w:hAnsi="Arial" w:cs="Arial"/>
          <w:lang w:val="en-US"/>
        </w:rPr>
        <w:t xml:space="preserve">): Stable disease by RECIST 1.1 criteria after 2 cycles of FOLFOX + </w:t>
      </w:r>
      <w:proofErr w:type="spellStart"/>
      <w:r w:rsidRPr="00E4710D">
        <w:rPr>
          <w:rFonts w:ascii="Arial" w:hAnsi="Arial" w:cs="Arial"/>
          <w:lang w:val="en-US"/>
        </w:rPr>
        <w:t>zolbetuximab</w:t>
      </w:r>
      <w:proofErr w:type="spellEnd"/>
      <w:r w:rsidRPr="00E4710D">
        <w:rPr>
          <w:rFonts w:ascii="Arial" w:hAnsi="Arial" w:cs="Arial"/>
          <w:lang w:val="en-US"/>
        </w:rPr>
        <w:t>. Primary gastric lesion 5.3 cm (previously 5.6 cm), sum of target hepatic lesions 6.8 cm (previously 7.1 cm).</w:t>
      </w:r>
    </w:p>
    <w:p w14:paraId="5409B075" w14:textId="77777777" w:rsidR="00E4710D" w:rsidRDefault="00E4710D" w:rsidP="00226509">
      <w:pPr>
        <w:rPr>
          <w:rFonts w:ascii="Arial" w:hAnsi="Arial" w:cs="Arial"/>
          <w:b/>
          <w:bCs/>
          <w:lang w:val="en-US"/>
        </w:rPr>
      </w:pPr>
    </w:p>
    <w:p w14:paraId="76E627AC" w14:textId="7DE17797" w:rsidR="00226509" w:rsidRPr="00E4710D" w:rsidRDefault="00E4710D" w:rsidP="00226509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4. </w:t>
      </w:r>
      <w:r w:rsidR="00226509" w:rsidRPr="00E4710D">
        <w:rPr>
          <w:rFonts w:ascii="Arial" w:hAnsi="Arial" w:cs="Arial"/>
          <w:b/>
          <w:bCs/>
          <w:lang w:val="en-US"/>
        </w:rPr>
        <w:t>Comorbiditie</w:t>
      </w:r>
      <w:r>
        <w:rPr>
          <w:rFonts w:ascii="Arial" w:hAnsi="Arial" w:cs="Arial"/>
          <w:b/>
          <w:bCs/>
          <w:lang w:val="en-US"/>
        </w:rPr>
        <w:t>s</w:t>
      </w:r>
      <w:r w:rsidR="00226509" w:rsidRPr="00E4710D">
        <w:rPr>
          <w:rFonts w:ascii="Arial" w:hAnsi="Arial" w:cs="Arial"/>
          <w:b/>
          <w:bCs/>
          <w:lang w:val="en-US"/>
        </w:rPr>
        <w:t>:</w:t>
      </w:r>
    </w:p>
    <w:p w14:paraId="768CE8EB" w14:textId="77777777" w:rsidR="00226509" w:rsidRPr="00E4710D" w:rsidRDefault="00226509" w:rsidP="00E4710D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Hypertension (diagnosed 2018, well-controlled)</w:t>
      </w:r>
    </w:p>
    <w:p w14:paraId="16D06DBE" w14:textId="77777777" w:rsidR="00226509" w:rsidRPr="00E4710D" w:rsidRDefault="00226509" w:rsidP="00E4710D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Type 2 Diabetes Mellitus (diagnosed 2019, moderately controlled, HbA1c 7.2% pre-admission)</w:t>
      </w:r>
    </w:p>
    <w:p w14:paraId="550EDAED" w14:textId="77777777" w:rsidR="00226509" w:rsidRPr="00E4710D" w:rsidRDefault="00226509" w:rsidP="00E4710D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Hypothyroidism (diagnosed 2015, well-controlled on levothyroxine)</w:t>
      </w:r>
    </w:p>
    <w:p w14:paraId="35F1AC30" w14:textId="77777777" w:rsidR="00226509" w:rsidRPr="00E4710D" w:rsidRDefault="00226509" w:rsidP="00E4710D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Mild COPD (former smoker, 25 pack-years, quit 2019)</w:t>
      </w:r>
    </w:p>
    <w:p w14:paraId="13676B1B" w14:textId="77777777" w:rsidR="00226509" w:rsidRPr="00E4710D" w:rsidRDefault="00226509" w:rsidP="00E4710D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Osteoarthritis (bilateral knees)</w:t>
      </w:r>
    </w:p>
    <w:p w14:paraId="054DD01E" w14:textId="77777777" w:rsidR="00E4710D" w:rsidRDefault="00E4710D" w:rsidP="00226509">
      <w:pPr>
        <w:rPr>
          <w:rFonts w:ascii="Arial" w:hAnsi="Arial" w:cs="Arial"/>
          <w:lang w:val="en-US"/>
        </w:rPr>
      </w:pPr>
    </w:p>
    <w:p w14:paraId="0184B118" w14:textId="50FC9786" w:rsidR="00226509" w:rsidRPr="00E4710D" w:rsidRDefault="00226509" w:rsidP="00226509">
      <w:pPr>
        <w:rPr>
          <w:rFonts w:ascii="Arial" w:hAnsi="Arial" w:cs="Arial"/>
          <w:b/>
          <w:bCs/>
          <w:lang w:val="en-US"/>
        </w:rPr>
      </w:pPr>
      <w:r w:rsidRPr="00E4710D">
        <w:rPr>
          <w:rFonts w:ascii="Arial" w:hAnsi="Arial" w:cs="Arial"/>
          <w:b/>
          <w:bCs/>
          <w:lang w:val="en-US"/>
        </w:rPr>
        <w:t>Physical Exam at Admission:</w:t>
      </w:r>
    </w:p>
    <w:p w14:paraId="3E9C1D3D" w14:textId="77777777" w:rsidR="009A0369" w:rsidRDefault="009A0369" w:rsidP="009A0369">
      <w:pPr>
        <w:rPr>
          <w:rFonts w:ascii="Arial" w:hAnsi="Arial" w:cs="Arial"/>
          <w:color w:val="000000"/>
          <w:lang w:val="en-US"/>
        </w:rPr>
      </w:pPr>
      <w:r w:rsidRPr="009A0369">
        <w:rPr>
          <w:rFonts w:ascii="Arial" w:hAnsi="Arial" w:cs="Arial"/>
          <w:color w:val="000000"/>
          <w:lang w:val="en-US"/>
        </w:rPr>
        <w:t xml:space="preserve">General: 56-year-old female appearing ill, fatigued, and mildly dehydrated. Vitals: BP 92/58 mmHg, HR 112 bpm, RR 22/min, Temp 37.7°C, SpO2 95% on room air. HEENT: Dry mucous membranes. No icterus. No lymphadenopathy. </w:t>
      </w:r>
    </w:p>
    <w:p w14:paraId="3FC8BE8E" w14:textId="77777777" w:rsidR="009A0369" w:rsidRDefault="009A0369" w:rsidP="009A0369">
      <w:pPr>
        <w:rPr>
          <w:rFonts w:ascii="Arial" w:hAnsi="Arial" w:cs="Arial"/>
          <w:color w:val="000000"/>
          <w:lang w:val="en-US"/>
        </w:rPr>
      </w:pPr>
      <w:r w:rsidRPr="009A0369">
        <w:rPr>
          <w:rFonts w:ascii="Arial" w:hAnsi="Arial" w:cs="Arial"/>
          <w:color w:val="000000"/>
          <w:lang w:val="en-US"/>
        </w:rPr>
        <w:t xml:space="preserve">Cardiovascular: Tachycardic, regular rhythm. No murmurs, rubs, or gallops. Respiratory: Bibasilar crackles, otherwise clear to auscultation. </w:t>
      </w:r>
    </w:p>
    <w:p w14:paraId="130FC97A" w14:textId="77777777" w:rsidR="009A0369" w:rsidRDefault="009A0369" w:rsidP="009A0369">
      <w:pPr>
        <w:rPr>
          <w:rFonts w:ascii="Arial" w:hAnsi="Arial" w:cs="Arial"/>
          <w:color w:val="000000"/>
          <w:lang w:val="en-US"/>
        </w:rPr>
      </w:pPr>
      <w:r w:rsidRPr="009A0369">
        <w:rPr>
          <w:rFonts w:ascii="Arial" w:hAnsi="Arial" w:cs="Arial"/>
          <w:color w:val="000000"/>
          <w:lang w:val="en-US"/>
        </w:rPr>
        <w:t xml:space="preserve">Abdomen: Mild distension, diffuse tenderness most prominent in epigastrium and right upper quadrant. Hypoactive bowel sounds. No rebound or guarding. Implanted port site clean, intact. </w:t>
      </w:r>
    </w:p>
    <w:p w14:paraId="28667685" w14:textId="77777777" w:rsidR="009A0369" w:rsidRDefault="009A0369" w:rsidP="009A0369">
      <w:pPr>
        <w:rPr>
          <w:rFonts w:ascii="Arial" w:hAnsi="Arial" w:cs="Arial"/>
          <w:color w:val="000000"/>
          <w:lang w:val="en-US"/>
        </w:rPr>
      </w:pPr>
      <w:r w:rsidRPr="009A0369">
        <w:rPr>
          <w:rFonts w:ascii="Arial" w:hAnsi="Arial" w:cs="Arial"/>
          <w:color w:val="000000"/>
          <w:lang w:val="en-US"/>
        </w:rPr>
        <w:t xml:space="preserve">Extremities: Trace bilateral lower extremity edema. No calf tenderness. </w:t>
      </w:r>
    </w:p>
    <w:p w14:paraId="37BB468E" w14:textId="77777777" w:rsidR="009A0369" w:rsidRDefault="009A0369" w:rsidP="009A0369">
      <w:pPr>
        <w:rPr>
          <w:rFonts w:ascii="Arial" w:hAnsi="Arial" w:cs="Arial"/>
          <w:color w:val="000000"/>
          <w:lang w:val="en-US"/>
        </w:rPr>
      </w:pPr>
      <w:r w:rsidRPr="009A0369">
        <w:rPr>
          <w:rFonts w:ascii="Arial" w:hAnsi="Arial" w:cs="Arial"/>
          <w:color w:val="000000"/>
          <w:lang w:val="en-US"/>
        </w:rPr>
        <w:t xml:space="preserve">Neurological: Alert and oriented x3. Cranial nerves intact. Motor strength 4+/5 bilaterally due to fatigue. Sensation intact. Mild (Grade 1) oxaliplatin-related peripheral neuropathy in fingertips and toes. </w:t>
      </w:r>
    </w:p>
    <w:p w14:paraId="2D94B790" w14:textId="7DDD8EC6" w:rsidR="00226509" w:rsidRPr="009A0369" w:rsidRDefault="009A0369" w:rsidP="009A0369">
      <w:pPr>
        <w:rPr>
          <w:rFonts w:ascii="Arial" w:hAnsi="Arial" w:cs="Arial"/>
          <w:color w:val="000000"/>
          <w:lang w:val="en-US"/>
        </w:rPr>
      </w:pPr>
      <w:r w:rsidRPr="009A0369">
        <w:rPr>
          <w:rFonts w:ascii="Arial" w:hAnsi="Arial" w:cs="Arial"/>
          <w:color w:val="000000"/>
          <w:lang w:val="en-US"/>
        </w:rPr>
        <w:t>Skin: Mild pallor. No rash. Acral erythema Grade 1.</w:t>
      </w:r>
    </w:p>
    <w:p w14:paraId="1A4DA9F2" w14:textId="77777777" w:rsidR="009A0369" w:rsidRPr="009A0369" w:rsidRDefault="009A0369" w:rsidP="009A0369">
      <w:pPr>
        <w:rPr>
          <w:rFonts w:ascii="Arial" w:hAnsi="Arial" w:cs="Arial"/>
          <w:lang w:val="en-US"/>
        </w:rPr>
      </w:pPr>
    </w:p>
    <w:p w14:paraId="3D52DA17" w14:textId="77777777" w:rsidR="00226509" w:rsidRPr="009A0369" w:rsidRDefault="00226509" w:rsidP="009A0369">
      <w:pPr>
        <w:rPr>
          <w:rFonts w:ascii="Arial" w:hAnsi="Arial" w:cs="Arial"/>
          <w:b/>
          <w:bCs/>
          <w:lang w:val="en-US"/>
        </w:rPr>
      </w:pPr>
      <w:proofErr w:type="spellStart"/>
      <w:r w:rsidRPr="009A0369">
        <w:rPr>
          <w:rFonts w:ascii="Arial" w:hAnsi="Arial" w:cs="Arial"/>
          <w:b/>
          <w:bCs/>
          <w:lang w:val="en-US"/>
        </w:rPr>
        <w:t>Epicrisis</w:t>
      </w:r>
      <w:proofErr w:type="spellEnd"/>
      <w:r w:rsidRPr="009A0369">
        <w:rPr>
          <w:rFonts w:ascii="Arial" w:hAnsi="Arial" w:cs="Arial"/>
          <w:b/>
          <w:bCs/>
          <w:lang w:val="en-US"/>
        </w:rPr>
        <w:t xml:space="preserve"> (Hospital Course Summary):</w:t>
      </w:r>
    </w:p>
    <w:p w14:paraId="30B8889F" w14:textId="445352F5" w:rsidR="009A0369" w:rsidRDefault="009A0369" w:rsidP="009A0369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9A0369">
        <w:rPr>
          <w:rFonts w:ascii="Arial" w:hAnsi="Arial" w:cs="Arial"/>
          <w:color w:val="000000"/>
          <w:lang w:val="en-US"/>
        </w:rPr>
        <w:t xml:space="preserve">Ms. Moretti is a 56-year-old female with CLDN18.2-positive metastatic gastric adenocarcinoma who was admitted after receiving Cycle 3 of FOLFOX + </w:t>
      </w:r>
      <w:proofErr w:type="spellStart"/>
      <w:r w:rsidRPr="009A0369">
        <w:rPr>
          <w:rFonts w:ascii="Arial" w:hAnsi="Arial" w:cs="Arial"/>
          <w:color w:val="000000"/>
          <w:lang w:val="en-US"/>
        </w:rPr>
        <w:t>zolbetuximab</w:t>
      </w:r>
      <w:proofErr w:type="spellEnd"/>
      <w:r w:rsidRPr="009A0369">
        <w:rPr>
          <w:rFonts w:ascii="Arial" w:hAnsi="Arial" w:cs="Arial"/>
          <w:color w:val="000000"/>
          <w:lang w:val="en-US"/>
        </w:rPr>
        <w:t xml:space="preserve"> with </w:t>
      </w:r>
      <w:r w:rsidR="00381CDF">
        <w:rPr>
          <w:rFonts w:ascii="Arial" w:hAnsi="Arial" w:cs="Arial"/>
          <w:color w:val="000000"/>
          <w:lang w:val="en-US"/>
        </w:rPr>
        <w:t>severe diarrhea</w:t>
      </w:r>
      <w:r w:rsidR="00616BCC">
        <w:rPr>
          <w:rFonts w:ascii="Arial" w:hAnsi="Arial" w:cs="Arial"/>
          <w:color w:val="000000"/>
          <w:lang w:val="en-US"/>
        </w:rPr>
        <w:t>.</w:t>
      </w:r>
    </w:p>
    <w:p w14:paraId="3E1D320C" w14:textId="77777777" w:rsidR="009A0369" w:rsidRPr="009A0369" w:rsidRDefault="009A0369" w:rsidP="009A0369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14:paraId="325DF6A8" w14:textId="6D728DF1" w:rsidR="009A0369" w:rsidRDefault="009A0369" w:rsidP="009A0369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9A0369">
        <w:rPr>
          <w:rFonts w:ascii="Arial" w:hAnsi="Arial" w:cs="Arial"/>
          <w:color w:val="000000"/>
          <w:lang w:val="en-US"/>
        </w:rPr>
        <w:t>Upon admission, the patient presented with hypotension (92/58 mmHg), tachycardia, nausea, severe diarrhea (7-8 loose, foul-smelling, watery stools in preceding 12 hours), and abdominal pain. Laboratory evaluation revealed acute kidney injury (creatinine 1.9 mg/dL from baseline 0.9 mg/dL), hypomagnesemia, hypophosphatemia, and elevated inflammatory markers (CRP 87 mg/L).</w:t>
      </w:r>
    </w:p>
    <w:p w14:paraId="1A3A1C0B" w14:textId="77777777" w:rsidR="009A0369" w:rsidRPr="009A0369" w:rsidRDefault="009A0369" w:rsidP="009A0369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14:paraId="59CC5C07" w14:textId="77777777" w:rsidR="009A0369" w:rsidRDefault="009A0369" w:rsidP="009A0369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9A0369">
        <w:rPr>
          <w:rFonts w:ascii="Arial" w:hAnsi="Arial" w:cs="Arial"/>
          <w:color w:val="000000"/>
          <w:lang w:val="en-US"/>
        </w:rPr>
        <w:t>She was initially managed with aggressive IV fluid resuscitation (4L over first 24 hours), electrolyte repletion, antipyretics, and supportive care. The 5-FU pump was disconnected upon admission due to concern for severe toxicity. Stool samples were obtained for C. difficile toxin assay and were positive for C. difficile toxin B by PCR. Blood cultures were obtained (subsequently negative). Oral vancomycin 125 mg QID was initiated upon C. difficile confirmation, later increased to 250 mg QID due to severity of symptoms.</w:t>
      </w:r>
    </w:p>
    <w:p w14:paraId="44052CBE" w14:textId="77777777" w:rsidR="009A0369" w:rsidRPr="009A0369" w:rsidRDefault="009A0369" w:rsidP="009A0369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14:paraId="0FF35FF3" w14:textId="77777777" w:rsidR="009A0369" w:rsidRDefault="009A0369" w:rsidP="009A0369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9A0369">
        <w:rPr>
          <w:rFonts w:ascii="Arial" w:hAnsi="Arial" w:cs="Arial"/>
          <w:color w:val="000000"/>
          <w:lang w:val="en-US"/>
        </w:rPr>
        <w:t>Nephrology was consulted for acute kidney injury, attributed to a combination of volume depletion from severe diarrhea and pre-renal factors. With aggressive hydration and electrolyte repletion, renal function improved (creatinine 1.2 mg/dL at discharge). Gastroenterology was consulted for management of C. difficile infection and recommended continuing oral vancomycin for a 14-day course.</w:t>
      </w:r>
    </w:p>
    <w:p w14:paraId="6920559F" w14:textId="77777777" w:rsidR="009A0369" w:rsidRPr="009A0369" w:rsidRDefault="009A0369" w:rsidP="009A0369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14:paraId="06B493DF" w14:textId="77777777" w:rsidR="009A0369" w:rsidRDefault="009A0369" w:rsidP="009A0369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9A0369">
        <w:rPr>
          <w:rFonts w:ascii="Arial" w:hAnsi="Arial" w:cs="Arial"/>
          <w:color w:val="000000"/>
          <w:lang w:val="en-US"/>
        </w:rPr>
        <w:t>The patient's hypotension resolved with fluid resuscitation, and she became afebrile on hospital day 3. Diarrhea frequency decreased to 2-3 loose stools per day by day 4. Nutritional support was provided with gradual advancement from clear liquids to a low-residue diet as diarrhea improved.</w:t>
      </w:r>
    </w:p>
    <w:p w14:paraId="2955810B" w14:textId="77777777" w:rsidR="009A0369" w:rsidRPr="009A0369" w:rsidRDefault="009A0369" w:rsidP="009A0369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14:paraId="58997407" w14:textId="05B1646B" w:rsidR="009A0369" w:rsidRPr="009A0369" w:rsidRDefault="009A0369" w:rsidP="009A0369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9A0369">
        <w:rPr>
          <w:rFonts w:ascii="Arial" w:hAnsi="Arial" w:cs="Arial"/>
          <w:color w:val="000000"/>
          <w:lang w:val="en-US"/>
        </w:rPr>
        <w:t xml:space="preserve">By discharge, the patient was hemodynamically stable, afebrile for &gt;48 hours, with improved renal function, and significantly improved diarrhea. A multidisciplinary discussion was held, and the decision was made to continue the planned FOLFOX + </w:t>
      </w:r>
      <w:proofErr w:type="spellStart"/>
      <w:r w:rsidRPr="009A0369">
        <w:rPr>
          <w:rFonts w:ascii="Arial" w:hAnsi="Arial" w:cs="Arial"/>
          <w:color w:val="000000"/>
          <w:lang w:val="en-US"/>
        </w:rPr>
        <w:t>zolbetuximab</w:t>
      </w:r>
      <w:proofErr w:type="spellEnd"/>
      <w:r w:rsidRPr="009A0369">
        <w:rPr>
          <w:rFonts w:ascii="Arial" w:hAnsi="Arial" w:cs="Arial"/>
          <w:color w:val="000000"/>
          <w:lang w:val="en-US"/>
        </w:rPr>
        <w:t xml:space="preserve"> regimen after full recovery from the infection, with careful antimicrobial stewardship.</w:t>
      </w:r>
    </w:p>
    <w:p w14:paraId="1258E238" w14:textId="77777777" w:rsidR="00226509" w:rsidRPr="00E4710D" w:rsidRDefault="00226509" w:rsidP="00226509">
      <w:pPr>
        <w:rPr>
          <w:rFonts w:ascii="Arial" w:hAnsi="Arial" w:cs="Arial"/>
          <w:lang w:val="en-US"/>
        </w:rPr>
      </w:pPr>
    </w:p>
    <w:p w14:paraId="76EB41A0" w14:textId="77777777" w:rsidR="00226509" w:rsidRPr="00E4710D" w:rsidRDefault="00226509" w:rsidP="00226509">
      <w:pPr>
        <w:rPr>
          <w:rFonts w:ascii="Arial" w:hAnsi="Arial" w:cs="Arial"/>
          <w:b/>
          <w:bCs/>
          <w:lang w:val="en-US"/>
        </w:rPr>
      </w:pPr>
      <w:r w:rsidRPr="00E4710D">
        <w:rPr>
          <w:rFonts w:ascii="Arial" w:hAnsi="Arial" w:cs="Arial"/>
          <w:b/>
          <w:bCs/>
          <w:lang w:val="en-US"/>
        </w:rPr>
        <w:t>Medication at Discharge:</w:t>
      </w:r>
    </w:p>
    <w:p w14:paraId="4E07EE84" w14:textId="77777777" w:rsidR="0064300D" w:rsidRPr="0064300D" w:rsidRDefault="0064300D" w:rsidP="0064300D">
      <w:pPr>
        <w:pStyle w:val="whitespace-normal"/>
        <w:numPr>
          <w:ilvl w:val="0"/>
          <w:numId w:val="7"/>
        </w:numPr>
        <w:spacing w:before="0" w:beforeAutospacing="0" w:after="0" w:afterAutospacing="0"/>
        <w:ind w:left="714" w:hanging="357"/>
        <w:rPr>
          <w:rFonts w:ascii="Arial" w:eastAsiaTheme="minorHAnsi" w:hAnsi="Arial" w:cs="Arial"/>
          <w:kern w:val="2"/>
          <w:lang w:val="en-US" w:eastAsia="en-US"/>
          <w14:ligatures w14:val="standardContextual"/>
        </w:rPr>
      </w:pPr>
      <w:r w:rsidRPr="0064300D">
        <w:rPr>
          <w:rFonts w:ascii="Arial" w:eastAsiaTheme="minorHAnsi" w:hAnsi="Arial" w:cs="Arial"/>
          <w:kern w:val="2"/>
          <w:lang w:val="en-US" w:eastAsia="en-US"/>
          <w14:ligatures w14:val="standardContextual"/>
        </w:rPr>
        <w:t>Vancomycin 250 mg PO QID x 11 more days (14-day course total)</w:t>
      </w:r>
    </w:p>
    <w:p w14:paraId="21560A9B" w14:textId="788857FF" w:rsidR="0064300D" w:rsidRPr="0064300D" w:rsidRDefault="0064300D" w:rsidP="0064300D">
      <w:pPr>
        <w:pStyle w:val="whitespace-normal"/>
        <w:numPr>
          <w:ilvl w:val="0"/>
          <w:numId w:val="7"/>
        </w:numPr>
        <w:spacing w:before="0" w:beforeAutospacing="0" w:after="0" w:afterAutospacing="0"/>
        <w:ind w:left="714" w:hanging="357"/>
        <w:rPr>
          <w:rFonts w:ascii="Arial" w:eastAsiaTheme="minorHAnsi" w:hAnsi="Arial" w:cs="Arial"/>
          <w:kern w:val="2"/>
          <w:lang w:val="en-US" w:eastAsia="en-US"/>
          <w14:ligatures w14:val="standardContextual"/>
        </w:rPr>
      </w:pPr>
      <w:r w:rsidRPr="0064300D">
        <w:rPr>
          <w:rFonts w:ascii="Arial" w:eastAsiaTheme="minorHAnsi" w:hAnsi="Arial" w:cs="Arial"/>
          <w:kern w:val="2"/>
          <w:lang w:val="en-US" w:eastAsia="en-US"/>
          <w14:ligatures w14:val="standardContextual"/>
        </w:rPr>
        <w:t xml:space="preserve">Ondansetron 8 mg PO Q8H PRN nausea </w:t>
      </w:r>
    </w:p>
    <w:p w14:paraId="7CE1AF2D" w14:textId="49528B07" w:rsidR="0064300D" w:rsidRDefault="0064300D" w:rsidP="0064300D">
      <w:pPr>
        <w:pStyle w:val="whitespace-normal"/>
        <w:numPr>
          <w:ilvl w:val="0"/>
          <w:numId w:val="7"/>
        </w:numPr>
        <w:spacing w:before="0" w:beforeAutospacing="0" w:after="0" w:afterAutospacing="0"/>
        <w:ind w:left="714" w:hanging="357"/>
        <w:rPr>
          <w:rFonts w:ascii="Arial" w:eastAsiaTheme="minorHAnsi" w:hAnsi="Arial" w:cs="Arial"/>
          <w:kern w:val="2"/>
          <w:lang w:val="en-US" w:eastAsia="en-US"/>
          <w14:ligatures w14:val="standardContextual"/>
        </w:rPr>
      </w:pPr>
      <w:r w:rsidRPr="0064300D">
        <w:rPr>
          <w:rFonts w:ascii="Arial" w:eastAsiaTheme="minorHAnsi" w:hAnsi="Arial" w:cs="Arial"/>
          <w:kern w:val="2"/>
          <w:lang w:val="en-US" w:eastAsia="en-US"/>
          <w14:ligatures w14:val="standardContextual"/>
        </w:rPr>
        <w:t xml:space="preserve">Acetaminophen 650 mg PO Q6H PRN pain/fever </w:t>
      </w:r>
    </w:p>
    <w:p w14:paraId="49BF1002" w14:textId="0B30D12C" w:rsidR="000A66AA" w:rsidRPr="000A66AA" w:rsidRDefault="000A66AA" w:rsidP="000A66AA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90A4D80" w14:textId="77777777" w:rsidR="0064300D" w:rsidRPr="0064300D" w:rsidRDefault="0064300D" w:rsidP="0064300D">
      <w:pPr>
        <w:pStyle w:val="whitespace-normal"/>
        <w:numPr>
          <w:ilvl w:val="0"/>
          <w:numId w:val="7"/>
        </w:numPr>
        <w:spacing w:before="0" w:beforeAutospacing="0" w:after="0" w:afterAutospacing="0"/>
        <w:ind w:left="714" w:hanging="357"/>
        <w:rPr>
          <w:rFonts w:ascii="Arial" w:eastAsiaTheme="minorHAnsi" w:hAnsi="Arial" w:cs="Arial"/>
          <w:kern w:val="2"/>
          <w:lang w:val="en-US" w:eastAsia="en-US"/>
          <w14:ligatures w14:val="standardContextual"/>
        </w:rPr>
      </w:pPr>
      <w:r w:rsidRPr="0064300D">
        <w:rPr>
          <w:rFonts w:ascii="Arial" w:eastAsiaTheme="minorHAnsi" w:hAnsi="Arial" w:cs="Arial"/>
          <w:kern w:val="2"/>
          <w:lang w:val="en-US" w:eastAsia="en-US"/>
          <w14:ligatures w14:val="standardContextual"/>
        </w:rPr>
        <w:t>Amlodipine 5 mg PO daily (for hypertension)</w:t>
      </w:r>
    </w:p>
    <w:p w14:paraId="1B4C26F5" w14:textId="77777777" w:rsidR="0064300D" w:rsidRPr="0064300D" w:rsidRDefault="0064300D" w:rsidP="0064300D">
      <w:pPr>
        <w:pStyle w:val="whitespace-normal"/>
        <w:numPr>
          <w:ilvl w:val="0"/>
          <w:numId w:val="7"/>
        </w:numPr>
        <w:spacing w:before="0" w:beforeAutospacing="0" w:after="0" w:afterAutospacing="0"/>
        <w:ind w:left="714" w:hanging="357"/>
        <w:rPr>
          <w:rFonts w:ascii="Arial" w:eastAsiaTheme="minorHAnsi" w:hAnsi="Arial" w:cs="Arial"/>
          <w:kern w:val="2"/>
          <w:lang w:val="en-US" w:eastAsia="en-US"/>
          <w14:ligatures w14:val="standardContextual"/>
        </w:rPr>
      </w:pPr>
      <w:r w:rsidRPr="0064300D">
        <w:rPr>
          <w:rFonts w:ascii="Arial" w:eastAsiaTheme="minorHAnsi" w:hAnsi="Arial" w:cs="Arial"/>
          <w:kern w:val="2"/>
          <w:lang w:val="en-US" w:eastAsia="en-US"/>
          <w14:ligatures w14:val="standardContextual"/>
        </w:rPr>
        <w:t>Metformin 500 mg PO BID (for diabetes)</w:t>
      </w:r>
    </w:p>
    <w:p w14:paraId="537F376E" w14:textId="77777777" w:rsidR="0064300D" w:rsidRPr="0064300D" w:rsidRDefault="0064300D" w:rsidP="0064300D">
      <w:pPr>
        <w:pStyle w:val="whitespace-normal"/>
        <w:numPr>
          <w:ilvl w:val="0"/>
          <w:numId w:val="7"/>
        </w:numPr>
        <w:spacing w:before="0" w:beforeAutospacing="0" w:after="0" w:afterAutospacing="0"/>
        <w:ind w:left="714" w:hanging="357"/>
        <w:rPr>
          <w:rFonts w:ascii="Arial" w:eastAsiaTheme="minorHAnsi" w:hAnsi="Arial" w:cs="Arial"/>
          <w:kern w:val="2"/>
          <w:lang w:val="en-US" w:eastAsia="en-US"/>
          <w14:ligatures w14:val="standardContextual"/>
        </w:rPr>
      </w:pPr>
      <w:r w:rsidRPr="0064300D">
        <w:rPr>
          <w:rFonts w:ascii="Arial" w:eastAsiaTheme="minorHAnsi" w:hAnsi="Arial" w:cs="Arial"/>
          <w:kern w:val="2"/>
          <w:lang w:val="en-US" w:eastAsia="en-US"/>
          <w14:ligatures w14:val="standardContextual"/>
        </w:rPr>
        <w:t>Levothyroxine 88 mcg PO daily (for hypothyroidism)</w:t>
      </w:r>
    </w:p>
    <w:p w14:paraId="527E5A2A" w14:textId="77777777" w:rsidR="0064300D" w:rsidRPr="0064300D" w:rsidRDefault="0064300D" w:rsidP="0064300D">
      <w:pPr>
        <w:pStyle w:val="whitespace-normal"/>
        <w:numPr>
          <w:ilvl w:val="0"/>
          <w:numId w:val="7"/>
        </w:numPr>
        <w:spacing w:before="0" w:beforeAutospacing="0" w:after="0" w:afterAutospacing="0"/>
        <w:ind w:left="714" w:hanging="357"/>
        <w:rPr>
          <w:rFonts w:ascii="Arial" w:eastAsiaTheme="minorHAnsi" w:hAnsi="Arial" w:cs="Arial"/>
          <w:kern w:val="2"/>
          <w:lang w:val="en-US" w:eastAsia="en-US"/>
          <w14:ligatures w14:val="standardContextual"/>
        </w:rPr>
      </w:pPr>
      <w:r w:rsidRPr="0064300D">
        <w:rPr>
          <w:rFonts w:ascii="Arial" w:eastAsiaTheme="minorHAnsi" w:hAnsi="Arial" w:cs="Arial"/>
          <w:kern w:val="2"/>
          <w:lang w:val="en-US" w:eastAsia="en-US"/>
          <w14:ligatures w14:val="standardContextual"/>
        </w:rPr>
        <w:t>Tiotropium 18 mcg inhalation daily (for COPD)</w:t>
      </w:r>
    </w:p>
    <w:p w14:paraId="5455E9FA" w14:textId="77777777" w:rsidR="0064300D" w:rsidRPr="0064300D" w:rsidRDefault="0064300D" w:rsidP="0064300D">
      <w:pPr>
        <w:pStyle w:val="whitespace-normal"/>
        <w:numPr>
          <w:ilvl w:val="0"/>
          <w:numId w:val="7"/>
        </w:numPr>
        <w:spacing w:before="0" w:beforeAutospacing="0" w:after="0" w:afterAutospacing="0"/>
        <w:ind w:left="714" w:hanging="357"/>
        <w:rPr>
          <w:rFonts w:ascii="Arial" w:eastAsiaTheme="minorHAnsi" w:hAnsi="Arial" w:cs="Arial"/>
          <w:kern w:val="2"/>
          <w:lang w:val="en-US" w:eastAsia="en-US"/>
          <w14:ligatures w14:val="standardContextual"/>
        </w:rPr>
      </w:pPr>
      <w:r w:rsidRPr="0064300D">
        <w:rPr>
          <w:rFonts w:ascii="Arial" w:eastAsiaTheme="minorHAnsi" w:hAnsi="Arial" w:cs="Arial"/>
          <w:kern w:val="2"/>
          <w:lang w:val="en-US" w:eastAsia="en-US"/>
          <w14:ligatures w14:val="standardContextual"/>
        </w:rPr>
        <w:t>Magnesium oxide 400 mg PO BID x 7 days (for hypomagnesemia)</w:t>
      </w:r>
    </w:p>
    <w:p w14:paraId="7EFE0B29" w14:textId="77777777" w:rsidR="0064300D" w:rsidRPr="0064300D" w:rsidRDefault="0064300D" w:rsidP="0064300D">
      <w:pPr>
        <w:pStyle w:val="whitespace-normal"/>
        <w:numPr>
          <w:ilvl w:val="0"/>
          <w:numId w:val="7"/>
        </w:numPr>
        <w:spacing w:before="0" w:beforeAutospacing="0" w:after="0" w:afterAutospacing="0"/>
        <w:ind w:left="714" w:hanging="357"/>
        <w:rPr>
          <w:rFonts w:ascii="Arial" w:eastAsiaTheme="minorHAnsi" w:hAnsi="Arial" w:cs="Arial"/>
          <w:kern w:val="2"/>
          <w:lang w:val="en-US" w:eastAsia="en-US"/>
          <w14:ligatures w14:val="standardContextual"/>
        </w:rPr>
      </w:pPr>
      <w:r w:rsidRPr="0064300D">
        <w:rPr>
          <w:rFonts w:ascii="Arial" w:eastAsiaTheme="minorHAnsi" w:hAnsi="Arial" w:cs="Arial"/>
          <w:kern w:val="2"/>
          <w:lang w:val="en-US" w:eastAsia="en-US"/>
          <w14:ligatures w14:val="standardContextual"/>
        </w:rPr>
        <w:t xml:space="preserve">Potassium chloride 20 </w:t>
      </w:r>
      <w:proofErr w:type="spellStart"/>
      <w:r w:rsidRPr="0064300D">
        <w:rPr>
          <w:rFonts w:ascii="Arial" w:eastAsiaTheme="minorHAnsi" w:hAnsi="Arial" w:cs="Arial"/>
          <w:kern w:val="2"/>
          <w:lang w:val="en-US" w:eastAsia="en-US"/>
          <w14:ligatures w14:val="standardContextual"/>
        </w:rPr>
        <w:t>mEq</w:t>
      </w:r>
      <w:proofErr w:type="spellEnd"/>
      <w:r w:rsidRPr="0064300D">
        <w:rPr>
          <w:rFonts w:ascii="Arial" w:eastAsiaTheme="minorHAnsi" w:hAnsi="Arial" w:cs="Arial"/>
          <w:kern w:val="2"/>
          <w:lang w:val="en-US" w:eastAsia="en-US"/>
          <w14:ligatures w14:val="standardContextual"/>
        </w:rPr>
        <w:t xml:space="preserve"> PO daily x 5 days (for borderline hypokalemia)</w:t>
      </w:r>
    </w:p>
    <w:p w14:paraId="31C5FC74" w14:textId="77777777" w:rsidR="00E4710D" w:rsidRDefault="00E4710D" w:rsidP="00226509">
      <w:pPr>
        <w:rPr>
          <w:rFonts w:ascii="Arial" w:hAnsi="Arial" w:cs="Arial"/>
          <w:lang w:val="en-US"/>
        </w:rPr>
      </w:pPr>
    </w:p>
    <w:p w14:paraId="393FBFC9" w14:textId="702AB746" w:rsidR="00226509" w:rsidRPr="00E4710D" w:rsidRDefault="00226509" w:rsidP="00226509">
      <w:pPr>
        <w:rPr>
          <w:rFonts w:ascii="Arial" w:hAnsi="Arial" w:cs="Arial"/>
          <w:b/>
          <w:bCs/>
          <w:lang w:val="en-US"/>
        </w:rPr>
      </w:pPr>
      <w:r w:rsidRPr="00E4710D">
        <w:rPr>
          <w:rFonts w:ascii="Arial" w:hAnsi="Arial" w:cs="Arial"/>
          <w:b/>
          <w:bCs/>
          <w:lang w:val="en-US"/>
        </w:rPr>
        <w:t>Further Procedure / Follow-up:</w:t>
      </w:r>
    </w:p>
    <w:p w14:paraId="5DAD43E1" w14:textId="77777777" w:rsidR="00226509" w:rsidRPr="00E4710D" w:rsidRDefault="00226509" w:rsidP="00226509">
      <w:pPr>
        <w:rPr>
          <w:rFonts w:ascii="Arial" w:hAnsi="Arial" w:cs="Arial"/>
          <w:u w:val="single"/>
          <w:lang w:val="en-US"/>
        </w:rPr>
      </w:pPr>
      <w:r w:rsidRPr="00E4710D">
        <w:rPr>
          <w:rFonts w:ascii="Arial" w:hAnsi="Arial" w:cs="Arial"/>
          <w:u w:val="single"/>
          <w:lang w:val="en-US"/>
        </w:rPr>
        <w:t>Oncology Follow-up:</w:t>
      </w:r>
    </w:p>
    <w:p w14:paraId="441A2CCC" w14:textId="4EE37FF8" w:rsidR="0064300D" w:rsidRPr="009A0369" w:rsidRDefault="00226509" w:rsidP="0064300D">
      <w:pPr>
        <w:pStyle w:val="Listenabsatz"/>
        <w:numPr>
          <w:ilvl w:val="0"/>
          <w:numId w:val="6"/>
        </w:num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 xml:space="preserve">Follow up with </w:t>
      </w:r>
      <w:r w:rsidR="0064300D" w:rsidRPr="009A0369">
        <w:rPr>
          <w:rFonts w:ascii="Arial" w:hAnsi="Arial" w:cs="Arial"/>
          <w:lang w:val="en-US"/>
        </w:rPr>
        <w:t>Dr. L. Zhang in 1 week (03/30/2025) for clinical assessment, toxicity evaluation, C. difficile status, and laboratory monitoring.</w:t>
      </w:r>
    </w:p>
    <w:p w14:paraId="5CE2BB98" w14:textId="1978586A" w:rsidR="00226509" w:rsidRPr="00E4710D" w:rsidRDefault="0064300D" w:rsidP="0064300D">
      <w:pPr>
        <w:pStyle w:val="Listenabsatz"/>
        <w:numPr>
          <w:ilvl w:val="0"/>
          <w:numId w:val="6"/>
        </w:numPr>
        <w:rPr>
          <w:rFonts w:ascii="Arial" w:hAnsi="Arial" w:cs="Arial"/>
          <w:lang w:val="en-US"/>
        </w:rPr>
      </w:pPr>
      <w:r w:rsidRPr="009A0369">
        <w:rPr>
          <w:rFonts w:ascii="Arial" w:hAnsi="Arial" w:cs="Arial"/>
          <w:lang w:val="en-US"/>
        </w:rPr>
        <w:t xml:space="preserve">Next treatment cycle (FOLFOX + </w:t>
      </w:r>
      <w:proofErr w:type="spellStart"/>
      <w:r w:rsidRPr="009A0369">
        <w:rPr>
          <w:rFonts w:ascii="Arial" w:hAnsi="Arial" w:cs="Arial"/>
          <w:lang w:val="en-US"/>
        </w:rPr>
        <w:t>zolbetuximab</w:t>
      </w:r>
      <w:proofErr w:type="spellEnd"/>
      <w:r w:rsidRPr="009A0369">
        <w:rPr>
          <w:rFonts w:ascii="Arial" w:hAnsi="Arial" w:cs="Arial"/>
          <w:lang w:val="en-US"/>
        </w:rPr>
        <w:t>) tentatively scheduled for 04/07/2025, pending complete resolution of C. difficile infection and recovery from toxicities.</w:t>
      </w:r>
      <w:r w:rsidR="00FA3E98">
        <w:rPr>
          <w:rFonts w:ascii="Arial" w:hAnsi="Arial" w:cs="Arial"/>
          <w:lang w:val="en-US"/>
        </w:rPr>
        <w:t xml:space="preserve"> Consider dose reduction.</w:t>
      </w:r>
    </w:p>
    <w:p w14:paraId="202DEBE0" w14:textId="77777777" w:rsidR="00E4710D" w:rsidRPr="00E4710D" w:rsidRDefault="00E4710D" w:rsidP="00226509">
      <w:pPr>
        <w:rPr>
          <w:rFonts w:ascii="Arial" w:hAnsi="Arial" w:cs="Arial"/>
          <w:lang w:val="en-US"/>
        </w:rPr>
      </w:pPr>
    </w:p>
    <w:p w14:paraId="3203ED9E" w14:textId="249A2F07" w:rsidR="00226509" w:rsidRPr="00E4710D" w:rsidRDefault="00226509" w:rsidP="00226509">
      <w:pPr>
        <w:rPr>
          <w:rFonts w:ascii="Arial" w:hAnsi="Arial" w:cs="Arial"/>
          <w:u w:val="single"/>
          <w:lang w:val="en-US"/>
        </w:rPr>
      </w:pPr>
      <w:r w:rsidRPr="00E4710D">
        <w:rPr>
          <w:rFonts w:ascii="Arial" w:hAnsi="Arial" w:cs="Arial"/>
          <w:u w:val="single"/>
          <w:lang w:val="en-US"/>
        </w:rPr>
        <w:t>Laboratory Monitoring:</w:t>
      </w:r>
    </w:p>
    <w:p w14:paraId="5BBF9ACE" w14:textId="77777777" w:rsidR="00226509" w:rsidRPr="00E4710D" w:rsidRDefault="00226509" w:rsidP="00E4710D">
      <w:pPr>
        <w:pStyle w:val="Listenabsatz"/>
        <w:numPr>
          <w:ilvl w:val="0"/>
          <w:numId w:val="5"/>
        </w:num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CBC, CMP, Mg, and Phosphate in 3-4 days (outpatient, 03/26-03/27), then again at oncology follow-up visit.</w:t>
      </w:r>
    </w:p>
    <w:p w14:paraId="21F25898" w14:textId="77777777" w:rsidR="00E4710D" w:rsidRPr="00E4710D" w:rsidRDefault="00E4710D" w:rsidP="00226509">
      <w:pPr>
        <w:rPr>
          <w:rFonts w:ascii="Arial" w:hAnsi="Arial" w:cs="Arial"/>
          <w:lang w:val="en-US"/>
        </w:rPr>
      </w:pPr>
    </w:p>
    <w:p w14:paraId="5C2868BB" w14:textId="693D8A4B" w:rsidR="00226509" w:rsidRPr="00E4710D" w:rsidRDefault="00226509" w:rsidP="00226509">
      <w:p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u w:val="single"/>
          <w:lang w:val="en-US"/>
        </w:rPr>
        <w:t>Imaging</w:t>
      </w:r>
      <w:r w:rsidRPr="00E4710D">
        <w:rPr>
          <w:rFonts w:ascii="Arial" w:hAnsi="Arial" w:cs="Arial"/>
          <w:lang w:val="en-US"/>
        </w:rPr>
        <w:t>:</w:t>
      </w:r>
    </w:p>
    <w:p w14:paraId="1546BE07" w14:textId="425C1A16" w:rsidR="00226509" w:rsidRPr="00E4710D" w:rsidRDefault="00226509" w:rsidP="00E4710D">
      <w:pPr>
        <w:pStyle w:val="Listenabsatz"/>
        <w:numPr>
          <w:ilvl w:val="0"/>
          <w:numId w:val="4"/>
        </w:num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lastRenderedPageBreak/>
        <w:t>Next CT scan for response assessment planned after 2 additional cycles of FOLFOX</w:t>
      </w:r>
      <w:r w:rsidR="009A0369">
        <w:rPr>
          <w:rFonts w:ascii="Arial" w:hAnsi="Arial" w:cs="Arial"/>
          <w:lang w:val="en-US"/>
        </w:rPr>
        <w:t xml:space="preserve"> + </w:t>
      </w:r>
      <w:proofErr w:type="spellStart"/>
      <w:r w:rsidR="009A0369">
        <w:rPr>
          <w:rFonts w:ascii="Arial" w:hAnsi="Arial" w:cs="Arial"/>
          <w:lang w:val="en-US"/>
        </w:rPr>
        <w:t>zolbetuximab</w:t>
      </w:r>
      <w:proofErr w:type="spellEnd"/>
      <w:r w:rsidRPr="00E4710D">
        <w:rPr>
          <w:rFonts w:ascii="Arial" w:hAnsi="Arial" w:cs="Arial"/>
          <w:lang w:val="en-US"/>
        </w:rPr>
        <w:t xml:space="preserve"> (approximately mid-May </w:t>
      </w:r>
      <w:r w:rsidR="00655D40">
        <w:rPr>
          <w:rFonts w:ascii="Arial" w:hAnsi="Arial" w:cs="Arial"/>
          <w:lang w:val="en-US"/>
        </w:rPr>
        <w:t>2025</w:t>
      </w:r>
      <w:r w:rsidRPr="00E4710D">
        <w:rPr>
          <w:rFonts w:ascii="Arial" w:hAnsi="Arial" w:cs="Arial"/>
          <w:lang w:val="en-US"/>
        </w:rPr>
        <w:t>).</w:t>
      </w:r>
    </w:p>
    <w:p w14:paraId="559838F2" w14:textId="77777777" w:rsidR="00E4710D" w:rsidRPr="00E4710D" w:rsidRDefault="00E4710D" w:rsidP="00226509">
      <w:pPr>
        <w:rPr>
          <w:rFonts w:ascii="Arial" w:hAnsi="Arial" w:cs="Arial"/>
          <w:lang w:val="en-US"/>
        </w:rPr>
      </w:pPr>
    </w:p>
    <w:p w14:paraId="2E964EDD" w14:textId="78EF5F98" w:rsidR="00226509" w:rsidRPr="00E4710D" w:rsidRDefault="00226509" w:rsidP="00226509">
      <w:pPr>
        <w:rPr>
          <w:rFonts w:ascii="Arial" w:hAnsi="Arial" w:cs="Arial"/>
          <w:u w:val="single"/>
          <w:lang w:val="en-US"/>
        </w:rPr>
      </w:pPr>
      <w:r w:rsidRPr="00E4710D">
        <w:rPr>
          <w:rFonts w:ascii="Arial" w:hAnsi="Arial" w:cs="Arial"/>
          <w:u w:val="single"/>
          <w:lang w:val="en-US"/>
        </w:rPr>
        <w:t>Supportive Care:</w:t>
      </w:r>
    </w:p>
    <w:p w14:paraId="0BC8C742" w14:textId="77777777" w:rsidR="009A0369" w:rsidRDefault="009A0369" w:rsidP="009A0369">
      <w:pPr>
        <w:pStyle w:val="Listenabsatz"/>
        <w:numPr>
          <w:ilvl w:val="0"/>
          <w:numId w:val="4"/>
        </w:numPr>
        <w:rPr>
          <w:rFonts w:ascii="Arial" w:hAnsi="Arial" w:cs="Arial"/>
          <w:lang w:val="en-US"/>
        </w:rPr>
      </w:pPr>
      <w:r w:rsidRPr="009A0369">
        <w:rPr>
          <w:rFonts w:ascii="Arial" w:hAnsi="Arial" w:cs="Arial"/>
          <w:lang w:val="en-US"/>
        </w:rPr>
        <w:t>Nutrition consult arranged for outpatient follow-up within 2 weeks to address weight loss and dietary strategies during recovery from C. difficile and during chemotherapy.</w:t>
      </w:r>
    </w:p>
    <w:p w14:paraId="3CFE3BE0" w14:textId="77777777" w:rsidR="009A0369" w:rsidRDefault="009A0369" w:rsidP="009A0369">
      <w:pPr>
        <w:pStyle w:val="Listenabsatz"/>
        <w:numPr>
          <w:ilvl w:val="0"/>
          <w:numId w:val="4"/>
        </w:numPr>
        <w:rPr>
          <w:rFonts w:ascii="Arial" w:hAnsi="Arial" w:cs="Arial"/>
          <w:lang w:val="en-US"/>
        </w:rPr>
      </w:pPr>
      <w:r w:rsidRPr="009A0369">
        <w:rPr>
          <w:rFonts w:ascii="Arial" w:hAnsi="Arial" w:cs="Arial"/>
          <w:lang w:val="en-US"/>
        </w:rPr>
        <w:t>Referral to Palliative Care for symptom management and supportive care, scheduled for 04/03/2025.</w:t>
      </w:r>
    </w:p>
    <w:p w14:paraId="24F717FC" w14:textId="5ED8C4AE" w:rsidR="009A0369" w:rsidRPr="009A0369" w:rsidRDefault="009A0369" w:rsidP="009A0369">
      <w:pPr>
        <w:pStyle w:val="Listenabsatz"/>
        <w:numPr>
          <w:ilvl w:val="0"/>
          <w:numId w:val="4"/>
        </w:numPr>
        <w:rPr>
          <w:rFonts w:ascii="Arial" w:hAnsi="Arial" w:cs="Arial"/>
          <w:lang w:val="en-US"/>
        </w:rPr>
      </w:pPr>
      <w:r w:rsidRPr="009A0369">
        <w:rPr>
          <w:rFonts w:ascii="Arial" w:hAnsi="Arial" w:cs="Arial"/>
          <w:lang w:val="en-US"/>
        </w:rPr>
        <w:t>Infection control education provided regarding prevention of C. difficile transmission.</w:t>
      </w:r>
    </w:p>
    <w:p w14:paraId="1E7C60CC" w14:textId="77777777" w:rsidR="00E4710D" w:rsidRPr="00E4710D" w:rsidRDefault="00E4710D" w:rsidP="00E4710D">
      <w:pPr>
        <w:pStyle w:val="Listenabsatz"/>
        <w:rPr>
          <w:rFonts w:ascii="Arial" w:hAnsi="Arial" w:cs="Arial"/>
          <w:lang w:val="en-US"/>
        </w:rPr>
      </w:pPr>
    </w:p>
    <w:p w14:paraId="64FB3874" w14:textId="2703A11B" w:rsidR="00226509" w:rsidRPr="00E4710D" w:rsidRDefault="00226509" w:rsidP="00226509">
      <w:pPr>
        <w:rPr>
          <w:rFonts w:ascii="Arial" w:hAnsi="Arial" w:cs="Arial"/>
          <w:u w:val="single"/>
          <w:lang w:val="en-US"/>
        </w:rPr>
      </w:pPr>
      <w:r w:rsidRPr="00E4710D">
        <w:rPr>
          <w:rFonts w:ascii="Arial" w:hAnsi="Arial" w:cs="Arial"/>
          <w:u w:val="single"/>
          <w:lang w:val="en-US"/>
        </w:rPr>
        <w:t>Patient Education:</w:t>
      </w:r>
    </w:p>
    <w:p w14:paraId="4D9D6660" w14:textId="77777777" w:rsidR="009A0369" w:rsidRPr="009A0369" w:rsidRDefault="009A0369" w:rsidP="009A0369">
      <w:pPr>
        <w:pStyle w:val="Listenabsatz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Instructed </w:t>
      </w:r>
      <w:r w:rsidRPr="009A0369">
        <w:rPr>
          <w:rFonts w:ascii="Arial" w:hAnsi="Arial" w:cs="Arial"/>
          <w:lang w:val="en-US"/>
        </w:rPr>
        <w:t>to immediately report recurrent fever, worsening diarrhea (&gt;4 loose stools/day), inability to maintain oral hydration, or new symptoms.</w:t>
      </w:r>
    </w:p>
    <w:p w14:paraId="7926B977" w14:textId="77777777" w:rsidR="009A0369" w:rsidRPr="009A0369" w:rsidRDefault="009A0369" w:rsidP="009A0369">
      <w:pPr>
        <w:pStyle w:val="Listenabsatz"/>
        <w:numPr>
          <w:ilvl w:val="0"/>
          <w:numId w:val="3"/>
        </w:numPr>
        <w:rPr>
          <w:rFonts w:ascii="Arial" w:hAnsi="Arial" w:cs="Arial"/>
          <w:lang w:val="en-US"/>
        </w:rPr>
      </w:pPr>
      <w:r w:rsidRPr="009A0369">
        <w:rPr>
          <w:rFonts w:ascii="Arial" w:hAnsi="Arial" w:cs="Arial"/>
          <w:lang w:val="en-US"/>
        </w:rPr>
        <w:t>Educated about importance of oral hydration (goal 2-3 liters daily) and electrolyte replacement.</w:t>
      </w:r>
    </w:p>
    <w:p w14:paraId="53197EBA" w14:textId="77777777" w:rsidR="009A0369" w:rsidRPr="009A0369" w:rsidRDefault="009A0369" w:rsidP="009A0369">
      <w:pPr>
        <w:pStyle w:val="Listenabsatz"/>
        <w:numPr>
          <w:ilvl w:val="0"/>
          <w:numId w:val="3"/>
        </w:numPr>
        <w:rPr>
          <w:rFonts w:ascii="Arial" w:hAnsi="Arial" w:cs="Arial"/>
          <w:lang w:val="en-US"/>
        </w:rPr>
      </w:pPr>
      <w:r w:rsidRPr="009A0369">
        <w:rPr>
          <w:rFonts w:ascii="Arial" w:hAnsi="Arial" w:cs="Arial"/>
          <w:lang w:val="en-US"/>
        </w:rPr>
        <w:t>Provided dietary guidelines for managing C. difficile-related gastrointestinal symptoms.</w:t>
      </w:r>
    </w:p>
    <w:p w14:paraId="209074CA" w14:textId="3322A4D0" w:rsidR="009A0369" w:rsidRPr="009A0369" w:rsidRDefault="009A0369" w:rsidP="009A0369">
      <w:pPr>
        <w:pStyle w:val="Listenabsatz"/>
        <w:numPr>
          <w:ilvl w:val="0"/>
          <w:numId w:val="3"/>
        </w:numPr>
        <w:rPr>
          <w:rFonts w:ascii="Arial" w:hAnsi="Arial" w:cs="Arial"/>
          <w:lang w:val="en-US"/>
        </w:rPr>
      </w:pPr>
      <w:r w:rsidRPr="009A0369">
        <w:rPr>
          <w:rFonts w:ascii="Arial" w:hAnsi="Arial" w:cs="Arial"/>
          <w:lang w:val="en-US"/>
        </w:rPr>
        <w:t>Instructed on proper hand hygiene and infection control measures at home.</w:t>
      </w:r>
    </w:p>
    <w:p w14:paraId="35B9767E" w14:textId="77777777" w:rsidR="00E4710D" w:rsidRDefault="00E4710D" w:rsidP="00226509">
      <w:pPr>
        <w:rPr>
          <w:rFonts w:ascii="Arial" w:hAnsi="Arial" w:cs="Arial"/>
          <w:b/>
          <w:bCs/>
          <w:lang w:val="en-US"/>
        </w:rPr>
      </w:pPr>
    </w:p>
    <w:p w14:paraId="4A014FF2" w14:textId="1372C9EE" w:rsidR="00226509" w:rsidRPr="00E4710D" w:rsidRDefault="00226509" w:rsidP="00226509">
      <w:pPr>
        <w:rPr>
          <w:rFonts w:ascii="Arial" w:hAnsi="Arial" w:cs="Arial"/>
          <w:b/>
          <w:bCs/>
          <w:lang w:val="en-US"/>
        </w:rPr>
      </w:pPr>
      <w:r w:rsidRPr="00E4710D">
        <w:rPr>
          <w:rFonts w:ascii="Arial" w:hAnsi="Arial" w:cs="Arial"/>
          <w:b/>
          <w:bCs/>
          <w:lang w:val="en-US"/>
        </w:rPr>
        <w:t>9. Lab Values (Excerpt):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9"/>
        <w:gridCol w:w="1810"/>
        <w:gridCol w:w="1810"/>
        <w:gridCol w:w="1817"/>
        <w:gridCol w:w="1810"/>
      </w:tblGrid>
      <w:tr w:rsidR="00E4710D" w:rsidRPr="00E4710D" w14:paraId="6169440B" w14:textId="77777777" w:rsidTr="00E4710D">
        <w:tc>
          <w:tcPr>
            <w:tcW w:w="1811" w:type="dxa"/>
          </w:tcPr>
          <w:p w14:paraId="519106EC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Parameter</w:t>
            </w:r>
          </w:p>
        </w:tc>
        <w:tc>
          <w:tcPr>
            <w:tcW w:w="1811" w:type="dxa"/>
          </w:tcPr>
          <w:p w14:paraId="43C36161" w14:textId="34EB918A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Admission (3/18/</w:t>
            </w:r>
            <w:r w:rsidR="00655D40">
              <w:rPr>
                <w:rFonts w:ascii="Arial" w:hAnsi="Arial" w:cs="Arial"/>
                <w:lang w:val="en-US"/>
              </w:rPr>
              <w:t>2025</w:t>
            </w:r>
            <w:r w:rsidRPr="00E4710D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1811" w:type="dxa"/>
          </w:tcPr>
          <w:p w14:paraId="397B9151" w14:textId="1674A5BE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Discharge (3/23/</w:t>
            </w:r>
            <w:r w:rsidR="00655D40">
              <w:rPr>
                <w:rFonts w:ascii="Arial" w:hAnsi="Arial" w:cs="Arial"/>
                <w:lang w:val="en-US"/>
              </w:rPr>
              <w:t>2025</w:t>
            </w:r>
            <w:r w:rsidRPr="00E4710D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1811" w:type="dxa"/>
          </w:tcPr>
          <w:p w14:paraId="5482AA6A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Units</w:t>
            </w:r>
          </w:p>
        </w:tc>
        <w:tc>
          <w:tcPr>
            <w:tcW w:w="1812" w:type="dxa"/>
          </w:tcPr>
          <w:p w14:paraId="33D0841E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Reference Range</w:t>
            </w:r>
          </w:p>
        </w:tc>
      </w:tr>
      <w:tr w:rsidR="00E4710D" w:rsidRPr="00E4710D" w14:paraId="723F04C8" w14:textId="77777777" w:rsidTr="00E4710D">
        <w:tc>
          <w:tcPr>
            <w:tcW w:w="1811" w:type="dxa"/>
          </w:tcPr>
          <w:p w14:paraId="1E644F56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WBC</w:t>
            </w:r>
          </w:p>
        </w:tc>
        <w:tc>
          <w:tcPr>
            <w:tcW w:w="1811" w:type="dxa"/>
          </w:tcPr>
          <w:p w14:paraId="09445AF5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3.8</w:t>
            </w:r>
          </w:p>
        </w:tc>
        <w:tc>
          <w:tcPr>
            <w:tcW w:w="1811" w:type="dxa"/>
          </w:tcPr>
          <w:p w14:paraId="1E620BC6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5.2</w:t>
            </w:r>
          </w:p>
        </w:tc>
        <w:tc>
          <w:tcPr>
            <w:tcW w:w="1811" w:type="dxa"/>
          </w:tcPr>
          <w:p w14:paraId="326A6932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x10^9/L</w:t>
            </w:r>
          </w:p>
        </w:tc>
        <w:tc>
          <w:tcPr>
            <w:tcW w:w="1812" w:type="dxa"/>
          </w:tcPr>
          <w:p w14:paraId="37527AD5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4.0-11.0</w:t>
            </w:r>
          </w:p>
        </w:tc>
      </w:tr>
      <w:tr w:rsidR="00E4710D" w:rsidRPr="00E4710D" w14:paraId="044D76ED" w14:textId="77777777" w:rsidTr="00E4710D">
        <w:tc>
          <w:tcPr>
            <w:tcW w:w="1811" w:type="dxa"/>
          </w:tcPr>
          <w:p w14:paraId="76A770D4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Absolute Neutrophil Count</w:t>
            </w:r>
          </w:p>
        </w:tc>
        <w:tc>
          <w:tcPr>
            <w:tcW w:w="1811" w:type="dxa"/>
          </w:tcPr>
          <w:p w14:paraId="10A05EBE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2.1</w:t>
            </w:r>
          </w:p>
        </w:tc>
        <w:tc>
          <w:tcPr>
            <w:tcW w:w="1811" w:type="dxa"/>
          </w:tcPr>
          <w:p w14:paraId="735F5DE3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3.6</w:t>
            </w:r>
          </w:p>
        </w:tc>
        <w:tc>
          <w:tcPr>
            <w:tcW w:w="1811" w:type="dxa"/>
          </w:tcPr>
          <w:p w14:paraId="2CA1B684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x10^9/L</w:t>
            </w:r>
          </w:p>
        </w:tc>
        <w:tc>
          <w:tcPr>
            <w:tcW w:w="1812" w:type="dxa"/>
          </w:tcPr>
          <w:p w14:paraId="52E3B2C1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2.0-7.0</w:t>
            </w:r>
          </w:p>
        </w:tc>
      </w:tr>
      <w:tr w:rsidR="00E4710D" w:rsidRPr="00E4710D" w14:paraId="52A70570" w14:textId="77777777" w:rsidTr="00E4710D">
        <w:tc>
          <w:tcPr>
            <w:tcW w:w="1811" w:type="dxa"/>
          </w:tcPr>
          <w:p w14:paraId="2AD80949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Hemoglobin</w:t>
            </w:r>
          </w:p>
        </w:tc>
        <w:tc>
          <w:tcPr>
            <w:tcW w:w="1811" w:type="dxa"/>
          </w:tcPr>
          <w:p w14:paraId="3CE90F49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10.2</w:t>
            </w:r>
          </w:p>
        </w:tc>
        <w:tc>
          <w:tcPr>
            <w:tcW w:w="1811" w:type="dxa"/>
          </w:tcPr>
          <w:p w14:paraId="53FC2E39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9.8</w:t>
            </w:r>
          </w:p>
        </w:tc>
        <w:tc>
          <w:tcPr>
            <w:tcW w:w="1811" w:type="dxa"/>
          </w:tcPr>
          <w:p w14:paraId="0C861E39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g/dL</w:t>
            </w:r>
          </w:p>
        </w:tc>
        <w:tc>
          <w:tcPr>
            <w:tcW w:w="1812" w:type="dxa"/>
          </w:tcPr>
          <w:p w14:paraId="10421833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12.0-16.0 (F)</w:t>
            </w:r>
          </w:p>
        </w:tc>
      </w:tr>
      <w:tr w:rsidR="00E4710D" w:rsidRPr="00E4710D" w14:paraId="4D3B9290" w14:textId="77777777" w:rsidTr="00E4710D">
        <w:tc>
          <w:tcPr>
            <w:tcW w:w="1811" w:type="dxa"/>
          </w:tcPr>
          <w:p w14:paraId="6C887A45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Platelets</w:t>
            </w:r>
          </w:p>
        </w:tc>
        <w:tc>
          <w:tcPr>
            <w:tcW w:w="1811" w:type="dxa"/>
          </w:tcPr>
          <w:p w14:paraId="4AC78813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132</w:t>
            </w:r>
          </w:p>
        </w:tc>
        <w:tc>
          <w:tcPr>
            <w:tcW w:w="1811" w:type="dxa"/>
          </w:tcPr>
          <w:p w14:paraId="63BC2707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145</w:t>
            </w:r>
          </w:p>
        </w:tc>
        <w:tc>
          <w:tcPr>
            <w:tcW w:w="1811" w:type="dxa"/>
          </w:tcPr>
          <w:p w14:paraId="4432277C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x10^9/L</w:t>
            </w:r>
          </w:p>
        </w:tc>
        <w:tc>
          <w:tcPr>
            <w:tcW w:w="1812" w:type="dxa"/>
          </w:tcPr>
          <w:p w14:paraId="5321A81F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150-400</w:t>
            </w:r>
          </w:p>
        </w:tc>
      </w:tr>
      <w:tr w:rsidR="00E4710D" w:rsidRPr="00E4710D" w14:paraId="2B8B1FA5" w14:textId="77777777" w:rsidTr="00E4710D">
        <w:tc>
          <w:tcPr>
            <w:tcW w:w="1811" w:type="dxa"/>
          </w:tcPr>
          <w:p w14:paraId="01728E56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Creatinine</w:t>
            </w:r>
          </w:p>
        </w:tc>
        <w:tc>
          <w:tcPr>
            <w:tcW w:w="1811" w:type="dxa"/>
          </w:tcPr>
          <w:p w14:paraId="22CB1B90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1.9</w:t>
            </w:r>
          </w:p>
        </w:tc>
        <w:tc>
          <w:tcPr>
            <w:tcW w:w="1811" w:type="dxa"/>
          </w:tcPr>
          <w:p w14:paraId="64ED1E21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1.2</w:t>
            </w:r>
          </w:p>
        </w:tc>
        <w:tc>
          <w:tcPr>
            <w:tcW w:w="1811" w:type="dxa"/>
          </w:tcPr>
          <w:p w14:paraId="77A9D3E1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mg/dL</w:t>
            </w:r>
          </w:p>
        </w:tc>
        <w:tc>
          <w:tcPr>
            <w:tcW w:w="1812" w:type="dxa"/>
          </w:tcPr>
          <w:p w14:paraId="493258F2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0.6-1.1 (F)</w:t>
            </w:r>
          </w:p>
        </w:tc>
      </w:tr>
      <w:tr w:rsidR="00E4710D" w:rsidRPr="00E4710D" w14:paraId="7E0D0C7A" w14:textId="77777777" w:rsidTr="00E4710D">
        <w:tc>
          <w:tcPr>
            <w:tcW w:w="1811" w:type="dxa"/>
          </w:tcPr>
          <w:p w14:paraId="1349CDB8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BUN</w:t>
            </w:r>
          </w:p>
        </w:tc>
        <w:tc>
          <w:tcPr>
            <w:tcW w:w="1811" w:type="dxa"/>
          </w:tcPr>
          <w:p w14:paraId="1165B7FB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38</w:t>
            </w:r>
          </w:p>
        </w:tc>
        <w:tc>
          <w:tcPr>
            <w:tcW w:w="1811" w:type="dxa"/>
          </w:tcPr>
          <w:p w14:paraId="064FCB24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24</w:t>
            </w:r>
          </w:p>
        </w:tc>
        <w:tc>
          <w:tcPr>
            <w:tcW w:w="1811" w:type="dxa"/>
          </w:tcPr>
          <w:p w14:paraId="3E30C4F9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mg/</w:t>
            </w:r>
            <w:proofErr w:type="spellStart"/>
            <w:r w:rsidRPr="00E4710D">
              <w:rPr>
                <w:rFonts w:ascii="Arial" w:hAnsi="Arial" w:cs="Arial"/>
              </w:rPr>
              <w:t>dL</w:t>
            </w:r>
            <w:proofErr w:type="spellEnd"/>
          </w:p>
        </w:tc>
        <w:tc>
          <w:tcPr>
            <w:tcW w:w="1812" w:type="dxa"/>
          </w:tcPr>
          <w:p w14:paraId="70015454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7-20</w:t>
            </w:r>
          </w:p>
        </w:tc>
      </w:tr>
      <w:tr w:rsidR="00E4710D" w:rsidRPr="00E4710D" w14:paraId="1808A125" w14:textId="77777777" w:rsidTr="00E4710D">
        <w:tc>
          <w:tcPr>
            <w:tcW w:w="1811" w:type="dxa"/>
          </w:tcPr>
          <w:p w14:paraId="55A4AF29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Potassium</w:t>
            </w:r>
          </w:p>
        </w:tc>
        <w:tc>
          <w:tcPr>
            <w:tcW w:w="1811" w:type="dxa"/>
          </w:tcPr>
          <w:p w14:paraId="29E0A810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3.6</w:t>
            </w:r>
          </w:p>
        </w:tc>
        <w:tc>
          <w:tcPr>
            <w:tcW w:w="1811" w:type="dxa"/>
          </w:tcPr>
          <w:p w14:paraId="2A9C446E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3.8</w:t>
            </w:r>
          </w:p>
        </w:tc>
        <w:tc>
          <w:tcPr>
            <w:tcW w:w="1811" w:type="dxa"/>
          </w:tcPr>
          <w:p w14:paraId="47FA08E7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proofErr w:type="spellStart"/>
            <w:r w:rsidRPr="00E4710D">
              <w:rPr>
                <w:rFonts w:ascii="Arial" w:hAnsi="Arial" w:cs="Arial"/>
              </w:rPr>
              <w:t>mEq</w:t>
            </w:r>
            <w:proofErr w:type="spellEnd"/>
            <w:r w:rsidRPr="00E4710D">
              <w:rPr>
                <w:rFonts w:ascii="Arial" w:hAnsi="Arial" w:cs="Arial"/>
              </w:rPr>
              <w:t>/L</w:t>
            </w:r>
          </w:p>
        </w:tc>
        <w:tc>
          <w:tcPr>
            <w:tcW w:w="1812" w:type="dxa"/>
          </w:tcPr>
          <w:p w14:paraId="5E3450B2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3.5-5.0</w:t>
            </w:r>
          </w:p>
        </w:tc>
      </w:tr>
      <w:tr w:rsidR="00E4710D" w:rsidRPr="00E4710D" w14:paraId="417D00A6" w14:textId="77777777" w:rsidTr="00E4710D">
        <w:tc>
          <w:tcPr>
            <w:tcW w:w="1811" w:type="dxa"/>
          </w:tcPr>
          <w:p w14:paraId="1E1AD22C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Magnesium</w:t>
            </w:r>
          </w:p>
        </w:tc>
        <w:tc>
          <w:tcPr>
            <w:tcW w:w="1811" w:type="dxa"/>
          </w:tcPr>
          <w:p w14:paraId="05FDB1A3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1.4</w:t>
            </w:r>
          </w:p>
        </w:tc>
        <w:tc>
          <w:tcPr>
            <w:tcW w:w="1811" w:type="dxa"/>
          </w:tcPr>
          <w:p w14:paraId="709470E9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1.8</w:t>
            </w:r>
          </w:p>
        </w:tc>
        <w:tc>
          <w:tcPr>
            <w:tcW w:w="1811" w:type="dxa"/>
          </w:tcPr>
          <w:p w14:paraId="09BC8B6A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mg/</w:t>
            </w:r>
            <w:proofErr w:type="spellStart"/>
            <w:r w:rsidRPr="00E4710D">
              <w:rPr>
                <w:rFonts w:ascii="Arial" w:hAnsi="Arial" w:cs="Arial"/>
              </w:rPr>
              <w:t>dL</w:t>
            </w:r>
            <w:proofErr w:type="spellEnd"/>
          </w:p>
        </w:tc>
        <w:tc>
          <w:tcPr>
            <w:tcW w:w="1812" w:type="dxa"/>
          </w:tcPr>
          <w:p w14:paraId="213D2339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1.7-2.2</w:t>
            </w:r>
          </w:p>
        </w:tc>
      </w:tr>
      <w:tr w:rsidR="00E4710D" w:rsidRPr="00E4710D" w14:paraId="7D0F018A" w14:textId="77777777" w:rsidTr="00E4710D">
        <w:tc>
          <w:tcPr>
            <w:tcW w:w="1811" w:type="dxa"/>
          </w:tcPr>
          <w:p w14:paraId="738EA9F5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proofErr w:type="spellStart"/>
            <w:r w:rsidRPr="00E4710D">
              <w:rPr>
                <w:rFonts w:ascii="Arial" w:hAnsi="Arial" w:cs="Arial"/>
              </w:rPr>
              <w:t>Phosphorus</w:t>
            </w:r>
            <w:proofErr w:type="spellEnd"/>
          </w:p>
        </w:tc>
        <w:tc>
          <w:tcPr>
            <w:tcW w:w="1811" w:type="dxa"/>
          </w:tcPr>
          <w:p w14:paraId="431B0B0C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2.2</w:t>
            </w:r>
          </w:p>
        </w:tc>
        <w:tc>
          <w:tcPr>
            <w:tcW w:w="1811" w:type="dxa"/>
          </w:tcPr>
          <w:p w14:paraId="7F83AC8A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2.8</w:t>
            </w:r>
          </w:p>
        </w:tc>
        <w:tc>
          <w:tcPr>
            <w:tcW w:w="1811" w:type="dxa"/>
          </w:tcPr>
          <w:p w14:paraId="797F1A86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mg/</w:t>
            </w:r>
            <w:proofErr w:type="spellStart"/>
            <w:r w:rsidRPr="00E4710D">
              <w:rPr>
                <w:rFonts w:ascii="Arial" w:hAnsi="Arial" w:cs="Arial"/>
              </w:rPr>
              <w:t>dL</w:t>
            </w:r>
            <w:proofErr w:type="spellEnd"/>
          </w:p>
        </w:tc>
        <w:tc>
          <w:tcPr>
            <w:tcW w:w="1812" w:type="dxa"/>
          </w:tcPr>
          <w:p w14:paraId="1C297234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2.5-4.5</w:t>
            </w:r>
          </w:p>
        </w:tc>
      </w:tr>
      <w:tr w:rsidR="00E4710D" w:rsidRPr="00E4710D" w14:paraId="2B264D53" w14:textId="77777777" w:rsidTr="00E4710D">
        <w:tc>
          <w:tcPr>
            <w:tcW w:w="1811" w:type="dxa"/>
          </w:tcPr>
          <w:p w14:paraId="43BB045E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AST</w:t>
            </w:r>
          </w:p>
        </w:tc>
        <w:tc>
          <w:tcPr>
            <w:tcW w:w="1811" w:type="dxa"/>
          </w:tcPr>
          <w:p w14:paraId="78A35FF0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42</w:t>
            </w:r>
          </w:p>
        </w:tc>
        <w:tc>
          <w:tcPr>
            <w:tcW w:w="1811" w:type="dxa"/>
          </w:tcPr>
          <w:p w14:paraId="2EA47991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35</w:t>
            </w:r>
          </w:p>
        </w:tc>
        <w:tc>
          <w:tcPr>
            <w:tcW w:w="1811" w:type="dxa"/>
          </w:tcPr>
          <w:p w14:paraId="76D8816B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U/L</w:t>
            </w:r>
          </w:p>
        </w:tc>
        <w:tc>
          <w:tcPr>
            <w:tcW w:w="1812" w:type="dxa"/>
          </w:tcPr>
          <w:p w14:paraId="6AE9EC97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10-35</w:t>
            </w:r>
          </w:p>
        </w:tc>
      </w:tr>
      <w:tr w:rsidR="00E4710D" w:rsidRPr="00E4710D" w14:paraId="2C59F142" w14:textId="77777777" w:rsidTr="00E4710D">
        <w:tc>
          <w:tcPr>
            <w:tcW w:w="1811" w:type="dxa"/>
          </w:tcPr>
          <w:p w14:paraId="7771355A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ALT</w:t>
            </w:r>
          </w:p>
        </w:tc>
        <w:tc>
          <w:tcPr>
            <w:tcW w:w="1811" w:type="dxa"/>
          </w:tcPr>
          <w:p w14:paraId="4D18B37B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38</w:t>
            </w:r>
          </w:p>
        </w:tc>
        <w:tc>
          <w:tcPr>
            <w:tcW w:w="1811" w:type="dxa"/>
          </w:tcPr>
          <w:p w14:paraId="47AA6434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32</w:t>
            </w:r>
          </w:p>
        </w:tc>
        <w:tc>
          <w:tcPr>
            <w:tcW w:w="1811" w:type="dxa"/>
          </w:tcPr>
          <w:p w14:paraId="6ED2F5A8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U/L</w:t>
            </w:r>
          </w:p>
        </w:tc>
        <w:tc>
          <w:tcPr>
            <w:tcW w:w="1812" w:type="dxa"/>
          </w:tcPr>
          <w:p w14:paraId="2E2714E9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10-35</w:t>
            </w:r>
          </w:p>
        </w:tc>
      </w:tr>
      <w:tr w:rsidR="00E4710D" w:rsidRPr="00E4710D" w14:paraId="54CDEC79" w14:textId="77777777" w:rsidTr="00E4710D">
        <w:tc>
          <w:tcPr>
            <w:tcW w:w="1811" w:type="dxa"/>
          </w:tcPr>
          <w:p w14:paraId="118936D0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Total Bilirubin</w:t>
            </w:r>
          </w:p>
        </w:tc>
        <w:tc>
          <w:tcPr>
            <w:tcW w:w="1811" w:type="dxa"/>
          </w:tcPr>
          <w:p w14:paraId="58088820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0.9</w:t>
            </w:r>
          </w:p>
        </w:tc>
        <w:tc>
          <w:tcPr>
            <w:tcW w:w="1811" w:type="dxa"/>
          </w:tcPr>
          <w:p w14:paraId="5A5B272A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0.8</w:t>
            </w:r>
          </w:p>
        </w:tc>
        <w:tc>
          <w:tcPr>
            <w:tcW w:w="1811" w:type="dxa"/>
          </w:tcPr>
          <w:p w14:paraId="75FA538A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mg/dL</w:t>
            </w:r>
          </w:p>
        </w:tc>
        <w:tc>
          <w:tcPr>
            <w:tcW w:w="1812" w:type="dxa"/>
          </w:tcPr>
          <w:p w14:paraId="1F63DACF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0.3-1.2</w:t>
            </w:r>
          </w:p>
        </w:tc>
      </w:tr>
      <w:tr w:rsidR="00E4710D" w:rsidRPr="00E4710D" w14:paraId="17BAD70D" w14:textId="77777777" w:rsidTr="00E4710D">
        <w:tc>
          <w:tcPr>
            <w:tcW w:w="1811" w:type="dxa"/>
          </w:tcPr>
          <w:p w14:paraId="7AF5BD6A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Albumin</w:t>
            </w:r>
          </w:p>
        </w:tc>
        <w:tc>
          <w:tcPr>
            <w:tcW w:w="1811" w:type="dxa"/>
          </w:tcPr>
          <w:p w14:paraId="40707515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3.2</w:t>
            </w:r>
          </w:p>
        </w:tc>
        <w:tc>
          <w:tcPr>
            <w:tcW w:w="1811" w:type="dxa"/>
          </w:tcPr>
          <w:p w14:paraId="35487DEC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3.3</w:t>
            </w:r>
          </w:p>
        </w:tc>
        <w:tc>
          <w:tcPr>
            <w:tcW w:w="1811" w:type="dxa"/>
          </w:tcPr>
          <w:p w14:paraId="391391AA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g/dL</w:t>
            </w:r>
          </w:p>
        </w:tc>
        <w:tc>
          <w:tcPr>
            <w:tcW w:w="1812" w:type="dxa"/>
          </w:tcPr>
          <w:p w14:paraId="3EC7F2CF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3.5-5.0</w:t>
            </w:r>
          </w:p>
        </w:tc>
      </w:tr>
      <w:tr w:rsidR="00E4710D" w:rsidRPr="00E4710D" w14:paraId="12C3271C" w14:textId="77777777" w:rsidTr="00E4710D">
        <w:tc>
          <w:tcPr>
            <w:tcW w:w="1811" w:type="dxa"/>
          </w:tcPr>
          <w:p w14:paraId="75D8DE1E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C-Reactive Protein</w:t>
            </w:r>
          </w:p>
        </w:tc>
        <w:tc>
          <w:tcPr>
            <w:tcW w:w="1811" w:type="dxa"/>
          </w:tcPr>
          <w:p w14:paraId="1BCE2148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87</w:t>
            </w:r>
          </w:p>
        </w:tc>
        <w:tc>
          <w:tcPr>
            <w:tcW w:w="1811" w:type="dxa"/>
          </w:tcPr>
          <w:p w14:paraId="4DDF8EB6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24</w:t>
            </w:r>
          </w:p>
        </w:tc>
        <w:tc>
          <w:tcPr>
            <w:tcW w:w="1811" w:type="dxa"/>
          </w:tcPr>
          <w:p w14:paraId="1472C7DE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mg/L</w:t>
            </w:r>
          </w:p>
        </w:tc>
        <w:tc>
          <w:tcPr>
            <w:tcW w:w="1812" w:type="dxa"/>
          </w:tcPr>
          <w:p w14:paraId="126A4AC5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&lt; 5</w:t>
            </w:r>
          </w:p>
        </w:tc>
      </w:tr>
      <w:tr w:rsidR="00E4710D" w:rsidRPr="00E4710D" w14:paraId="3F9D8C2E" w14:textId="77777777" w:rsidTr="00E4710D">
        <w:tc>
          <w:tcPr>
            <w:tcW w:w="1811" w:type="dxa"/>
          </w:tcPr>
          <w:p w14:paraId="63C011D8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eGFR</w:t>
            </w:r>
          </w:p>
        </w:tc>
        <w:tc>
          <w:tcPr>
            <w:tcW w:w="1811" w:type="dxa"/>
          </w:tcPr>
          <w:p w14:paraId="5A797FE8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32</w:t>
            </w:r>
          </w:p>
        </w:tc>
        <w:tc>
          <w:tcPr>
            <w:tcW w:w="1811" w:type="dxa"/>
          </w:tcPr>
          <w:p w14:paraId="022CCB77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52</w:t>
            </w:r>
          </w:p>
        </w:tc>
        <w:tc>
          <w:tcPr>
            <w:tcW w:w="1811" w:type="dxa"/>
          </w:tcPr>
          <w:p w14:paraId="0B864217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mL/min/1.73m²</w:t>
            </w:r>
          </w:p>
        </w:tc>
        <w:tc>
          <w:tcPr>
            <w:tcW w:w="1812" w:type="dxa"/>
          </w:tcPr>
          <w:p w14:paraId="38A22621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&gt;60</w:t>
            </w:r>
          </w:p>
        </w:tc>
      </w:tr>
      <w:tr w:rsidR="00E4710D" w:rsidRPr="00E4710D" w14:paraId="7F0DC0BA" w14:textId="77777777" w:rsidTr="00E4710D">
        <w:tc>
          <w:tcPr>
            <w:tcW w:w="1811" w:type="dxa"/>
          </w:tcPr>
          <w:p w14:paraId="1A17A737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Blood Cultures</w:t>
            </w:r>
          </w:p>
        </w:tc>
        <w:tc>
          <w:tcPr>
            <w:tcW w:w="1811" w:type="dxa"/>
          </w:tcPr>
          <w:p w14:paraId="1876AF0B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No growth at 48 hours</w:t>
            </w:r>
          </w:p>
        </w:tc>
        <w:tc>
          <w:tcPr>
            <w:tcW w:w="1811" w:type="dxa"/>
          </w:tcPr>
          <w:p w14:paraId="1C25E61B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811" w:type="dxa"/>
          </w:tcPr>
          <w:p w14:paraId="74F95A9E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812" w:type="dxa"/>
          </w:tcPr>
          <w:p w14:paraId="1D16642C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No growth</w:t>
            </w:r>
          </w:p>
        </w:tc>
      </w:tr>
      <w:tr w:rsidR="009A0369" w:rsidRPr="009A0369" w14:paraId="59F6D739" w14:textId="77777777" w:rsidTr="00E4710D">
        <w:tc>
          <w:tcPr>
            <w:tcW w:w="1811" w:type="dxa"/>
          </w:tcPr>
          <w:p w14:paraId="2B4E8236" w14:textId="0EF5A712" w:rsidR="009A0369" w:rsidRPr="00E4710D" w:rsidRDefault="009A0369" w:rsidP="004F7D8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C. difficile Toxin B PCR</w:t>
            </w:r>
          </w:p>
        </w:tc>
        <w:tc>
          <w:tcPr>
            <w:tcW w:w="1811" w:type="dxa"/>
          </w:tcPr>
          <w:p w14:paraId="7DE60DDB" w14:textId="4DFC03BA" w:rsidR="009A0369" w:rsidRPr="00E4710D" w:rsidRDefault="009A0369" w:rsidP="004F7D8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Positive</w:t>
            </w:r>
          </w:p>
        </w:tc>
        <w:tc>
          <w:tcPr>
            <w:tcW w:w="1811" w:type="dxa"/>
          </w:tcPr>
          <w:p w14:paraId="7DAE8C42" w14:textId="52BEA364" w:rsidR="009A0369" w:rsidRPr="00E4710D" w:rsidRDefault="009A0369" w:rsidP="004F7D8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811" w:type="dxa"/>
          </w:tcPr>
          <w:p w14:paraId="2C47AA00" w14:textId="768F084B" w:rsidR="009A0369" w:rsidRPr="00E4710D" w:rsidRDefault="009A0369" w:rsidP="004F7D8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812" w:type="dxa"/>
          </w:tcPr>
          <w:p w14:paraId="54519CBD" w14:textId="2F470604" w:rsidR="009A0369" w:rsidRPr="00E4710D" w:rsidRDefault="009A0369" w:rsidP="004F7D8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Negative</w:t>
            </w:r>
          </w:p>
        </w:tc>
      </w:tr>
    </w:tbl>
    <w:p w14:paraId="45F596B0" w14:textId="77777777" w:rsidR="00226509" w:rsidRPr="00E4710D" w:rsidRDefault="00226509" w:rsidP="00226509">
      <w:pPr>
        <w:rPr>
          <w:rFonts w:ascii="Arial" w:hAnsi="Arial" w:cs="Arial"/>
          <w:lang w:val="en-US"/>
        </w:rPr>
      </w:pPr>
    </w:p>
    <w:p w14:paraId="1524B1B7" w14:textId="77777777" w:rsidR="00226509" w:rsidRPr="00E4710D" w:rsidRDefault="00226509" w:rsidP="00226509">
      <w:pPr>
        <w:rPr>
          <w:rFonts w:ascii="Arial" w:hAnsi="Arial" w:cs="Arial"/>
          <w:lang w:val="en-US"/>
        </w:rPr>
      </w:pPr>
    </w:p>
    <w:p w14:paraId="3BC28622" w14:textId="77777777" w:rsidR="00226509" w:rsidRPr="00E4710D" w:rsidRDefault="00226509" w:rsidP="00226509">
      <w:p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Electronically Signed By:</w:t>
      </w:r>
    </w:p>
    <w:p w14:paraId="30A09939" w14:textId="77777777" w:rsidR="00226509" w:rsidRPr="00E4710D" w:rsidRDefault="00226509" w:rsidP="00226509">
      <w:p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Dr. L. Zhang (Medical Oncology)</w:t>
      </w:r>
    </w:p>
    <w:p w14:paraId="04310885" w14:textId="3312BFD2" w:rsidR="00226509" w:rsidRPr="00E4710D" w:rsidRDefault="00226509" w:rsidP="00226509">
      <w:p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lastRenderedPageBreak/>
        <w:t xml:space="preserve">Date/Time: </w:t>
      </w:r>
      <w:r w:rsidR="00655D40">
        <w:rPr>
          <w:rFonts w:ascii="Arial" w:hAnsi="Arial" w:cs="Arial"/>
          <w:lang w:val="en-US"/>
        </w:rPr>
        <w:t>2025</w:t>
      </w:r>
      <w:r w:rsidRPr="00E4710D">
        <w:rPr>
          <w:rFonts w:ascii="Arial" w:hAnsi="Arial" w:cs="Arial"/>
          <w:lang w:val="en-US"/>
        </w:rPr>
        <w:t>-03-23 14:15</w:t>
      </w:r>
    </w:p>
    <w:p w14:paraId="682081B3" w14:textId="77777777" w:rsidR="00226509" w:rsidRPr="00E4710D" w:rsidRDefault="00226509" w:rsidP="00226509">
      <w:p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Dr. M. Patel (Gastroenterology)</w:t>
      </w:r>
    </w:p>
    <w:p w14:paraId="5CDBF011" w14:textId="683E24B2" w:rsidR="00226509" w:rsidRPr="00E4710D" w:rsidRDefault="00226509" w:rsidP="00226509">
      <w:p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 xml:space="preserve">Date/Time: </w:t>
      </w:r>
      <w:r w:rsidR="00655D40">
        <w:rPr>
          <w:rFonts w:ascii="Arial" w:hAnsi="Arial" w:cs="Arial"/>
          <w:lang w:val="en-US"/>
        </w:rPr>
        <w:t>2025</w:t>
      </w:r>
      <w:r w:rsidRPr="00E4710D">
        <w:rPr>
          <w:rFonts w:ascii="Arial" w:hAnsi="Arial" w:cs="Arial"/>
          <w:lang w:val="en-US"/>
        </w:rPr>
        <w:t>-03-23 13:30</w:t>
      </w:r>
    </w:p>
    <w:p w14:paraId="7C95AEAA" w14:textId="77777777" w:rsidR="00226509" w:rsidRPr="00E4710D" w:rsidRDefault="00226509" w:rsidP="00226509">
      <w:p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Dr. S. Kim (Nephrology)</w:t>
      </w:r>
    </w:p>
    <w:p w14:paraId="155A9E94" w14:textId="1ED3639A" w:rsidR="00226509" w:rsidRPr="00E4710D" w:rsidRDefault="00226509" w:rsidP="00226509">
      <w:pPr>
        <w:rPr>
          <w:rFonts w:ascii="Arial" w:hAnsi="Arial" w:cs="Arial"/>
        </w:rPr>
      </w:pPr>
      <w:r w:rsidRPr="00E4710D">
        <w:rPr>
          <w:rFonts w:ascii="Arial" w:hAnsi="Arial" w:cs="Arial"/>
        </w:rPr>
        <w:t xml:space="preserve">Date/Time: </w:t>
      </w:r>
      <w:r w:rsidR="00655D40">
        <w:rPr>
          <w:rFonts w:ascii="Arial" w:hAnsi="Arial" w:cs="Arial"/>
        </w:rPr>
        <w:t>2025</w:t>
      </w:r>
      <w:r w:rsidRPr="00E4710D">
        <w:rPr>
          <w:rFonts w:ascii="Arial" w:hAnsi="Arial" w:cs="Arial"/>
        </w:rPr>
        <w:t>-03-23 12:45</w:t>
      </w:r>
    </w:p>
    <w:p w14:paraId="7A8164D7" w14:textId="77777777" w:rsidR="00F03FE4" w:rsidRPr="00E4710D" w:rsidRDefault="00F03FE4">
      <w:pPr>
        <w:rPr>
          <w:rFonts w:ascii="Arial" w:hAnsi="Arial" w:cs="Arial"/>
        </w:rPr>
      </w:pPr>
    </w:p>
    <w:sectPr w:rsidR="00F03FE4" w:rsidRPr="00E4710D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2769B"/>
    <w:multiLevelType w:val="multilevel"/>
    <w:tmpl w:val="EE1E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E4D1E"/>
    <w:multiLevelType w:val="hybridMultilevel"/>
    <w:tmpl w:val="73F895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F3789"/>
    <w:multiLevelType w:val="multilevel"/>
    <w:tmpl w:val="613E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27082"/>
    <w:multiLevelType w:val="hybridMultilevel"/>
    <w:tmpl w:val="DD6ABE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086D"/>
    <w:multiLevelType w:val="hybridMultilevel"/>
    <w:tmpl w:val="C46257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65DDE"/>
    <w:multiLevelType w:val="hybridMultilevel"/>
    <w:tmpl w:val="A5BA65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E6726"/>
    <w:multiLevelType w:val="hybridMultilevel"/>
    <w:tmpl w:val="B8CA9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D014D2"/>
    <w:multiLevelType w:val="hybridMultilevel"/>
    <w:tmpl w:val="F4226F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5219C"/>
    <w:multiLevelType w:val="hybridMultilevel"/>
    <w:tmpl w:val="1BAE40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9120E"/>
    <w:multiLevelType w:val="hybridMultilevel"/>
    <w:tmpl w:val="D17C0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F4E04"/>
    <w:multiLevelType w:val="hybridMultilevel"/>
    <w:tmpl w:val="8E142B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16FC8"/>
    <w:multiLevelType w:val="hybridMultilevel"/>
    <w:tmpl w:val="48E010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A543CD"/>
    <w:multiLevelType w:val="hybridMultilevel"/>
    <w:tmpl w:val="BE5457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875058">
    <w:abstractNumId w:val="10"/>
  </w:num>
  <w:num w:numId="2" w16cid:durableId="57021966">
    <w:abstractNumId w:val="4"/>
  </w:num>
  <w:num w:numId="3" w16cid:durableId="774399655">
    <w:abstractNumId w:val="11"/>
  </w:num>
  <w:num w:numId="4" w16cid:durableId="1855151641">
    <w:abstractNumId w:val="3"/>
  </w:num>
  <w:num w:numId="5" w16cid:durableId="864825753">
    <w:abstractNumId w:val="12"/>
  </w:num>
  <w:num w:numId="6" w16cid:durableId="1161388040">
    <w:abstractNumId w:val="7"/>
  </w:num>
  <w:num w:numId="7" w16cid:durableId="911234769">
    <w:abstractNumId w:val="6"/>
  </w:num>
  <w:num w:numId="8" w16cid:durableId="730272801">
    <w:abstractNumId w:val="9"/>
  </w:num>
  <w:num w:numId="9" w16cid:durableId="504177243">
    <w:abstractNumId w:val="5"/>
  </w:num>
  <w:num w:numId="10" w16cid:durableId="1177188583">
    <w:abstractNumId w:val="1"/>
  </w:num>
  <w:num w:numId="11" w16cid:durableId="1834373273">
    <w:abstractNumId w:val="0"/>
  </w:num>
  <w:num w:numId="12" w16cid:durableId="1617714501">
    <w:abstractNumId w:val="8"/>
  </w:num>
  <w:num w:numId="13" w16cid:durableId="1558056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09"/>
    <w:rsid w:val="00017CBE"/>
    <w:rsid w:val="00022120"/>
    <w:rsid w:val="00027A6A"/>
    <w:rsid w:val="00027EFD"/>
    <w:rsid w:val="00030C85"/>
    <w:rsid w:val="0004430E"/>
    <w:rsid w:val="00047E53"/>
    <w:rsid w:val="000657A5"/>
    <w:rsid w:val="00087681"/>
    <w:rsid w:val="0009523E"/>
    <w:rsid w:val="000A66AA"/>
    <w:rsid w:val="000C56EF"/>
    <w:rsid w:val="00130906"/>
    <w:rsid w:val="00163721"/>
    <w:rsid w:val="001962C3"/>
    <w:rsid w:val="001B3C47"/>
    <w:rsid w:val="001C3074"/>
    <w:rsid w:val="001D4E1E"/>
    <w:rsid w:val="001D7607"/>
    <w:rsid w:val="001E1FCC"/>
    <w:rsid w:val="00206323"/>
    <w:rsid w:val="00207C81"/>
    <w:rsid w:val="00226509"/>
    <w:rsid w:val="0023149C"/>
    <w:rsid w:val="00240190"/>
    <w:rsid w:val="002906F5"/>
    <w:rsid w:val="002928C2"/>
    <w:rsid w:val="002A5AD5"/>
    <w:rsid w:val="002D5926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1CDF"/>
    <w:rsid w:val="003876C6"/>
    <w:rsid w:val="00391778"/>
    <w:rsid w:val="003D3C08"/>
    <w:rsid w:val="003D3F2E"/>
    <w:rsid w:val="00404988"/>
    <w:rsid w:val="0040522B"/>
    <w:rsid w:val="00420850"/>
    <w:rsid w:val="00433DBD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86A94"/>
    <w:rsid w:val="005904B9"/>
    <w:rsid w:val="005A51F5"/>
    <w:rsid w:val="005B042D"/>
    <w:rsid w:val="005D1597"/>
    <w:rsid w:val="005E47DE"/>
    <w:rsid w:val="00601053"/>
    <w:rsid w:val="00616BCC"/>
    <w:rsid w:val="0064300D"/>
    <w:rsid w:val="00651E52"/>
    <w:rsid w:val="0065339A"/>
    <w:rsid w:val="00655D40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7F0824"/>
    <w:rsid w:val="00806121"/>
    <w:rsid w:val="0082532C"/>
    <w:rsid w:val="008349C2"/>
    <w:rsid w:val="00835C58"/>
    <w:rsid w:val="0084697A"/>
    <w:rsid w:val="0087555B"/>
    <w:rsid w:val="0087687F"/>
    <w:rsid w:val="00886BC3"/>
    <w:rsid w:val="00895CC5"/>
    <w:rsid w:val="008B23D6"/>
    <w:rsid w:val="008B54A1"/>
    <w:rsid w:val="008B62BD"/>
    <w:rsid w:val="008B675D"/>
    <w:rsid w:val="008D3FC8"/>
    <w:rsid w:val="008F1516"/>
    <w:rsid w:val="009131CE"/>
    <w:rsid w:val="00926453"/>
    <w:rsid w:val="00933670"/>
    <w:rsid w:val="00956514"/>
    <w:rsid w:val="00962ED6"/>
    <w:rsid w:val="009A0369"/>
    <w:rsid w:val="009B5DCE"/>
    <w:rsid w:val="009D0CC7"/>
    <w:rsid w:val="009D3FFA"/>
    <w:rsid w:val="009E751E"/>
    <w:rsid w:val="00A00306"/>
    <w:rsid w:val="00A111E0"/>
    <w:rsid w:val="00A51369"/>
    <w:rsid w:val="00A60D90"/>
    <w:rsid w:val="00A81BC9"/>
    <w:rsid w:val="00A9462E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3534B"/>
    <w:rsid w:val="00C7186C"/>
    <w:rsid w:val="00C767CB"/>
    <w:rsid w:val="00C84D8B"/>
    <w:rsid w:val="00CA7C7F"/>
    <w:rsid w:val="00CB14FE"/>
    <w:rsid w:val="00CB2F6D"/>
    <w:rsid w:val="00CB63E7"/>
    <w:rsid w:val="00CE1A53"/>
    <w:rsid w:val="00D037E1"/>
    <w:rsid w:val="00D24C91"/>
    <w:rsid w:val="00D57176"/>
    <w:rsid w:val="00D615DF"/>
    <w:rsid w:val="00DB5776"/>
    <w:rsid w:val="00DF3E66"/>
    <w:rsid w:val="00E12B11"/>
    <w:rsid w:val="00E4710D"/>
    <w:rsid w:val="00E51354"/>
    <w:rsid w:val="00E856A7"/>
    <w:rsid w:val="00EA444D"/>
    <w:rsid w:val="00ED2471"/>
    <w:rsid w:val="00EE59E2"/>
    <w:rsid w:val="00F03FE4"/>
    <w:rsid w:val="00F102B6"/>
    <w:rsid w:val="00F53E1D"/>
    <w:rsid w:val="00F54F39"/>
    <w:rsid w:val="00F61953"/>
    <w:rsid w:val="00F773D2"/>
    <w:rsid w:val="00F80AC7"/>
    <w:rsid w:val="00F81160"/>
    <w:rsid w:val="00F84833"/>
    <w:rsid w:val="00FA3E98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D4893"/>
  <w14:defaultImageDpi w14:val="32767"/>
  <w15:chartTrackingRefBased/>
  <w15:docId w15:val="{C5F342E1-54A0-4749-A9F9-E5A621FD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6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26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265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26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265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265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265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265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265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265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265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265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26509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26509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2650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2650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2650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2650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265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26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265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26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265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2650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2650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26509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265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6509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26509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471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hitespace-normal">
    <w:name w:val="whitespace-normal"/>
    <w:basedOn w:val="Standard"/>
    <w:rsid w:val="0064300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customStyle="1" w:styleId="whitespace-pre-wrap">
    <w:name w:val="whitespace-pre-wrap"/>
    <w:basedOn w:val="Standard"/>
    <w:rsid w:val="009A03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1268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2025-04-09T14:29:00Z</dcterms:created>
  <dcterms:modified xsi:type="dcterms:W3CDTF">2025-04-09T14:29:00Z</dcterms:modified>
</cp:coreProperties>
</file>