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5D08D"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Patient</w:t>
      </w:r>
      <w:r w:rsidRPr="003B11A8">
        <w:rPr>
          <w:rFonts w:ascii="Arial" w:eastAsia="Times New Roman" w:hAnsi="Arial" w:cs="Arial"/>
          <w:color w:val="000000"/>
          <w:kern w:val="0"/>
          <w:lang w:val="en-US" w:eastAsia="de-DE"/>
          <w14:ligatures w14:val="none"/>
        </w:rPr>
        <w:t>: Aisha Williams</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MRN</w:t>
      </w:r>
      <w:r w:rsidRPr="003B11A8">
        <w:rPr>
          <w:rFonts w:ascii="Arial" w:eastAsia="Times New Roman" w:hAnsi="Arial" w:cs="Arial"/>
          <w:color w:val="000000"/>
          <w:kern w:val="0"/>
          <w:lang w:val="en-US" w:eastAsia="de-DE"/>
          <w14:ligatures w14:val="none"/>
        </w:rPr>
        <w:t>: 738695</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DOB</w:t>
      </w:r>
      <w:r w:rsidRPr="003B11A8">
        <w:rPr>
          <w:rFonts w:ascii="Arial" w:eastAsia="Times New Roman" w:hAnsi="Arial" w:cs="Arial"/>
          <w:color w:val="000000"/>
          <w:kern w:val="0"/>
          <w:lang w:val="en-US" w:eastAsia="de-DE"/>
          <w14:ligatures w14:val="none"/>
        </w:rPr>
        <w:t>: 2003-03-10 (22 years)</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Admission</w:t>
      </w:r>
      <w:r w:rsidRPr="003B11A8">
        <w:rPr>
          <w:rFonts w:ascii="Arial" w:eastAsia="Times New Roman" w:hAnsi="Arial" w:cs="Arial"/>
          <w:color w:val="000000"/>
          <w:kern w:val="0"/>
          <w:lang w:val="en-US" w:eastAsia="de-DE"/>
          <w14:ligatures w14:val="none"/>
        </w:rPr>
        <w:t>: 2025-03-25 | </w:t>
      </w:r>
      <w:r w:rsidRPr="003B11A8">
        <w:rPr>
          <w:rFonts w:ascii="Arial" w:eastAsia="Times New Roman" w:hAnsi="Arial" w:cs="Arial"/>
          <w:b/>
          <w:bCs/>
          <w:color w:val="000000"/>
          <w:kern w:val="0"/>
          <w:lang w:val="en-US" w:eastAsia="de-DE"/>
          <w14:ligatures w14:val="none"/>
        </w:rPr>
        <w:t>Discharge</w:t>
      </w:r>
      <w:r w:rsidRPr="003B11A8">
        <w:rPr>
          <w:rFonts w:ascii="Arial" w:eastAsia="Times New Roman" w:hAnsi="Arial" w:cs="Arial"/>
          <w:color w:val="000000"/>
          <w:kern w:val="0"/>
          <w:lang w:val="en-US" w:eastAsia="de-DE"/>
          <w14:ligatures w14:val="none"/>
        </w:rPr>
        <w:t>: 2025-03-30</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Physicians</w:t>
      </w:r>
      <w:r w:rsidRPr="003B11A8">
        <w:rPr>
          <w:rFonts w:ascii="Arial" w:eastAsia="Times New Roman" w:hAnsi="Arial" w:cs="Arial"/>
          <w:color w:val="000000"/>
          <w:kern w:val="0"/>
          <w:lang w:val="en-US" w:eastAsia="de-DE"/>
          <w14:ligatures w14:val="none"/>
        </w:rPr>
        <w:t>: Dr. K. Johnson (Hematology), Dr. M. Peterson (Pain Management), Dr. L. Garcia (Infectious Disease)</w:t>
      </w:r>
    </w:p>
    <w:p w14:paraId="43DB6D14" w14:textId="77777777" w:rsidR="003B11A8" w:rsidRDefault="003B11A8" w:rsidP="003B11A8">
      <w:pPr>
        <w:outlineLvl w:val="1"/>
        <w:rPr>
          <w:rFonts w:ascii="Arial" w:eastAsia="Times New Roman" w:hAnsi="Arial" w:cs="Arial"/>
          <w:b/>
          <w:bCs/>
          <w:color w:val="000000"/>
          <w:kern w:val="0"/>
          <w:lang w:val="en-US" w:eastAsia="de-DE"/>
          <w14:ligatures w14:val="none"/>
        </w:rPr>
      </w:pPr>
    </w:p>
    <w:p w14:paraId="6E0E7C60" w14:textId="52F6099B" w:rsidR="003B11A8" w:rsidRPr="003B11A8" w:rsidRDefault="003B11A8" w:rsidP="003B11A8">
      <w:pPr>
        <w:outlineLvl w:val="1"/>
        <w:rPr>
          <w:rFonts w:ascii="Arial" w:eastAsia="Times New Roman" w:hAnsi="Arial" w:cs="Arial"/>
          <w:b/>
          <w:bCs/>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DISCHARGE DIAGNOSIS</w:t>
      </w:r>
    </w:p>
    <w:p w14:paraId="3CC65E38"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Sickle Cell Disease (</w:t>
      </w:r>
      <w:proofErr w:type="spellStart"/>
      <w:r w:rsidRPr="003B11A8">
        <w:rPr>
          <w:rFonts w:ascii="Arial" w:eastAsia="Times New Roman" w:hAnsi="Arial" w:cs="Arial"/>
          <w:color w:val="000000"/>
          <w:kern w:val="0"/>
          <w:lang w:val="en-US" w:eastAsia="de-DE"/>
          <w14:ligatures w14:val="none"/>
        </w:rPr>
        <w:t>HbSS</w:t>
      </w:r>
      <w:proofErr w:type="spellEnd"/>
      <w:r w:rsidRPr="003B11A8">
        <w:rPr>
          <w:rFonts w:ascii="Arial" w:eastAsia="Times New Roman" w:hAnsi="Arial" w:cs="Arial"/>
          <w:color w:val="000000"/>
          <w:kern w:val="0"/>
          <w:lang w:val="en-US" w:eastAsia="de-DE"/>
          <w14:ligatures w14:val="none"/>
        </w:rPr>
        <w:t>) with Acute Vaso-occlusive Crisis</w:t>
      </w:r>
    </w:p>
    <w:p w14:paraId="6462A0A0" w14:textId="77777777" w:rsidR="003B11A8" w:rsidRDefault="003B11A8" w:rsidP="003B11A8">
      <w:pPr>
        <w:outlineLvl w:val="1"/>
        <w:rPr>
          <w:rFonts w:ascii="Arial" w:eastAsia="Times New Roman" w:hAnsi="Arial" w:cs="Arial"/>
          <w:b/>
          <w:bCs/>
          <w:color w:val="000000"/>
          <w:kern w:val="0"/>
          <w:lang w:eastAsia="de-DE"/>
          <w14:ligatures w14:val="none"/>
        </w:rPr>
      </w:pPr>
    </w:p>
    <w:p w14:paraId="2119610A" w14:textId="53F47613"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DETAILED DIAGNOSIS</w:t>
      </w:r>
    </w:p>
    <w:p w14:paraId="65AC762D" w14:textId="77777777" w:rsidR="003B11A8" w:rsidRPr="003B11A8" w:rsidRDefault="003B11A8" w:rsidP="003B11A8">
      <w:pPr>
        <w:numPr>
          <w:ilvl w:val="0"/>
          <w:numId w:val="1"/>
        </w:num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Primary</w:t>
      </w:r>
      <w:r w:rsidRPr="003B11A8">
        <w:rPr>
          <w:rFonts w:ascii="Arial" w:eastAsia="Times New Roman" w:hAnsi="Arial" w:cs="Arial"/>
          <w:color w:val="000000"/>
          <w:kern w:val="0"/>
          <w:lang w:val="en-US" w:eastAsia="de-DE"/>
          <w14:ligatures w14:val="none"/>
        </w:rPr>
        <w:t>: Sickle Cell Disease (Hemoglobin SS)</w:t>
      </w:r>
    </w:p>
    <w:p w14:paraId="243E895F" w14:textId="77777777" w:rsidR="003B11A8" w:rsidRPr="003B11A8" w:rsidRDefault="003B11A8" w:rsidP="003B11A8">
      <w:pPr>
        <w:numPr>
          <w:ilvl w:val="0"/>
          <w:numId w:val="1"/>
        </w:num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Diagnosed</w:t>
      </w:r>
      <w:r w:rsidRPr="003B11A8">
        <w:rPr>
          <w:rFonts w:ascii="Arial" w:eastAsia="Times New Roman" w:hAnsi="Arial" w:cs="Arial"/>
          <w:color w:val="000000"/>
          <w:kern w:val="0"/>
          <w:lang w:val="en-US" w:eastAsia="de-DE"/>
          <w14:ligatures w14:val="none"/>
        </w:rPr>
        <w:t>: At birth, confirmed at 6 months of age (2003)</w:t>
      </w:r>
    </w:p>
    <w:p w14:paraId="0E28C001" w14:textId="77777777" w:rsidR="003B11A8" w:rsidRPr="003B11A8" w:rsidRDefault="003B11A8" w:rsidP="003B11A8">
      <w:pPr>
        <w:numPr>
          <w:ilvl w:val="0"/>
          <w:numId w:val="1"/>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b/>
          <w:bCs/>
          <w:color w:val="000000"/>
          <w:kern w:val="0"/>
          <w:lang w:eastAsia="de-DE"/>
          <w14:ligatures w14:val="none"/>
        </w:rPr>
        <w:t>Genotype</w:t>
      </w:r>
      <w:proofErr w:type="spellEnd"/>
      <w:r w:rsidRPr="003B11A8">
        <w:rPr>
          <w:rFonts w:ascii="Arial" w:eastAsia="Times New Roman" w:hAnsi="Arial" w:cs="Arial"/>
          <w:b/>
          <w:bCs/>
          <w:color w:val="000000"/>
          <w:kern w:val="0"/>
          <w:lang w:eastAsia="de-DE"/>
          <w14:ligatures w14:val="none"/>
        </w:rPr>
        <w:t xml:space="preserve"> </w:t>
      </w:r>
      <w:proofErr w:type="spellStart"/>
      <w:r w:rsidRPr="003B11A8">
        <w:rPr>
          <w:rFonts w:ascii="Arial" w:eastAsia="Times New Roman" w:hAnsi="Arial" w:cs="Arial"/>
          <w:b/>
          <w:bCs/>
          <w:color w:val="000000"/>
          <w:kern w:val="0"/>
          <w:lang w:eastAsia="de-DE"/>
          <w14:ligatures w14:val="none"/>
        </w:rPr>
        <w:t>Confirmation</w:t>
      </w:r>
      <w:proofErr w:type="spellEnd"/>
      <w:r w:rsidRPr="003B11A8">
        <w:rPr>
          <w:rFonts w:ascii="Arial" w:eastAsia="Times New Roman" w:hAnsi="Arial" w:cs="Arial"/>
          <w:color w:val="000000"/>
          <w:kern w:val="0"/>
          <w:lang w:eastAsia="de-DE"/>
          <w14:ligatures w14:val="none"/>
        </w:rPr>
        <w:t>:</w:t>
      </w:r>
    </w:p>
    <w:p w14:paraId="4C5AAC92" w14:textId="58EFFD38" w:rsidR="003B11A8" w:rsidRPr="003B11A8" w:rsidRDefault="009B01F2" w:rsidP="003B11A8">
      <w:pPr>
        <w:numPr>
          <w:ilvl w:val="1"/>
          <w:numId w:val="1"/>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Heterozygous</w:t>
      </w:r>
      <w:r w:rsidR="003B11A8" w:rsidRPr="003B11A8">
        <w:rPr>
          <w:rFonts w:ascii="Arial" w:eastAsia="Times New Roman" w:hAnsi="Arial" w:cs="Arial"/>
          <w:color w:val="000000"/>
          <w:kern w:val="0"/>
          <w:lang w:val="en-US" w:eastAsia="de-DE"/>
          <w14:ligatures w14:val="none"/>
        </w:rPr>
        <w:t xml:space="preserve"> for hemoglobin S (</w:t>
      </w:r>
      <w:proofErr w:type="spellStart"/>
      <w:r w:rsidR="003B11A8" w:rsidRPr="003B11A8">
        <w:rPr>
          <w:rFonts w:ascii="Arial" w:eastAsia="Times New Roman" w:hAnsi="Arial" w:cs="Arial"/>
          <w:color w:val="000000"/>
          <w:kern w:val="0"/>
          <w:lang w:val="en-US" w:eastAsia="de-DE"/>
          <w14:ligatures w14:val="none"/>
        </w:rPr>
        <w:t>HbSS</w:t>
      </w:r>
      <w:proofErr w:type="spellEnd"/>
      <w:r w:rsidR="003B11A8" w:rsidRPr="003B11A8">
        <w:rPr>
          <w:rFonts w:ascii="Arial" w:eastAsia="Times New Roman" w:hAnsi="Arial" w:cs="Arial"/>
          <w:color w:val="000000"/>
          <w:kern w:val="0"/>
          <w:lang w:val="en-US" w:eastAsia="de-DE"/>
          <w14:ligatures w14:val="none"/>
        </w:rPr>
        <w:t>)</w:t>
      </w:r>
    </w:p>
    <w:p w14:paraId="4D9B3E72" w14:textId="77777777" w:rsidR="003B11A8" w:rsidRPr="003B11A8" w:rsidRDefault="003B11A8" w:rsidP="003B11A8">
      <w:pPr>
        <w:numPr>
          <w:ilvl w:val="1"/>
          <w:numId w:val="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Alpha globin gene analysis: Normal (No alpha thalassemia)</w:t>
      </w:r>
    </w:p>
    <w:p w14:paraId="722628DF" w14:textId="77777777" w:rsidR="003B11A8" w:rsidRDefault="003B11A8" w:rsidP="003B11A8">
      <w:pPr>
        <w:outlineLvl w:val="1"/>
        <w:rPr>
          <w:rFonts w:ascii="Arial" w:eastAsia="Times New Roman" w:hAnsi="Arial" w:cs="Arial"/>
          <w:b/>
          <w:bCs/>
          <w:color w:val="000000"/>
          <w:kern w:val="0"/>
          <w:lang w:eastAsia="de-DE"/>
          <w14:ligatures w14:val="none"/>
        </w:rPr>
      </w:pPr>
    </w:p>
    <w:p w14:paraId="34DD877E" w14:textId="36B8FF47"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CURRENT TREATMENT</w:t>
      </w:r>
    </w:p>
    <w:p w14:paraId="31A3BA7A"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Clinical </w:t>
      </w:r>
      <w:proofErr w:type="spellStart"/>
      <w:r w:rsidRPr="003B11A8">
        <w:rPr>
          <w:rFonts w:ascii="Arial" w:eastAsia="Times New Roman" w:hAnsi="Arial" w:cs="Arial"/>
          <w:b/>
          <w:bCs/>
          <w:color w:val="000000"/>
          <w:kern w:val="0"/>
          <w:lang w:eastAsia="de-DE"/>
          <w14:ligatures w14:val="none"/>
        </w:rPr>
        <w:t>Presentation</w:t>
      </w:r>
      <w:proofErr w:type="spellEnd"/>
      <w:r w:rsidRPr="003B11A8">
        <w:rPr>
          <w:rFonts w:ascii="Arial" w:eastAsia="Times New Roman" w:hAnsi="Arial" w:cs="Arial"/>
          <w:color w:val="000000"/>
          <w:kern w:val="0"/>
          <w:lang w:eastAsia="de-DE"/>
          <w14:ligatures w14:val="none"/>
        </w:rPr>
        <w:t>:</w:t>
      </w:r>
    </w:p>
    <w:p w14:paraId="71359BA8" w14:textId="77777777" w:rsidR="003B11A8" w:rsidRPr="003B11A8" w:rsidRDefault="003B11A8" w:rsidP="003B11A8">
      <w:pPr>
        <w:numPr>
          <w:ilvl w:val="0"/>
          <w:numId w:val="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Severe pain in lower back, bilateral hips, and right knee</w:t>
      </w:r>
    </w:p>
    <w:p w14:paraId="30A164DB" w14:textId="77777777" w:rsidR="003B11A8" w:rsidRPr="003B11A8" w:rsidRDefault="003B11A8" w:rsidP="003B11A8">
      <w:pPr>
        <w:numPr>
          <w:ilvl w:val="0"/>
          <w:numId w:val="2"/>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Pain score 9/10 at </w:t>
      </w:r>
      <w:proofErr w:type="spellStart"/>
      <w:r w:rsidRPr="003B11A8">
        <w:rPr>
          <w:rFonts w:ascii="Arial" w:eastAsia="Times New Roman" w:hAnsi="Arial" w:cs="Arial"/>
          <w:color w:val="000000"/>
          <w:kern w:val="0"/>
          <w:lang w:eastAsia="de-DE"/>
          <w14:ligatures w14:val="none"/>
        </w:rPr>
        <w:t>admission</w:t>
      </w:r>
      <w:proofErr w:type="spellEnd"/>
    </w:p>
    <w:p w14:paraId="3AA703E5" w14:textId="77777777" w:rsidR="003B11A8" w:rsidRPr="003B11A8" w:rsidRDefault="003B11A8" w:rsidP="003B11A8">
      <w:pPr>
        <w:numPr>
          <w:ilvl w:val="0"/>
          <w:numId w:val="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 fever, chest pain, respiratory symptoms, or neurological symptoms</w:t>
      </w:r>
    </w:p>
    <w:p w14:paraId="344D35F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Imaging Studies</w:t>
      </w:r>
      <w:r w:rsidRPr="003B11A8">
        <w:rPr>
          <w:rFonts w:ascii="Arial" w:eastAsia="Times New Roman" w:hAnsi="Arial" w:cs="Arial"/>
          <w:color w:val="000000"/>
          <w:kern w:val="0"/>
          <w:lang w:eastAsia="de-DE"/>
          <w14:ligatures w14:val="none"/>
        </w:rPr>
        <w:t>:</w:t>
      </w:r>
    </w:p>
    <w:p w14:paraId="111C3367" w14:textId="77777777" w:rsidR="003B11A8" w:rsidRPr="003B11A8" w:rsidRDefault="003B11A8" w:rsidP="003B11A8">
      <w:pPr>
        <w:numPr>
          <w:ilvl w:val="0"/>
          <w:numId w:val="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Chest X-ray: No acute process, stable cardiomegaly</w:t>
      </w:r>
    </w:p>
    <w:p w14:paraId="01ECB4C3" w14:textId="77777777" w:rsidR="003B11A8" w:rsidRPr="003B11A8" w:rsidRDefault="003B11A8" w:rsidP="003B11A8">
      <w:pPr>
        <w:numPr>
          <w:ilvl w:val="0"/>
          <w:numId w:val="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Abdominal ultrasound: Mild hepatomegaly (16.2 cm), moderate splenomegaly (15.8 cm), post cholecystectomy</w:t>
      </w:r>
    </w:p>
    <w:p w14:paraId="70DF551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Pain Management</w:t>
      </w:r>
      <w:r w:rsidRPr="003B11A8">
        <w:rPr>
          <w:rFonts w:ascii="Arial" w:eastAsia="Times New Roman" w:hAnsi="Arial" w:cs="Arial"/>
          <w:color w:val="000000"/>
          <w:kern w:val="0"/>
          <w:lang w:eastAsia="de-DE"/>
          <w14:ligatures w14:val="none"/>
        </w:rPr>
        <w:t>:</w:t>
      </w:r>
    </w:p>
    <w:p w14:paraId="42D0FCD3" w14:textId="77777777" w:rsidR="003B11A8" w:rsidRPr="003B11A8" w:rsidRDefault="003B11A8" w:rsidP="003B11A8">
      <w:pPr>
        <w:numPr>
          <w:ilvl w:val="0"/>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Intravenous fluids: 0.9% normal saline at 125 mL/</w:t>
      </w:r>
      <w:proofErr w:type="spellStart"/>
      <w:r w:rsidRPr="003B11A8">
        <w:rPr>
          <w:rFonts w:ascii="Arial" w:eastAsia="Times New Roman" w:hAnsi="Arial" w:cs="Arial"/>
          <w:color w:val="000000"/>
          <w:kern w:val="0"/>
          <w:lang w:val="en-US" w:eastAsia="de-DE"/>
          <w14:ligatures w14:val="none"/>
        </w:rPr>
        <w:t>hr</w:t>
      </w:r>
      <w:proofErr w:type="spellEnd"/>
    </w:p>
    <w:p w14:paraId="667FF966" w14:textId="77777777" w:rsidR="003B11A8" w:rsidRPr="003B11A8" w:rsidRDefault="003B11A8" w:rsidP="003B11A8">
      <w:pPr>
        <w:numPr>
          <w:ilvl w:val="0"/>
          <w:numId w:val="4"/>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Opioid </w:t>
      </w:r>
      <w:proofErr w:type="spellStart"/>
      <w:r w:rsidRPr="003B11A8">
        <w:rPr>
          <w:rFonts w:ascii="Arial" w:eastAsia="Times New Roman" w:hAnsi="Arial" w:cs="Arial"/>
          <w:color w:val="000000"/>
          <w:kern w:val="0"/>
          <w:lang w:eastAsia="de-DE"/>
          <w14:ligatures w14:val="none"/>
        </w:rPr>
        <w:t>analgesics</w:t>
      </w:r>
      <w:proofErr w:type="spellEnd"/>
      <w:r w:rsidRPr="003B11A8">
        <w:rPr>
          <w:rFonts w:ascii="Arial" w:eastAsia="Times New Roman" w:hAnsi="Arial" w:cs="Arial"/>
          <w:color w:val="000000"/>
          <w:kern w:val="0"/>
          <w:lang w:eastAsia="de-DE"/>
          <w14:ligatures w14:val="none"/>
        </w:rPr>
        <w:t>:</w:t>
      </w:r>
    </w:p>
    <w:p w14:paraId="568FBA96" w14:textId="77777777" w:rsidR="003B11A8" w:rsidRPr="003B11A8" w:rsidRDefault="003B11A8" w:rsidP="003B11A8">
      <w:pPr>
        <w:numPr>
          <w:ilvl w:val="1"/>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Morphine 6 mg IV every 4 hours scheduled</w:t>
      </w:r>
    </w:p>
    <w:p w14:paraId="62F5E1FC" w14:textId="77777777" w:rsidR="003B11A8" w:rsidRPr="003B11A8" w:rsidRDefault="003B11A8" w:rsidP="003B11A8">
      <w:pPr>
        <w:numPr>
          <w:ilvl w:val="1"/>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Morphine 4 mg IV every 2 hours PRN breakthrough pain</w:t>
      </w:r>
    </w:p>
    <w:p w14:paraId="0DEB640E" w14:textId="77777777" w:rsidR="003B11A8" w:rsidRPr="003B11A8" w:rsidRDefault="003B11A8" w:rsidP="003B11A8">
      <w:pPr>
        <w:numPr>
          <w:ilvl w:val="0"/>
          <w:numId w:val="4"/>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Non-</w:t>
      </w:r>
      <w:proofErr w:type="spellStart"/>
      <w:r w:rsidRPr="003B11A8">
        <w:rPr>
          <w:rFonts w:ascii="Arial" w:eastAsia="Times New Roman" w:hAnsi="Arial" w:cs="Arial"/>
          <w:color w:val="000000"/>
          <w:kern w:val="0"/>
          <w:lang w:eastAsia="de-DE"/>
          <w14:ligatures w14:val="none"/>
        </w:rPr>
        <w:t>opioid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adjuncts</w:t>
      </w:r>
      <w:proofErr w:type="spellEnd"/>
      <w:r w:rsidRPr="003B11A8">
        <w:rPr>
          <w:rFonts w:ascii="Arial" w:eastAsia="Times New Roman" w:hAnsi="Arial" w:cs="Arial"/>
          <w:color w:val="000000"/>
          <w:kern w:val="0"/>
          <w:lang w:eastAsia="de-DE"/>
          <w14:ligatures w14:val="none"/>
        </w:rPr>
        <w:t>:</w:t>
      </w:r>
    </w:p>
    <w:p w14:paraId="1A6A28F5" w14:textId="77777777" w:rsidR="003B11A8" w:rsidRPr="003B11A8" w:rsidRDefault="003B11A8" w:rsidP="003B11A8">
      <w:pPr>
        <w:numPr>
          <w:ilvl w:val="1"/>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Ketorolac 15 mg IV every 6 hours for 48 hours, then transitioned to ibuprofen</w:t>
      </w:r>
    </w:p>
    <w:p w14:paraId="75B1F77F" w14:textId="77777777" w:rsidR="003B11A8" w:rsidRPr="003B11A8" w:rsidRDefault="003B11A8" w:rsidP="003B11A8">
      <w:pPr>
        <w:numPr>
          <w:ilvl w:val="1"/>
          <w:numId w:val="4"/>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Acetaminophen</w:t>
      </w:r>
      <w:proofErr w:type="spellEnd"/>
      <w:r w:rsidRPr="003B11A8">
        <w:rPr>
          <w:rFonts w:ascii="Arial" w:eastAsia="Times New Roman" w:hAnsi="Arial" w:cs="Arial"/>
          <w:color w:val="000000"/>
          <w:kern w:val="0"/>
          <w:lang w:eastAsia="de-DE"/>
          <w14:ligatures w14:val="none"/>
        </w:rPr>
        <w:t xml:space="preserve"> 1000 mg PO </w:t>
      </w:r>
      <w:proofErr w:type="spellStart"/>
      <w:r w:rsidRPr="003B11A8">
        <w:rPr>
          <w:rFonts w:ascii="Arial" w:eastAsia="Times New Roman" w:hAnsi="Arial" w:cs="Arial"/>
          <w:color w:val="000000"/>
          <w:kern w:val="0"/>
          <w:lang w:eastAsia="de-DE"/>
          <w14:ligatures w14:val="none"/>
        </w:rPr>
        <w:t>every</w:t>
      </w:r>
      <w:proofErr w:type="spellEnd"/>
      <w:r w:rsidRPr="003B11A8">
        <w:rPr>
          <w:rFonts w:ascii="Arial" w:eastAsia="Times New Roman" w:hAnsi="Arial" w:cs="Arial"/>
          <w:color w:val="000000"/>
          <w:kern w:val="0"/>
          <w:lang w:eastAsia="de-DE"/>
          <w14:ligatures w14:val="none"/>
        </w:rPr>
        <w:t xml:space="preserve"> 8 </w:t>
      </w:r>
      <w:proofErr w:type="spellStart"/>
      <w:r w:rsidRPr="003B11A8">
        <w:rPr>
          <w:rFonts w:ascii="Arial" w:eastAsia="Times New Roman" w:hAnsi="Arial" w:cs="Arial"/>
          <w:color w:val="000000"/>
          <w:kern w:val="0"/>
          <w:lang w:eastAsia="de-DE"/>
          <w14:ligatures w14:val="none"/>
        </w:rPr>
        <w:t>hours</w:t>
      </w:r>
      <w:proofErr w:type="spellEnd"/>
    </w:p>
    <w:p w14:paraId="4770C1B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Disease-Specific Treatment</w:t>
      </w:r>
      <w:r w:rsidRPr="003B11A8">
        <w:rPr>
          <w:rFonts w:ascii="Arial" w:eastAsia="Times New Roman" w:hAnsi="Arial" w:cs="Arial"/>
          <w:color w:val="000000"/>
          <w:kern w:val="0"/>
          <w:lang w:eastAsia="de-DE"/>
          <w14:ligatures w14:val="none"/>
        </w:rPr>
        <w:t>:</w:t>
      </w:r>
    </w:p>
    <w:p w14:paraId="4BC37532" w14:textId="77777777" w:rsidR="003B11A8" w:rsidRPr="003B11A8" w:rsidRDefault="003B11A8" w:rsidP="003B11A8">
      <w:pPr>
        <w:numPr>
          <w:ilvl w:val="0"/>
          <w:numId w:val="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Hydroxyurea 1500 mg PO daily (continued home dose)</w:t>
      </w:r>
    </w:p>
    <w:p w14:paraId="2473ED76" w14:textId="77777777" w:rsidR="003B11A8" w:rsidRPr="003B11A8" w:rsidRDefault="003B11A8" w:rsidP="003B11A8">
      <w:pPr>
        <w:numPr>
          <w:ilvl w:val="0"/>
          <w:numId w:val="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Oxygen supplementation: 2L by nasal cannula to maintain SpO2 &gt;95%</w:t>
      </w:r>
    </w:p>
    <w:p w14:paraId="0E6989BC" w14:textId="77777777" w:rsidR="003B11A8" w:rsidRPr="003B11A8" w:rsidRDefault="003B11A8" w:rsidP="003B11A8">
      <w:pPr>
        <w:numPr>
          <w:ilvl w:val="0"/>
          <w:numId w:val="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Incentive spirometry: 10 breaths every 2 hours while awake</w:t>
      </w:r>
    </w:p>
    <w:p w14:paraId="01D597D0"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Supportive </w:t>
      </w:r>
      <w:proofErr w:type="spellStart"/>
      <w:r w:rsidRPr="003B11A8">
        <w:rPr>
          <w:rFonts w:ascii="Arial" w:eastAsia="Times New Roman" w:hAnsi="Arial" w:cs="Arial"/>
          <w:b/>
          <w:bCs/>
          <w:color w:val="000000"/>
          <w:kern w:val="0"/>
          <w:lang w:eastAsia="de-DE"/>
          <w14:ligatures w14:val="none"/>
        </w:rPr>
        <w:t>Measures</w:t>
      </w:r>
      <w:proofErr w:type="spellEnd"/>
      <w:r w:rsidRPr="003B11A8">
        <w:rPr>
          <w:rFonts w:ascii="Arial" w:eastAsia="Times New Roman" w:hAnsi="Arial" w:cs="Arial"/>
          <w:color w:val="000000"/>
          <w:kern w:val="0"/>
          <w:lang w:eastAsia="de-DE"/>
          <w14:ligatures w14:val="none"/>
        </w:rPr>
        <w:t>:</w:t>
      </w:r>
    </w:p>
    <w:p w14:paraId="7A2DC7F9" w14:textId="77777777" w:rsidR="003B11A8" w:rsidRPr="003B11A8" w:rsidRDefault="003B11A8" w:rsidP="003B11A8">
      <w:pPr>
        <w:numPr>
          <w:ilvl w:val="0"/>
          <w:numId w:val="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DVT prophylaxis with enoxaparin 40 mg </w:t>
      </w:r>
      <w:proofErr w:type="spellStart"/>
      <w:r w:rsidRPr="003B11A8">
        <w:rPr>
          <w:rFonts w:ascii="Arial" w:eastAsia="Times New Roman" w:hAnsi="Arial" w:cs="Arial"/>
          <w:color w:val="000000"/>
          <w:kern w:val="0"/>
          <w:lang w:val="en-US" w:eastAsia="de-DE"/>
          <w14:ligatures w14:val="none"/>
        </w:rPr>
        <w:t>SubQ</w:t>
      </w:r>
      <w:proofErr w:type="spellEnd"/>
      <w:r w:rsidRPr="003B11A8">
        <w:rPr>
          <w:rFonts w:ascii="Arial" w:eastAsia="Times New Roman" w:hAnsi="Arial" w:cs="Arial"/>
          <w:color w:val="000000"/>
          <w:kern w:val="0"/>
          <w:lang w:val="en-US" w:eastAsia="de-DE"/>
          <w14:ligatures w14:val="none"/>
        </w:rPr>
        <w:t xml:space="preserve"> daily</w:t>
      </w:r>
    </w:p>
    <w:p w14:paraId="495D8B41" w14:textId="77777777" w:rsidR="003B11A8" w:rsidRPr="003B11A8" w:rsidRDefault="003B11A8" w:rsidP="003B11A8">
      <w:pPr>
        <w:numPr>
          <w:ilvl w:val="0"/>
          <w:numId w:val="6"/>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Continued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folic</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acid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supplementation</w:t>
      </w:r>
      <w:proofErr w:type="spellEnd"/>
    </w:p>
    <w:p w14:paraId="24B40752" w14:textId="77777777" w:rsidR="003B11A8" w:rsidRPr="003B11A8" w:rsidRDefault="003B11A8" w:rsidP="003B11A8">
      <w:pPr>
        <w:numPr>
          <w:ilvl w:val="0"/>
          <w:numId w:val="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Docusate sodium 100 mg PO twice daily</w:t>
      </w:r>
    </w:p>
    <w:p w14:paraId="29898BF0" w14:textId="77777777" w:rsidR="003B11A8" w:rsidRPr="003B11A8" w:rsidRDefault="003B11A8" w:rsidP="003B11A8">
      <w:pPr>
        <w:numPr>
          <w:ilvl w:val="0"/>
          <w:numId w:val="6"/>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Warm </w:t>
      </w:r>
      <w:proofErr w:type="spellStart"/>
      <w:r w:rsidRPr="003B11A8">
        <w:rPr>
          <w:rFonts w:ascii="Arial" w:eastAsia="Times New Roman" w:hAnsi="Arial" w:cs="Arial"/>
          <w:color w:val="000000"/>
          <w:kern w:val="0"/>
          <w:lang w:eastAsia="de-DE"/>
          <w14:ligatures w14:val="none"/>
        </w:rPr>
        <w:t>compresses</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to</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painful</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areas</w:t>
      </w:r>
      <w:proofErr w:type="spellEnd"/>
    </w:p>
    <w:p w14:paraId="1CCA440A" w14:textId="77777777" w:rsidR="003B11A8" w:rsidRPr="003B11A8" w:rsidRDefault="003B11A8" w:rsidP="003B11A8">
      <w:pPr>
        <w:numPr>
          <w:ilvl w:val="0"/>
          <w:numId w:val="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Physical therapy consultation for gentle mobility exercises</w:t>
      </w:r>
    </w:p>
    <w:p w14:paraId="00FB460C" w14:textId="77777777" w:rsidR="003B11A8" w:rsidRDefault="003B11A8" w:rsidP="003B11A8">
      <w:pPr>
        <w:outlineLvl w:val="1"/>
        <w:rPr>
          <w:rFonts w:ascii="Arial" w:eastAsia="Times New Roman" w:hAnsi="Arial" w:cs="Arial"/>
          <w:b/>
          <w:bCs/>
          <w:color w:val="000000"/>
          <w:kern w:val="0"/>
          <w:lang w:val="en-US" w:eastAsia="de-DE"/>
          <w14:ligatures w14:val="none"/>
        </w:rPr>
      </w:pPr>
    </w:p>
    <w:p w14:paraId="16A102E9" w14:textId="3CFAEA4C" w:rsidR="003B11A8" w:rsidRPr="003B11A8" w:rsidRDefault="003B11A8" w:rsidP="003B11A8">
      <w:pPr>
        <w:outlineLvl w:val="1"/>
        <w:rPr>
          <w:rFonts w:ascii="Arial" w:eastAsia="Times New Roman" w:hAnsi="Arial" w:cs="Arial"/>
          <w:b/>
          <w:bCs/>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PREVIOUS TREATMENT HISTORY</w:t>
      </w:r>
    </w:p>
    <w:p w14:paraId="39F95EDD"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Disease-Modifying Therapy</w:t>
      </w:r>
      <w:r w:rsidRPr="003B11A8">
        <w:rPr>
          <w:rFonts w:ascii="Arial" w:eastAsia="Times New Roman" w:hAnsi="Arial" w:cs="Arial"/>
          <w:color w:val="000000"/>
          <w:kern w:val="0"/>
          <w:lang w:val="en-US" w:eastAsia="de-DE"/>
          <w14:ligatures w14:val="none"/>
        </w:rPr>
        <w:t>:</w:t>
      </w:r>
    </w:p>
    <w:p w14:paraId="2EB9234C" w14:textId="77777777" w:rsidR="003B11A8" w:rsidRPr="003B11A8" w:rsidRDefault="003B11A8" w:rsidP="003B11A8">
      <w:pPr>
        <w:numPr>
          <w:ilvl w:val="0"/>
          <w:numId w:val="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Hydroxyurea initiated at age 8 (2011) due to frequent </w:t>
      </w:r>
      <w:proofErr w:type="spellStart"/>
      <w:r w:rsidRPr="003B11A8">
        <w:rPr>
          <w:rFonts w:ascii="Arial" w:eastAsia="Times New Roman" w:hAnsi="Arial" w:cs="Arial"/>
          <w:color w:val="000000"/>
          <w:kern w:val="0"/>
          <w:lang w:val="en-US" w:eastAsia="de-DE"/>
          <w14:ligatures w14:val="none"/>
        </w:rPr>
        <w:t>vaso</w:t>
      </w:r>
      <w:proofErr w:type="spellEnd"/>
      <w:r w:rsidRPr="003B11A8">
        <w:rPr>
          <w:rFonts w:ascii="Arial" w:eastAsia="Times New Roman" w:hAnsi="Arial" w:cs="Arial"/>
          <w:color w:val="000000"/>
          <w:kern w:val="0"/>
          <w:lang w:val="en-US" w:eastAsia="de-DE"/>
          <w14:ligatures w14:val="none"/>
        </w:rPr>
        <w:t>-occlusive crises</w:t>
      </w:r>
    </w:p>
    <w:p w14:paraId="0F8BDA60" w14:textId="77777777" w:rsidR="003B11A8" w:rsidRPr="003B11A8" w:rsidRDefault="003B11A8" w:rsidP="003B11A8">
      <w:pPr>
        <w:numPr>
          <w:ilvl w:val="0"/>
          <w:numId w:val="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Current dose: 1500 mg PO daily (approximately 25 mg/kg/day)</w:t>
      </w:r>
    </w:p>
    <w:p w14:paraId="03455E75" w14:textId="77777777" w:rsidR="003B11A8" w:rsidRPr="003B11A8" w:rsidRDefault="003B11A8" w:rsidP="003B11A8">
      <w:pPr>
        <w:numPr>
          <w:ilvl w:val="0"/>
          <w:numId w:val="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Good response with reduction in annual crisis frequency from 6-8 to 2-3</w:t>
      </w:r>
    </w:p>
    <w:p w14:paraId="1745703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lastRenderedPageBreak/>
        <w:t xml:space="preserve">Transfusion </w:t>
      </w:r>
      <w:proofErr w:type="spellStart"/>
      <w:r w:rsidRPr="003B11A8">
        <w:rPr>
          <w:rFonts w:ascii="Arial" w:eastAsia="Times New Roman" w:hAnsi="Arial" w:cs="Arial"/>
          <w:b/>
          <w:bCs/>
          <w:color w:val="000000"/>
          <w:kern w:val="0"/>
          <w:lang w:eastAsia="de-DE"/>
          <w14:ligatures w14:val="none"/>
        </w:rPr>
        <w:t>History</w:t>
      </w:r>
      <w:proofErr w:type="spellEnd"/>
      <w:r w:rsidRPr="003B11A8">
        <w:rPr>
          <w:rFonts w:ascii="Arial" w:eastAsia="Times New Roman" w:hAnsi="Arial" w:cs="Arial"/>
          <w:color w:val="000000"/>
          <w:kern w:val="0"/>
          <w:lang w:eastAsia="de-DE"/>
          <w14:ligatures w14:val="none"/>
        </w:rPr>
        <w:t>:</w:t>
      </w:r>
    </w:p>
    <w:p w14:paraId="5DEED349" w14:textId="77777777" w:rsidR="003B11A8" w:rsidRPr="003B11A8" w:rsidRDefault="003B11A8" w:rsidP="003B11A8">
      <w:pPr>
        <w:numPr>
          <w:ilvl w:val="0"/>
          <w:numId w:val="8"/>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No</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chronic</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transfusion</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program</w:t>
      </w:r>
      <w:proofErr w:type="spellEnd"/>
    </w:p>
    <w:p w14:paraId="2E2C782E" w14:textId="77777777" w:rsidR="003B11A8" w:rsidRPr="003B11A8" w:rsidRDefault="003B11A8" w:rsidP="003B11A8">
      <w:pPr>
        <w:numPr>
          <w:ilvl w:val="0"/>
          <w:numId w:val="8"/>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Last transfusion: 2024-11 during hospitalization for </w:t>
      </w:r>
      <w:proofErr w:type="spellStart"/>
      <w:r w:rsidRPr="003B11A8">
        <w:rPr>
          <w:rFonts w:ascii="Arial" w:eastAsia="Times New Roman" w:hAnsi="Arial" w:cs="Arial"/>
          <w:color w:val="000000"/>
          <w:kern w:val="0"/>
          <w:lang w:val="en-US" w:eastAsia="de-DE"/>
          <w14:ligatures w14:val="none"/>
        </w:rPr>
        <w:t>vaso</w:t>
      </w:r>
      <w:proofErr w:type="spellEnd"/>
      <w:r w:rsidRPr="003B11A8">
        <w:rPr>
          <w:rFonts w:ascii="Arial" w:eastAsia="Times New Roman" w:hAnsi="Arial" w:cs="Arial"/>
          <w:color w:val="000000"/>
          <w:kern w:val="0"/>
          <w:lang w:val="en-US" w:eastAsia="de-DE"/>
          <w14:ligatures w14:val="none"/>
        </w:rPr>
        <w:t>-occlusive crisis</w:t>
      </w:r>
    </w:p>
    <w:p w14:paraId="7B0B3C52" w14:textId="77777777" w:rsidR="003B11A8" w:rsidRPr="003B11A8" w:rsidRDefault="003B11A8" w:rsidP="003B11A8">
      <w:pPr>
        <w:numPr>
          <w:ilvl w:val="0"/>
          <w:numId w:val="8"/>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Estimated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lifetime</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units</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received</w:t>
      </w:r>
      <w:proofErr w:type="spellEnd"/>
      <w:r w:rsidRPr="003B11A8">
        <w:rPr>
          <w:rFonts w:ascii="Arial" w:eastAsia="Times New Roman" w:hAnsi="Arial" w:cs="Arial"/>
          <w:color w:val="000000"/>
          <w:kern w:val="0"/>
          <w:lang w:eastAsia="de-DE"/>
          <w14:ligatures w14:val="none"/>
        </w:rPr>
        <w:t xml:space="preserve">: 32 </w:t>
      </w:r>
      <w:proofErr w:type="spellStart"/>
      <w:r w:rsidRPr="003B11A8">
        <w:rPr>
          <w:rFonts w:ascii="Arial" w:eastAsia="Times New Roman" w:hAnsi="Arial" w:cs="Arial"/>
          <w:color w:val="000000"/>
          <w:kern w:val="0"/>
          <w:lang w:eastAsia="de-DE"/>
          <w14:ligatures w14:val="none"/>
        </w:rPr>
        <w:t>units</w:t>
      </w:r>
      <w:proofErr w:type="spellEnd"/>
    </w:p>
    <w:p w14:paraId="79161E28" w14:textId="77777777" w:rsidR="003B11A8" w:rsidRPr="003B11A8" w:rsidRDefault="003B11A8" w:rsidP="003B11A8">
      <w:pPr>
        <w:numPr>
          <w:ilvl w:val="0"/>
          <w:numId w:val="8"/>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 evidence of alloimmunization (negative antibody screen)</w:t>
      </w:r>
    </w:p>
    <w:p w14:paraId="608FD4D9" w14:textId="77777777" w:rsidR="003B11A8" w:rsidRPr="003B11A8" w:rsidRDefault="003B11A8" w:rsidP="003B11A8">
      <w:pPr>
        <w:numPr>
          <w:ilvl w:val="0"/>
          <w:numId w:val="8"/>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Iron studies (2024-12): Ferritin 325 ng/mL, Transferrin saturation 38%</w:t>
      </w:r>
    </w:p>
    <w:p w14:paraId="08E56D77"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Prior </w:t>
      </w:r>
      <w:proofErr w:type="spellStart"/>
      <w:r w:rsidRPr="003B11A8">
        <w:rPr>
          <w:rFonts w:ascii="Arial" w:eastAsia="Times New Roman" w:hAnsi="Arial" w:cs="Arial"/>
          <w:b/>
          <w:bCs/>
          <w:color w:val="000000"/>
          <w:kern w:val="0"/>
          <w:lang w:eastAsia="de-DE"/>
          <w14:ligatures w14:val="none"/>
        </w:rPr>
        <w:t>Complications</w:t>
      </w:r>
      <w:proofErr w:type="spellEnd"/>
      <w:r w:rsidRPr="003B11A8">
        <w:rPr>
          <w:rFonts w:ascii="Arial" w:eastAsia="Times New Roman" w:hAnsi="Arial" w:cs="Arial"/>
          <w:b/>
          <w:bCs/>
          <w:color w:val="000000"/>
          <w:kern w:val="0"/>
          <w:lang w:eastAsia="de-DE"/>
          <w14:ligatures w14:val="none"/>
        </w:rPr>
        <w:t xml:space="preserve"> and </w:t>
      </w:r>
      <w:proofErr w:type="spellStart"/>
      <w:r w:rsidRPr="003B11A8">
        <w:rPr>
          <w:rFonts w:ascii="Arial" w:eastAsia="Times New Roman" w:hAnsi="Arial" w:cs="Arial"/>
          <w:b/>
          <w:bCs/>
          <w:color w:val="000000"/>
          <w:kern w:val="0"/>
          <w:lang w:eastAsia="de-DE"/>
          <w14:ligatures w14:val="none"/>
        </w:rPr>
        <w:t>Hospitalizations</w:t>
      </w:r>
      <w:proofErr w:type="spellEnd"/>
      <w:r w:rsidRPr="003B11A8">
        <w:rPr>
          <w:rFonts w:ascii="Arial" w:eastAsia="Times New Roman" w:hAnsi="Arial" w:cs="Arial"/>
          <w:color w:val="000000"/>
          <w:kern w:val="0"/>
          <w:lang w:eastAsia="de-DE"/>
          <w14:ligatures w14:val="none"/>
        </w:rPr>
        <w:t>:</w:t>
      </w:r>
    </w:p>
    <w:p w14:paraId="64A51F88"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Average 2-3 hospitalizations annually for </w:t>
      </w:r>
      <w:proofErr w:type="spellStart"/>
      <w:r w:rsidRPr="003B11A8">
        <w:rPr>
          <w:rFonts w:ascii="Arial" w:eastAsia="Times New Roman" w:hAnsi="Arial" w:cs="Arial"/>
          <w:color w:val="000000"/>
          <w:kern w:val="0"/>
          <w:lang w:val="en-US" w:eastAsia="de-DE"/>
          <w14:ligatures w14:val="none"/>
        </w:rPr>
        <w:t>vaso</w:t>
      </w:r>
      <w:proofErr w:type="spellEnd"/>
      <w:r w:rsidRPr="003B11A8">
        <w:rPr>
          <w:rFonts w:ascii="Arial" w:eastAsia="Times New Roman" w:hAnsi="Arial" w:cs="Arial"/>
          <w:color w:val="000000"/>
          <w:kern w:val="0"/>
          <w:lang w:val="en-US" w:eastAsia="de-DE"/>
          <w14:ligatures w14:val="none"/>
        </w:rPr>
        <w:t>-occlusive crises</w:t>
      </w:r>
    </w:p>
    <w:p w14:paraId="2DB7922D" w14:textId="77777777" w:rsidR="003B11A8" w:rsidRPr="003B11A8" w:rsidRDefault="003B11A8" w:rsidP="003B11A8">
      <w:pPr>
        <w:numPr>
          <w:ilvl w:val="0"/>
          <w:numId w:val="9"/>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Acute</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chest</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syndrome</w:t>
      </w:r>
      <w:proofErr w:type="spellEnd"/>
      <w:r w:rsidRPr="003B11A8">
        <w:rPr>
          <w:rFonts w:ascii="Arial" w:eastAsia="Times New Roman" w:hAnsi="Arial" w:cs="Arial"/>
          <w:color w:val="000000"/>
          <w:kern w:val="0"/>
          <w:lang w:eastAsia="de-DE"/>
          <w14:ligatures w14:val="none"/>
        </w:rPr>
        <w:t xml:space="preserve">: 3 </w:t>
      </w:r>
      <w:proofErr w:type="spellStart"/>
      <w:r w:rsidRPr="003B11A8">
        <w:rPr>
          <w:rFonts w:ascii="Arial" w:eastAsia="Times New Roman" w:hAnsi="Arial" w:cs="Arial"/>
          <w:color w:val="000000"/>
          <w:kern w:val="0"/>
          <w:lang w:eastAsia="de-DE"/>
          <w14:ligatures w14:val="none"/>
        </w:rPr>
        <w:t>episodes</w:t>
      </w:r>
      <w:proofErr w:type="spellEnd"/>
      <w:r w:rsidRPr="003B11A8">
        <w:rPr>
          <w:rFonts w:ascii="Arial" w:eastAsia="Times New Roman" w:hAnsi="Arial" w:cs="Arial"/>
          <w:color w:val="000000"/>
          <w:kern w:val="0"/>
          <w:lang w:eastAsia="de-DE"/>
          <w14:ligatures w14:val="none"/>
        </w:rPr>
        <w:t xml:space="preserve"> (2012, 2017, 2022)</w:t>
      </w:r>
    </w:p>
    <w:p w14:paraId="766FA628"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Avascular necrosis of right humeral head (2016)</w:t>
      </w:r>
    </w:p>
    <w:p w14:paraId="34463642" w14:textId="77777777" w:rsidR="003B11A8" w:rsidRPr="003B11A8" w:rsidRDefault="003B11A8" w:rsidP="003B11A8">
      <w:pPr>
        <w:numPr>
          <w:ilvl w:val="0"/>
          <w:numId w:val="9"/>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Cholecystectomy</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for</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cholelithiasis</w:t>
      </w:r>
      <w:proofErr w:type="spellEnd"/>
      <w:r w:rsidRPr="003B11A8">
        <w:rPr>
          <w:rFonts w:ascii="Arial" w:eastAsia="Times New Roman" w:hAnsi="Arial" w:cs="Arial"/>
          <w:color w:val="000000"/>
          <w:kern w:val="0"/>
          <w:lang w:eastAsia="de-DE"/>
          <w14:ligatures w14:val="none"/>
        </w:rPr>
        <w:t xml:space="preserve"> (2019)</w:t>
      </w:r>
    </w:p>
    <w:p w14:paraId="049C40D8"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Right ankle ulcer (2021) - healed after 6 months</w:t>
      </w:r>
    </w:p>
    <w:p w14:paraId="79706127"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 history of stroke or acute neurological events</w:t>
      </w:r>
    </w:p>
    <w:p w14:paraId="674C085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Outpatient Pain Management</w:t>
      </w:r>
      <w:r w:rsidRPr="003B11A8">
        <w:rPr>
          <w:rFonts w:ascii="Arial" w:eastAsia="Times New Roman" w:hAnsi="Arial" w:cs="Arial"/>
          <w:color w:val="000000"/>
          <w:kern w:val="0"/>
          <w:lang w:eastAsia="de-DE"/>
          <w14:ligatures w14:val="none"/>
        </w:rPr>
        <w:t>:</w:t>
      </w:r>
    </w:p>
    <w:p w14:paraId="6AE885C2" w14:textId="77777777" w:rsidR="003B11A8" w:rsidRPr="003B11A8" w:rsidRDefault="003B11A8" w:rsidP="003B11A8">
      <w:pPr>
        <w:numPr>
          <w:ilvl w:val="0"/>
          <w:numId w:val="10"/>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Home pain regimen: Oxycodone 5-10 mg every 6 hours PRN</w:t>
      </w:r>
    </w:p>
    <w:p w14:paraId="75605E5B" w14:textId="77777777" w:rsidR="003B11A8" w:rsidRPr="003B11A8" w:rsidRDefault="003B11A8" w:rsidP="003B11A8">
      <w:pPr>
        <w:numPr>
          <w:ilvl w:val="0"/>
          <w:numId w:val="10"/>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Non-pharmacological: Heat therapy, massage, meditation</w:t>
      </w:r>
    </w:p>
    <w:p w14:paraId="0D10C511" w14:textId="77777777"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COMORBIDITIES</w:t>
      </w:r>
    </w:p>
    <w:p w14:paraId="5764E854" w14:textId="77777777" w:rsidR="003B11A8" w:rsidRPr="003B11A8" w:rsidRDefault="003B11A8" w:rsidP="003B11A8">
      <w:pPr>
        <w:numPr>
          <w:ilvl w:val="0"/>
          <w:numId w:val="1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Iron overload (related to chronic hemolysis and transfusions)</w:t>
      </w:r>
    </w:p>
    <w:p w14:paraId="5531BF79" w14:textId="77777777" w:rsidR="003B11A8" w:rsidRPr="003B11A8" w:rsidRDefault="003B11A8" w:rsidP="003B11A8">
      <w:pPr>
        <w:numPr>
          <w:ilvl w:val="0"/>
          <w:numId w:val="1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Avascular necrosis of right humeral head</w:t>
      </w:r>
    </w:p>
    <w:p w14:paraId="708B6071" w14:textId="77777777" w:rsidR="003B11A8" w:rsidRPr="003B11A8" w:rsidRDefault="003B11A8" w:rsidP="003B11A8">
      <w:pPr>
        <w:numPr>
          <w:ilvl w:val="0"/>
          <w:numId w:val="11"/>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Vitamin D </w:t>
      </w:r>
      <w:proofErr w:type="spellStart"/>
      <w:r w:rsidRPr="003B11A8">
        <w:rPr>
          <w:rFonts w:ascii="Arial" w:eastAsia="Times New Roman" w:hAnsi="Arial" w:cs="Arial"/>
          <w:color w:val="000000"/>
          <w:kern w:val="0"/>
          <w:lang w:eastAsia="de-DE"/>
          <w14:ligatures w14:val="none"/>
        </w:rPr>
        <w:t>deficiency</w:t>
      </w:r>
      <w:proofErr w:type="spellEnd"/>
    </w:p>
    <w:p w14:paraId="2DFFC6F0" w14:textId="77777777" w:rsidR="003B11A8" w:rsidRPr="003B11A8" w:rsidRDefault="003B11A8" w:rsidP="003B11A8">
      <w:pPr>
        <w:numPr>
          <w:ilvl w:val="0"/>
          <w:numId w:val="11"/>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Mild </w:t>
      </w:r>
      <w:proofErr w:type="spellStart"/>
      <w:r w:rsidRPr="003B11A8">
        <w:rPr>
          <w:rFonts w:ascii="Arial" w:eastAsia="Times New Roman" w:hAnsi="Arial" w:cs="Arial"/>
          <w:color w:val="000000"/>
          <w:kern w:val="0"/>
          <w:lang w:eastAsia="de-DE"/>
          <w14:ligatures w14:val="none"/>
        </w:rPr>
        <w:t>asthma</w:t>
      </w:r>
      <w:proofErr w:type="spellEnd"/>
    </w:p>
    <w:p w14:paraId="487FB0A4" w14:textId="77777777" w:rsidR="003B11A8" w:rsidRPr="003B11A8" w:rsidRDefault="003B11A8" w:rsidP="003B11A8">
      <w:pPr>
        <w:numPr>
          <w:ilvl w:val="0"/>
          <w:numId w:val="11"/>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History</w:t>
      </w:r>
      <w:proofErr w:type="spellEnd"/>
      <w:r w:rsidRPr="003B11A8">
        <w:rPr>
          <w:rFonts w:ascii="Arial" w:eastAsia="Times New Roman" w:hAnsi="Arial" w:cs="Arial"/>
          <w:color w:val="000000"/>
          <w:kern w:val="0"/>
          <w:lang w:eastAsia="de-DE"/>
          <w14:ligatures w14:val="none"/>
        </w:rPr>
        <w:t xml:space="preserve"> of </w:t>
      </w:r>
      <w:proofErr w:type="spellStart"/>
      <w:r w:rsidRPr="003B11A8">
        <w:rPr>
          <w:rFonts w:ascii="Arial" w:eastAsia="Times New Roman" w:hAnsi="Arial" w:cs="Arial"/>
          <w:color w:val="000000"/>
          <w:kern w:val="0"/>
          <w:lang w:eastAsia="de-DE"/>
          <w14:ligatures w14:val="none"/>
        </w:rPr>
        <w:t>anxiety</w:t>
      </w:r>
      <w:proofErr w:type="spellEnd"/>
      <w:r w:rsidRPr="003B11A8">
        <w:rPr>
          <w:rFonts w:ascii="Arial" w:eastAsia="Times New Roman" w:hAnsi="Arial" w:cs="Arial"/>
          <w:color w:val="000000"/>
          <w:kern w:val="0"/>
          <w:lang w:eastAsia="de-DE"/>
          <w14:ligatures w14:val="none"/>
        </w:rPr>
        <w:t xml:space="preserve"> and </w:t>
      </w:r>
      <w:proofErr w:type="spellStart"/>
      <w:r w:rsidRPr="003B11A8">
        <w:rPr>
          <w:rFonts w:ascii="Arial" w:eastAsia="Times New Roman" w:hAnsi="Arial" w:cs="Arial"/>
          <w:color w:val="000000"/>
          <w:kern w:val="0"/>
          <w:lang w:eastAsia="de-DE"/>
          <w14:ligatures w14:val="none"/>
        </w:rPr>
        <w:t>depression</w:t>
      </w:r>
      <w:proofErr w:type="spellEnd"/>
    </w:p>
    <w:p w14:paraId="16F2AB8D" w14:textId="77777777" w:rsidR="003B11A8" w:rsidRDefault="003B11A8" w:rsidP="003B11A8">
      <w:pPr>
        <w:outlineLvl w:val="1"/>
        <w:rPr>
          <w:rFonts w:ascii="Arial" w:eastAsia="Times New Roman" w:hAnsi="Arial" w:cs="Arial"/>
          <w:b/>
          <w:bCs/>
          <w:color w:val="000000"/>
          <w:kern w:val="0"/>
          <w:lang w:eastAsia="de-DE"/>
          <w14:ligatures w14:val="none"/>
        </w:rPr>
      </w:pPr>
    </w:p>
    <w:p w14:paraId="65A85A0B" w14:textId="42BAE512"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HOSPITAL COURSE</w:t>
      </w:r>
    </w:p>
    <w:p w14:paraId="0693495E" w14:textId="77777777" w:rsid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22-year-old female with homozygous sickle cell disease (</w:t>
      </w:r>
      <w:proofErr w:type="spellStart"/>
      <w:r w:rsidRPr="003B11A8">
        <w:rPr>
          <w:rFonts w:ascii="Arial" w:eastAsia="Times New Roman" w:hAnsi="Arial" w:cs="Arial"/>
          <w:color w:val="000000"/>
          <w:kern w:val="0"/>
          <w:lang w:val="en-US" w:eastAsia="de-DE"/>
          <w14:ligatures w14:val="none"/>
        </w:rPr>
        <w:t>HbSS</w:t>
      </w:r>
      <w:proofErr w:type="spellEnd"/>
      <w:r w:rsidRPr="003B11A8">
        <w:rPr>
          <w:rFonts w:ascii="Arial" w:eastAsia="Times New Roman" w:hAnsi="Arial" w:cs="Arial"/>
          <w:color w:val="000000"/>
          <w:kern w:val="0"/>
          <w:lang w:val="en-US" w:eastAsia="de-DE"/>
          <w14:ligatures w14:val="none"/>
        </w:rPr>
        <w:t>) presented with severe pain in lower back, bilateral hips, and right knee that failed to respond to home pain regimen. Reported missing two doses of hydroxyurea in the week prior due to nausea.</w:t>
      </w:r>
    </w:p>
    <w:p w14:paraId="3CDC3545" w14:textId="77777777" w:rsidR="003B11A8" w:rsidRPr="003B11A8" w:rsidRDefault="003B11A8" w:rsidP="003B11A8">
      <w:pPr>
        <w:rPr>
          <w:rFonts w:ascii="Arial" w:eastAsia="Times New Roman" w:hAnsi="Arial" w:cs="Arial"/>
          <w:color w:val="000000"/>
          <w:kern w:val="0"/>
          <w:lang w:val="en-US" w:eastAsia="de-DE"/>
          <w14:ligatures w14:val="none"/>
        </w:rPr>
      </w:pPr>
    </w:p>
    <w:p w14:paraId="5B7247CE"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On admission: mild dehydration, leukocytosis, and hemoglobin 7.2 g/dL (lower than baseline 8.0-8.5 g/dL but above transfusion threshold). Treatment included IV hydration, oxygen supplementation, and multimodal pain management.</w:t>
      </w:r>
    </w:p>
    <w:p w14:paraId="4A398D91" w14:textId="77777777" w:rsid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Hospital course was complicated by difficult initial pain control requiring opioid escalation and addition of a lidocaine patch. By day 3, pain began to subside, allowing transition to oral analgesics. Blood cultures remained negative with no evidence of acute chest syndrome, infection, or other complications.</w:t>
      </w:r>
    </w:p>
    <w:p w14:paraId="4A66A717" w14:textId="77777777" w:rsidR="003B11A8" w:rsidRPr="003B11A8" w:rsidRDefault="003B11A8" w:rsidP="003B11A8">
      <w:pPr>
        <w:rPr>
          <w:rFonts w:ascii="Arial" w:eastAsia="Times New Roman" w:hAnsi="Arial" w:cs="Arial"/>
          <w:color w:val="000000"/>
          <w:kern w:val="0"/>
          <w:lang w:val="en-US" w:eastAsia="de-DE"/>
          <w14:ligatures w14:val="none"/>
        </w:rPr>
      </w:pPr>
    </w:p>
    <w:p w14:paraId="1CF8C473"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Hydroxyurea was continued throughout admission, and medication adherence education was provided. Prior to discharge, pain was adequately controlled on oral analgesics, hemoglobin stabilized at 7.3 g/dL, and reticulocyte count remained appropriate. Patient able to ambulate with minimal assistance and perform ADLs.</w:t>
      </w:r>
    </w:p>
    <w:p w14:paraId="2A9EAEA5" w14:textId="77777777" w:rsidR="003B11A8" w:rsidRDefault="003B11A8" w:rsidP="003B11A8">
      <w:pPr>
        <w:outlineLvl w:val="1"/>
        <w:rPr>
          <w:rFonts w:ascii="Arial" w:eastAsia="Times New Roman" w:hAnsi="Arial" w:cs="Arial"/>
          <w:b/>
          <w:bCs/>
          <w:color w:val="000000"/>
          <w:kern w:val="0"/>
          <w:lang w:eastAsia="de-DE"/>
          <w14:ligatures w14:val="none"/>
        </w:rPr>
      </w:pPr>
    </w:p>
    <w:p w14:paraId="0E954247" w14:textId="5F250787"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DISCHARGE MEDICATIONS</w:t>
      </w:r>
    </w:p>
    <w:p w14:paraId="0F1C50BF" w14:textId="77777777" w:rsidR="003B11A8" w:rsidRPr="003B11A8" w:rsidRDefault="003B11A8" w:rsidP="003B11A8">
      <w:pPr>
        <w:numPr>
          <w:ilvl w:val="0"/>
          <w:numId w:val="12"/>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Hydroxyurea 1500 mg PO </w:t>
      </w:r>
      <w:proofErr w:type="spellStart"/>
      <w:r w:rsidRPr="003B11A8">
        <w:rPr>
          <w:rFonts w:ascii="Arial" w:eastAsia="Times New Roman" w:hAnsi="Arial" w:cs="Arial"/>
          <w:color w:val="000000"/>
          <w:kern w:val="0"/>
          <w:lang w:eastAsia="de-DE"/>
          <w14:ligatures w14:val="none"/>
        </w:rPr>
        <w:t>daily</w:t>
      </w:r>
      <w:proofErr w:type="spellEnd"/>
    </w:p>
    <w:p w14:paraId="4C5276A5"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Oxycodone 10 mg PO every 6 hours PRN</w:t>
      </w:r>
    </w:p>
    <w:p w14:paraId="129E67D1"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Ibuprofen 600 mg PO every 8 hours with food for 7 days</w:t>
      </w:r>
    </w:p>
    <w:p w14:paraId="62018887"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Acetaminophen 1000 mg PO every 8 hours (not to exceed 3000 mg daily)</w:t>
      </w:r>
    </w:p>
    <w:p w14:paraId="6FDF8772" w14:textId="77777777" w:rsidR="003B11A8" w:rsidRPr="003B11A8" w:rsidRDefault="003B11A8" w:rsidP="003B11A8">
      <w:pPr>
        <w:numPr>
          <w:ilvl w:val="0"/>
          <w:numId w:val="12"/>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Folic</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acid</w:t>
      </w:r>
      <w:proofErr w:type="spellEnd"/>
      <w:r w:rsidRPr="003B11A8">
        <w:rPr>
          <w:rFonts w:ascii="Arial" w:eastAsia="Times New Roman" w:hAnsi="Arial" w:cs="Arial"/>
          <w:color w:val="000000"/>
          <w:kern w:val="0"/>
          <w:lang w:eastAsia="de-DE"/>
          <w14:ligatures w14:val="none"/>
        </w:rPr>
        <w:t xml:space="preserve"> 1 mg PO </w:t>
      </w:r>
      <w:proofErr w:type="spellStart"/>
      <w:r w:rsidRPr="003B11A8">
        <w:rPr>
          <w:rFonts w:ascii="Arial" w:eastAsia="Times New Roman" w:hAnsi="Arial" w:cs="Arial"/>
          <w:color w:val="000000"/>
          <w:kern w:val="0"/>
          <w:lang w:eastAsia="de-DE"/>
          <w14:ligatures w14:val="none"/>
        </w:rPr>
        <w:t>daily</w:t>
      </w:r>
      <w:proofErr w:type="spellEnd"/>
    </w:p>
    <w:p w14:paraId="6D5C0989"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Docusate sodium 100 mg PO twice daily</w:t>
      </w:r>
    </w:p>
    <w:p w14:paraId="7EE6C6F9" w14:textId="77777777" w:rsidR="003B11A8" w:rsidRPr="003B11A8" w:rsidRDefault="003B11A8" w:rsidP="003B11A8">
      <w:pPr>
        <w:numPr>
          <w:ilvl w:val="0"/>
          <w:numId w:val="12"/>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Vitamin D3 2000 IU PO </w:t>
      </w:r>
      <w:proofErr w:type="spellStart"/>
      <w:r w:rsidRPr="003B11A8">
        <w:rPr>
          <w:rFonts w:ascii="Arial" w:eastAsia="Times New Roman" w:hAnsi="Arial" w:cs="Arial"/>
          <w:color w:val="000000"/>
          <w:kern w:val="0"/>
          <w:lang w:eastAsia="de-DE"/>
          <w14:ligatures w14:val="none"/>
        </w:rPr>
        <w:t>daily</w:t>
      </w:r>
      <w:proofErr w:type="spellEnd"/>
    </w:p>
    <w:p w14:paraId="766C488C"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Albuterol inhaler 2 puffs every 4-6 hours PRN wheezing</w:t>
      </w:r>
    </w:p>
    <w:p w14:paraId="78376BC7" w14:textId="77777777" w:rsidR="003B11A8" w:rsidRDefault="003B11A8" w:rsidP="003B11A8">
      <w:pPr>
        <w:outlineLvl w:val="1"/>
        <w:rPr>
          <w:rFonts w:ascii="Arial" w:eastAsia="Times New Roman" w:hAnsi="Arial" w:cs="Arial"/>
          <w:b/>
          <w:bCs/>
          <w:color w:val="000000"/>
          <w:kern w:val="0"/>
          <w:lang w:eastAsia="de-DE"/>
          <w14:ligatures w14:val="none"/>
        </w:rPr>
      </w:pPr>
    </w:p>
    <w:p w14:paraId="33281A12" w14:textId="249EB94C"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FOLLOW-UP PLAN</w:t>
      </w:r>
    </w:p>
    <w:p w14:paraId="247CFE15"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b/>
          <w:bCs/>
          <w:color w:val="000000"/>
          <w:kern w:val="0"/>
          <w:lang w:eastAsia="de-DE"/>
          <w14:ligatures w14:val="none"/>
        </w:rPr>
        <w:t>Hematology</w:t>
      </w:r>
      <w:proofErr w:type="spellEnd"/>
      <w:r w:rsidRPr="003B11A8">
        <w:rPr>
          <w:rFonts w:ascii="Arial" w:eastAsia="Times New Roman" w:hAnsi="Arial" w:cs="Arial"/>
          <w:color w:val="000000"/>
          <w:kern w:val="0"/>
          <w:lang w:eastAsia="de-DE"/>
          <w14:ligatures w14:val="none"/>
        </w:rPr>
        <w:t>:</w:t>
      </w:r>
    </w:p>
    <w:p w14:paraId="6A2C216D"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Dr. K. Johnson in 1 week (2025-04-06)</w:t>
      </w:r>
    </w:p>
    <w:p w14:paraId="3A0B3C79"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Labs (CBC, reticulocyte count, LDH, CMP) prior to appointment</w:t>
      </w:r>
    </w:p>
    <w:p w14:paraId="5C1BBAAF"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Discuss possible adjustment to hydroxyurea dosing</w:t>
      </w:r>
    </w:p>
    <w:p w14:paraId="2ED5A56A"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Assess requirement for additional iron studies</w:t>
      </w:r>
    </w:p>
    <w:p w14:paraId="5537A52E"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Pain Management</w:t>
      </w:r>
      <w:r w:rsidRPr="003B11A8">
        <w:rPr>
          <w:rFonts w:ascii="Arial" w:eastAsia="Times New Roman" w:hAnsi="Arial" w:cs="Arial"/>
          <w:color w:val="000000"/>
          <w:kern w:val="0"/>
          <w:lang w:eastAsia="de-DE"/>
          <w14:ligatures w14:val="none"/>
        </w:rPr>
        <w:t>:</w:t>
      </w:r>
    </w:p>
    <w:p w14:paraId="52C8AF19" w14:textId="77777777" w:rsidR="003B11A8" w:rsidRPr="003B11A8" w:rsidRDefault="003B11A8" w:rsidP="003B11A8">
      <w:pPr>
        <w:numPr>
          <w:ilvl w:val="0"/>
          <w:numId w:val="14"/>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Dr. M. Peterson in 2 </w:t>
      </w:r>
      <w:proofErr w:type="spellStart"/>
      <w:r w:rsidRPr="003B11A8">
        <w:rPr>
          <w:rFonts w:ascii="Arial" w:eastAsia="Times New Roman" w:hAnsi="Arial" w:cs="Arial"/>
          <w:color w:val="000000"/>
          <w:kern w:val="0"/>
          <w:lang w:eastAsia="de-DE"/>
          <w14:ligatures w14:val="none"/>
        </w:rPr>
        <w:t>weeks</w:t>
      </w:r>
      <w:proofErr w:type="spellEnd"/>
    </w:p>
    <w:p w14:paraId="77F246AB" w14:textId="77777777" w:rsidR="003B11A8" w:rsidRPr="003B11A8" w:rsidRDefault="003B11A8" w:rsidP="003B11A8">
      <w:pPr>
        <w:numPr>
          <w:ilvl w:val="0"/>
          <w:numId w:val="1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Review and potential optimization of outpatient pain control</w:t>
      </w:r>
    </w:p>
    <w:p w14:paraId="248E003D" w14:textId="77777777" w:rsidR="003B11A8" w:rsidRPr="003B11A8" w:rsidRDefault="003B11A8" w:rsidP="003B11A8">
      <w:pPr>
        <w:numPr>
          <w:ilvl w:val="0"/>
          <w:numId w:val="1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Exploration of additional non-pharmacological strategies</w:t>
      </w:r>
    </w:p>
    <w:p w14:paraId="76ABF036"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Primary Care</w:t>
      </w:r>
      <w:r w:rsidRPr="003B11A8">
        <w:rPr>
          <w:rFonts w:ascii="Arial" w:eastAsia="Times New Roman" w:hAnsi="Arial" w:cs="Arial"/>
          <w:color w:val="000000"/>
          <w:kern w:val="0"/>
          <w:lang w:eastAsia="de-DE"/>
          <w14:ligatures w14:val="none"/>
        </w:rPr>
        <w:t>:</w:t>
      </w:r>
    </w:p>
    <w:p w14:paraId="3D2B2F78" w14:textId="77777777" w:rsidR="003B11A8" w:rsidRPr="003B11A8" w:rsidRDefault="003B11A8" w:rsidP="003B11A8">
      <w:pPr>
        <w:numPr>
          <w:ilvl w:val="0"/>
          <w:numId w:val="15"/>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Follow-</w:t>
      </w:r>
      <w:proofErr w:type="spellStart"/>
      <w:r w:rsidRPr="003B11A8">
        <w:rPr>
          <w:rFonts w:ascii="Arial" w:eastAsia="Times New Roman" w:hAnsi="Arial" w:cs="Arial"/>
          <w:color w:val="000000"/>
          <w:kern w:val="0"/>
          <w:lang w:eastAsia="de-DE"/>
          <w14:ligatures w14:val="none"/>
        </w:rPr>
        <w:t>up</w:t>
      </w:r>
      <w:proofErr w:type="spellEnd"/>
      <w:r w:rsidRPr="003B11A8">
        <w:rPr>
          <w:rFonts w:ascii="Arial" w:eastAsia="Times New Roman" w:hAnsi="Arial" w:cs="Arial"/>
          <w:color w:val="000000"/>
          <w:kern w:val="0"/>
          <w:lang w:eastAsia="de-DE"/>
          <w14:ligatures w14:val="none"/>
        </w:rPr>
        <w:t xml:space="preserve"> in 4 </w:t>
      </w:r>
      <w:proofErr w:type="spellStart"/>
      <w:r w:rsidRPr="003B11A8">
        <w:rPr>
          <w:rFonts w:ascii="Arial" w:eastAsia="Times New Roman" w:hAnsi="Arial" w:cs="Arial"/>
          <w:color w:val="000000"/>
          <w:kern w:val="0"/>
          <w:lang w:eastAsia="de-DE"/>
          <w14:ligatures w14:val="none"/>
        </w:rPr>
        <w:t>weeks</w:t>
      </w:r>
      <w:proofErr w:type="spellEnd"/>
    </w:p>
    <w:p w14:paraId="3CC8DEFE" w14:textId="77777777" w:rsidR="003B11A8" w:rsidRPr="003B11A8" w:rsidRDefault="003B11A8" w:rsidP="003B11A8">
      <w:pPr>
        <w:numPr>
          <w:ilvl w:val="0"/>
          <w:numId w:val="1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Update on hospital course and medication changes</w:t>
      </w:r>
    </w:p>
    <w:p w14:paraId="011F8C4C" w14:textId="77777777" w:rsidR="003B11A8" w:rsidRPr="003B11A8" w:rsidRDefault="003B11A8" w:rsidP="003B11A8">
      <w:pPr>
        <w:numPr>
          <w:ilvl w:val="0"/>
          <w:numId w:val="15"/>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Annual </w:t>
      </w:r>
      <w:proofErr w:type="spellStart"/>
      <w:r w:rsidRPr="003B11A8">
        <w:rPr>
          <w:rFonts w:ascii="Arial" w:eastAsia="Times New Roman" w:hAnsi="Arial" w:cs="Arial"/>
          <w:color w:val="000000"/>
          <w:kern w:val="0"/>
          <w:lang w:eastAsia="de-DE"/>
          <w14:ligatures w14:val="none"/>
        </w:rPr>
        <w:t>influenza</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vaccination</w:t>
      </w:r>
      <w:proofErr w:type="spellEnd"/>
      <w:r w:rsidRPr="003B11A8">
        <w:rPr>
          <w:rFonts w:ascii="Arial" w:eastAsia="Times New Roman" w:hAnsi="Arial" w:cs="Arial"/>
          <w:color w:val="000000"/>
          <w:kern w:val="0"/>
          <w:lang w:eastAsia="de-DE"/>
          <w14:ligatures w14:val="none"/>
        </w:rPr>
        <w:t xml:space="preserve"> due</w:t>
      </w:r>
    </w:p>
    <w:p w14:paraId="3255E0CE"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Additional Services</w:t>
      </w:r>
      <w:r w:rsidRPr="003B11A8">
        <w:rPr>
          <w:rFonts w:ascii="Arial" w:eastAsia="Times New Roman" w:hAnsi="Arial" w:cs="Arial"/>
          <w:color w:val="000000"/>
          <w:kern w:val="0"/>
          <w:lang w:eastAsia="de-DE"/>
          <w14:ligatures w14:val="none"/>
        </w:rPr>
        <w:t>:</w:t>
      </w:r>
    </w:p>
    <w:p w14:paraId="239E0439" w14:textId="77777777" w:rsidR="003B11A8" w:rsidRPr="003B11A8" w:rsidRDefault="003B11A8" w:rsidP="003B11A8">
      <w:pPr>
        <w:numPr>
          <w:ilvl w:val="0"/>
          <w:numId w:val="1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Social worker referral for home support assessment</w:t>
      </w:r>
    </w:p>
    <w:p w14:paraId="0014C555" w14:textId="77777777" w:rsidR="003B11A8" w:rsidRPr="003B11A8" w:rsidRDefault="003B11A8" w:rsidP="003B11A8">
      <w:pPr>
        <w:numPr>
          <w:ilvl w:val="0"/>
          <w:numId w:val="1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Physical therapy weekly for 4 weeks (strengthening and pain management)</w:t>
      </w:r>
    </w:p>
    <w:p w14:paraId="37E2F5B4" w14:textId="77777777" w:rsidR="003B11A8" w:rsidRPr="003B11A8" w:rsidRDefault="003B11A8" w:rsidP="003B11A8">
      <w:pPr>
        <w:numPr>
          <w:ilvl w:val="0"/>
          <w:numId w:val="1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Psychological support referral for anxiety and depression</w:t>
      </w:r>
    </w:p>
    <w:p w14:paraId="18F8D5D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Patient Education</w:t>
      </w:r>
      <w:r w:rsidRPr="003B11A8">
        <w:rPr>
          <w:rFonts w:ascii="Arial" w:eastAsia="Times New Roman" w:hAnsi="Arial" w:cs="Arial"/>
          <w:color w:val="000000"/>
          <w:kern w:val="0"/>
          <w:lang w:eastAsia="de-DE"/>
          <w14:ligatures w14:val="none"/>
        </w:rPr>
        <w:t>:</w:t>
      </w:r>
    </w:p>
    <w:p w14:paraId="1D308800"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Review of sickle cell disease triggers and early intervention</w:t>
      </w:r>
    </w:p>
    <w:p w14:paraId="69DE3B3E"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Hydration importance (minimum 2-3 liters daily)</w:t>
      </w:r>
    </w:p>
    <w:p w14:paraId="0D93B229"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Signs/symptoms requiring urgent medical attention</w:t>
      </w:r>
    </w:p>
    <w:p w14:paraId="7626934D"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Medication administration, side effects, and adherence</w:t>
      </w:r>
    </w:p>
    <w:p w14:paraId="40EDEAF5"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When to use rescue medications vs. seeking emergency care</w:t>
      </w:r>
    </w:p>
    <w:p w14:paraId="739A656A" w14:textId="77777777" w:rsidR="003B11A8" w:rsidRPr="003B11A8" w:rsidRDefault="003B11A8" w:rsidP="003B11A8">
      <w:pPr>
        <w:outlineLvl w:val="1"/>
        <w:rPr>
          <w:rFonts w:ascii="Arial" w:eastAsia="Times New Roman" w:hAnsi="Arial" w:cs="Arial"/>
          <w:b/>
          <w:bCs/>
          <w:color w:val="000000"/>
          <w:kern w:val="0"/>
          <w:lang w:val="en-US" w:eastAsia="de-DE"/>
          <w14:ligatures w14:val="none"/>
        </w:rPr>
      </w:pPr>
    </w:p>
    <w:p w14:paraId="0F129A6E" w14:textId="547912A0"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2644"/>
        <w:gridCol w:w="1443"/>
        <w:gridCol w:w="1377"/>
        <w:gridCol w:w="2017"/>
      </w:tblGrid>
      <w:tr w:rsidR="003B11A8" w:rsidRPr="003B11A8" w14:paraId="4851F411" w14:textId="77777777" w:rsidTr="003B11A8">
        <w:tc>
          <w:tcPr>
            <w:tcW w:w="0" w:type="auto"/>
            <w:hideMark/>
          </w:tcPr>
          <w:p w14:paraId="0C73CD49" w14:textId="77777777" w:rsidR="003B11A8" w:rsidRPr="003B11A8" w:rsidRDefault="003B11A8" w:rsidP="003B11A8">
            <w:pPr>
              <w:jc w:val="center"/>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Parameter</w:t>
            </w:r>
          </w:p>
        </w:tc>
        <w:tc>
          <w:tcPr>
            <w:tcW w:w="0" w:type="auto"/>
            <w:hideMark/>
          </w:tcPr>
          <w:p w14:paraId="519718A7" w14:textId="77777777" w:rsidR="003B11A8" w:rsidRPr="003B11A8" w:rsidRDefault="003B11A8" w:rsidP="003B11A8">
            <w:pPr>
              <w:jc w:val="center"/>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Admission</w:t>
            </w:r>
          </w:p>
        </w:tc>
        <w:tc>
          <w:tcPr>
            <w:tcW w:w="0" w:type="auto"/>
            <w:hideMark/>
          </w:tcPr>
          <w:p w14:paraId="2C9992CE" w14:textId="77777777" w:rsidR="003B11A8" w:rsidRPr="003B11A8" w:rsidRDefault="003B11A8" w:rsidP="003B11A8">
            <w:pPr>
              <w:jc w:val="center"/>
              <w:rPr>
                <w:rFonts w:ascii="Arial" w:eastAsia="Times New Roman" w:hAnsi="Arial" w:cs="Arial"/>
                <w:b/>
                <w:bCs/>
                <w:color w:val="000000"/>
                <w:kern w:val="0"/>
                <w:lang w:eastAsia="de-DE"/>
                <w14:ligatures w14:val="none"/>
              </w:rPr>
            </w:pPr>
            <w:proofErr w:type="spellStart"/>
            <w:r w:rsidRPr="003B11A8">
              <w:rPr>
                <w:rFonts w:ascii="Arial" w:eastAsia="Times New Roman" w:hAnsi="Arial" w:cs="Arial"/>
                <w:b/>
                <w:bCs/>
                <w:color w:val="000000"/>
                <w:kern w:val="0"/>
                <w:lang w:eastAsia="de-DE"/>
                <w14:ligatures w14:val="none"/>
              </w:rPr>
              <w:t>Discharge</w:t>
            </w:r>
            <w:proofErr w:type="spellEnd"/>
          </w:p>
        </w:tc>
        <w:tc>
          <w:tcPr>
            <w:tcW w:w="0" w:type="auto"/>
            <w:hideMark/>
          </w:tcPr>
          <w:p w14:paraId="1AA1B2B8" w14:textId="77777777" w:rsidR="003B11A8" w:rsidRPr="003B11A8" w:rsidRDefault="003B11A8" w:rsidP="003B11A8">
            <w:pPr>
              <w:jc w:val="center"/>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Reference</w:t>
            </w:r>
          </w:p>
        </w:tc>
      </w:tr>
      <w:tr w:rsidR="003B11A8" w:rsidRPr="003B11A8" w14:paraId="4B68BA3E" w14:textId="77777777" w:rsidTr="003B11A8">
        <w:tc>
          <w:tcPr>
            <w:tcW w:w="0" w:type="auto"/>
            <w:hideMark/>
          </w:tcPr>
          <w:p w14:paraId="0B0D0500"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Hemoglobin</w:t>
            </w:r>
            <w:proofErr w:type="spellEnd"/>
          </w:p>
        </w:tc>
        <w:tc>
          <w:tcPr>
            <w:tcW w:w="0" w:type="auto"/>
            <w:hideMark/>
          </w:tcPr>
          <w:p w14:paraId="0D8575C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7.2</w:t>
            </w:r>
          </w:p>
        </w:tc>
        <w:tc>
          <w:tcPr>
            <w:tcW w:w="0" w:type="auto"/>
            <w:hideMark/>
          </w:tcPr>
          <w:p w14:paraId="5404A757"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7.3</w:t>
            </w:r>
          </w:p>
        </w:tc>
        <w:tc>
          <w:tcPr>
            <w:tcW w:w="0" w:type="auto"/>
            <w:hideMark/>
          </w:tcPr>
          <w:p w14:paraId="5194901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12.0-15.0 g/</w:t>
            </w:r>
            <w:proofErr w:type="spellStart"/>
            <w:r w:rsidRPr="003B11A8">
              <w:rPr>
                <w:rFonts w:ascii="Arial" w:eastAsia="Times New Roman" w:hAnsi="Arial" w:cs="Arial"/>
                <w:color w:val="000000"/>
                <w:kern w:val="0"/>
                <w:lang w:eastAsia="de-DE"/>
                <w14:ligatures w14:val="none"/>
              </w:rPr>
              <w:t>dL</w:t>
            </w:r>
            <w:proofErr w:type="spellEnd"/>
          </w:p>
        </w:tc>
      </w:tr>
      <w:tr w:rsidR="003B11A8" w:rsidRPr="003B11A8" w14:paraId="441414C7" w14:textId="77777777" w:rsidTr="003B11A8">
        <w:tc>
          <w:tcPr>
            <w:tcW w:w="0" w:type="auto"/>
            <w:hideMark/>
          </w:tcPr>
          <w:p w14:paraId="0BBDA7F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WBC</w:t>
            </w:r>
          </w:p>
        </w:tc>
        <w:tc>
          <w:tcPr>
            <w:tcW w:w="0" w:type="auto"/>
            <w:hideMark/>
          </w:tcPr>
          <w:p w14:paraId="05E1F84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18.6</w:t>
            </w:r>
          </w:p>
        </w:tc>
        <w:tc>
          <w:tcPr>
            <w:tcW w:w="0" w:type="auto"/>
            <w:hideMark/>
          </w:tcPr>
          <w:p w14:paraId="48FEF9E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12.4</w:t>
            </w:r>
          </w:p>
        </w:tc>
        <w:tc>
          <w:tcPr>
            <w:tcW w:w="0" w:type="auto"/>
            <w:hideMark/>
          </w:tcPr>
          <w:p w14:paraId="78C54C7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4.0-11.0 ×10^9/L</w:t>
            </w:r>
          </w:p>
        </w:tc>
      </w:tr>
      <w:tr w:rsidR="003B11A8" w:rsidRPr="003B11A8" w14:paraId="008E228C" w14:textId="77777777" w:rsidTr="003B11A8">
        <w:tc>
          <w:tcPr>
            <w:tcW w:w="0" w:type="auto"/>
            <w:hideMark/>
          </w:tcPr>
          <w:p w14:paraId="516DE724"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Neutrophils</w:t>
            </w:r>
          </w:p>
        </w:tc>
        <w:tc>
          <w:tcPr>
            <w:tcW w:w="0" w:type="auto"/>
            <w:hideMark/>
          </w:tcPr>
          <w:p w14:paraId="0049298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14.2</w:t>
            </w:r>
          </w:p>
        </w:tc>
        <w:tc>
          <w:tcPr>
            <w:tcW w:w="0" w:type="auto"/>
            <w:hideMark/>
          </w:tcPr>
          <w:p w14:paraId="11CB8EB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9.2</w:t>
            </w:r>
          </w:p>
        </w:tc>
        <w:tc>
          <w:tcPr>
            <w:tcW w:w="0" w:type="auto"/>
            <w:hideMark/>
          </w:tcPr>
          <w:p w14:paraId="492DE3EF"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1.8-7.5 ×10^9/L</w:t>
            </w:r>
          </w:p>
        </w:tc>
      </w:tr>
      <w:tr w:rsidR="003B11A8" w:rsidRPr="003B11A8" w14:paraId="09A508A8" w14:textId="77777777" w:rsidTr="003B11A8">
        <w:tc>
          <w:tcPr>
            <w:tcW w:w="0" w:type="auto"/>
            <w:hideMark/>
          </w:tcPr>
          <w:p w14:paraId="67D00EED"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Platelets</w:t>
            </w:r>
            <w:proofErr w:type="spellEnd"/>
          </w:p>
        </w:tc>
        <w:tc>
          <w:tcPr>
            <w:tcW w:w="0" w:type="auto"/>
            <w:hideMark/>
          </w:tcPr>
          <w:p w14:paraId="33D99189"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485</w:t>
            </w:r>
          </w:p>
        </w:tc>
        <w:tc>
          <w:tcPr>
            <w:tcW w:w="0" w:type="auto"/>
            <w:hideMark/>
          </w:tcPr>
          <w:p w14:paraId="3CB1083D"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450</w:t>
            </w:r>
          </w:p>
        </w:tc>
        <w:tc>
          <w:tcPr>
            <w:tcW w:w="0" w:type="auto"/>
            <w:hideMark/>
          </w:tcPr>
          <w:p w14:paraId="6E95F35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150-400 ×10^9/L</w:t>
            </w:r>
          </w:p>
        </w:tc>
      </w:tr>
      <w:tr w:rsidR="003B11A8" w:rsidRPr="003B11A8" w14:paraId="55C6F99C" w14:textId="77777777" w:rsidTr="003B11A8">
        <w:tc>
          <w:tcPr>
            <w:tcW w:w="0" w:type="auto"/>
            <w:hideMark/>
          </w:tcPr>
          <w:p w14:paraId="1B49C36A"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Reticulocytes</w:t>
            </w:r>
            <w:proofErr w:type="spellEnd"/>
          </w:p>
        </w:tc>
        <w:tc>
          <w:tcPr>
            <w:tcW w:w="0" w:type="auto"/>
            <w:hideMark/>
          </w:tcPr>
          <w:p w14:paraId="77DA7DB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15.8</w:t>
            </w:r>
          </w:p>
        </w:tc>
        <w:tc>
          <w:tcPr>
            <w:tcW w:w="0" w:type="auto"/>
            <w:hideMark/>
          </w:tcPr>
          <w:p w14:paraId="1414D462"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16.2</w:t>
            </w:r>
          </w:p>
        </w:tc>
        <w:tc>
          <w:tcPr>
            <w:tcW w:w="0" w:type="auto"/>
            <w:hideMark/>
          </w:tcPr>
          <w:p w14:paraId="7E24686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0.5-2.5%</w:t>
            </w:r>
          </w:p>
        </w:tc>
      </w:tr>
      <w:tr w:rsidR="003B11A8" w:rsidRPr="003B11A8" w14:paraId="35FADBFB" w14:textId="77777777" w:rsidTr="003B11A8">
        <w:tc>
          <w:tcPr>
            <w:tcW w:w="0" w:type="auto"/>
            <w:hideMark/>
          </w:tcPr>
          <w:p w14:paraId="4D62B19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Absolute </w:t>
            </w:r>
            <w:proofErr w:type="spellStart"/>
            <w:r w:rsidRPr="003B11A8">
              <w:rPr>
                <w:rFonts w:ascii="Arial" w:eastAsia="Times New Roman" w:hAnsi="Arial" w:cs="Arial"/>
                <w:color w:val="000000"/>
                <w:kern w:val="0"/>
                <w:lang w:eastAsia="de-DE"/>
                <w14:ligatures w14:val="none"/>
              </w:rPr>
              <w:t>Reticulocytes</w:t>
            </w:r>
            <w:proofErr w:type="spellEnd"/>
          </w:p>
        </w:tc>
        <w:tc>
          <w:tcPr>
            <w:tcW w:w="0" w:type="auto"/>
            <w:hideMark/>
          </w:tcPr>
          <w:p w14:paraId="5E4482A4"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315</w:t>
            </w:r>
          </w:p>
        </w:tc>
        <w:tc>
          <w:tcPr>
            <w:tcW w:w="0" w:type="auto"/>
            <w:hideMark/>
          </w:tcPr>
          <w:p w14:paraId="0554A6A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325</w:t>
            </w:r>
          </w:p>
        </w:tc>
        <w:tc>
          <w:tcPr>
            <w:tcW w:w="0" w:type="auto"/>
            <w:hideMark/>
          </w:tcPr>
          <w:p w14:paraId="1B8AC6D7"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25-100 ×10^9/L</w:t>
            </w:r>
          </w:p>
        </w:tc>
      </w:tr>
      <w:tr w:rsidR="003B11A8" w:rsidRPr="003B11A8" w14:paraId="41B876B7" w14:textId="77777777" w:rsidTr="003B11A8">
        <w:tc>
          <w:tcPr>
            <w:tcW w:w="0" w:type="auto"/>
            <w:hideMark/>
          </w:tcPr>
          <w:p w14:paraId="73D5F6A9"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Total Bilirubin</w:t>
            </w:r>
          </w:p>
        </w:tc>
        <w:tc>
          <w:tcPr>
            <w:tcW w:w="0" w:type="auto"/>
            <w:hideMark/>
          </w:tcPr>
          <w:p w14:paraId="7264A05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3.4</w:t>
            </w:r>
          </w:p>
        </w:tc>
        <w:tc>
          <w:tcPr>
            <w:tcW w:w="0" w:type="auto"/>
            <w:hideMark/>
          </w:tcPr>
          <w:p w14:paraId="1968EA14"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3.2</w:t>
            </w:r>
          </w:p>
        </w:tc>
        <w:tc>
          <w:tcPr>
            <w:tcW w:w="0" w:type="auto"/>
            <w:hideMark/>
          </w:tcPr>
          <w:p w14:paraId="68E8B01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0.1-1.2 mg/</w:t>
            </w:r>
            <w:proofErr w:type="spellStart"/>
            <w:r w:rsidRPr="003B11A8">
              <w:rPr>
                <w:rFonts w:ascii="Arial" w:eastAsia="Times New Roman" w:hAnsi="Arial" w:cs="Arial"/>
                <w:color w:val="000000"/>
                <w:kern w:val="0"/>
                <w:lang w:eastAsia="de-DE"/>
                <w14:ligatures w14:val="none"/>
              </w:rPr>
              <w:t>dL</w:t>
            </w:r>
            <w:proofErr w:type="spellEnd"/>
          </w:p>
        </w:tc>
      </w:tr>
      <w:tr w:rsidR="003B11A8" w:rsidRPr="003B11A8" w14:paraId="7D168538" w14:textId="77777777" w:rsidTr="003B11A8">
        <w:tc>
          <w:tcPr>
            <w:tcW w:w="0" w:type="auto"/>
            <w:hideMark/>
          </w:tcPr>
          <w:p w14:paraId="5CAF16D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LDH</w:t>
            </w:r>
          </w:p>
        </w:tc>
        <w:tc>
          <w:tcPr>
            <w:tcW w:w="0" w:type="auto"/>
            <w:hideMark/>
          </w:tcPr>
          <w:p w14:paraId="440BC6BD"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520</w:t>
            </w:r>
          </w:p>
        </w:tc>
        <w:tc>
          <w:tcPr>
            <w:tcW w:w="0" w:type="auto"/>
            <w:hideMark/>
          </w:tcPr>
          <w:p w14:paraId="12D426F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485</w:t>
            </w:r>
          </w:p>
        </w:tc>
        <w:tc>
          <w:tcPr>
            <w:tcW w:w="0" w:type="auto"/>
            <w:hideMark/>
          </w:tcPr>
          <w:p w14:paraId="6FE69CB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135-225 U/L</w:t>
            </w:r>
          </w:p>
        </w:tc>
      </w:tr>
      <w:tr w:rsidR="003B11A8" w:rsidRPr="003B11A8" w14:paraId="4F9B22C9" w14:textId="77777777" w:rsidTr="003B11A8">
        <w:tc>
          <w:tcPr>
            <w:tcW w:w="0" w:type="auto"/>
            <w:hideMark/>
          </w:tcPr>
          <w:p w14:paraId="6401C1D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CRP</w:t>
            </w:r>
          </w:p>
        </w:tc>
        <w:tc>
          <w:tcPr>
            <w:tcW w:w="0" w:type="auto"/>
            <w:hideMark/>
          </w:tcPr>
          <w:p w14:paraId="3275F866"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3.2</w:t>
            </w:r>
          </w:p>
        </w:tc>
        <w:tc>
          <w:tcPr>
            <w:tcW w:w="0" w:type="auto"/>
            <w:hideMark/>
          </w:tcPr>
          <w:p w14:paraId="72C729B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w:t>
            </w:r>
          </w:p>
        </w:tc>
        <w:tc>
          <w:tcPr>
            <w:tcW w:w="0" w:type="auto"/>
            <w:hideMark/>
          </w:tcPr>
          <w:p w14:paraId="5D98F27A"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&lt;0.5 mg/</w:t>
            </w:r>
            <w:proofErr w:type="spellStart"/>
            <w:r w:rsidRPr="003B11A8">
              <w:rPr>
                <w:rFonts w:ascii="Arial" w:eastAsia="Times New Roman" w:hAnsi="Arial" w:cs="Arial"/>
                <w:color w:val="000000"/>
                <w:kern w:val="0"/>
                <w:lang w:eastAsia="de-DE"/>
                <w14:ligatures w14:val="none"/>
              </w:rPr>
              <w:t>dL</w:t>
            </w:r>
            <w:proofErr w:type="spellEnd"/>
          </w:p>
        </w:tc>
      </w:tr>
      <w:tr w:rsidR="003B11A8" w:rsidRPr="003B11A8" w14:paraId="025540B6" w14:textId="77777777" w:rsidTr="003B11A8">
        <w:tc>
          <w:tcPr>
            <w:tcW w:w="0" w:type="auto"/>
            <w:hideMark/>
          </w:tcPr>
          <w:p w14:paraId="0D926B8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Ferritin</w:t>
            </w:r>
          </w:p>
        </w:tc>
        <w:tc>
          <w:tcPr>
            <w:tcW w:w="0" w:type="auto"/>
            <w:hideMark/>
          </w:tcPr>
          <w:p w14:paraId="4533490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340</w:t>
            </w:r>
          </w:p>
        </w:tc>
        <w:tc>
          <w:tcPr>
            <w:tcW w:w="0" w:type="auto"/>
            <w:hideMark/>
          </w:tcPr>
          <w:p w14:paraId="5B861DA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w:t>
            </w:r>
          </w:p>
        </w:tc>
        <w:tc>
          <w:tcPr>
            <w:tcW w:w="0" w:type="auto"/>
            <w:hideMark/>
          </w:tcPr>
          <w:p w14:paraId="432BCC9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15-150 ng/</w:t>
            </w:r>
            <w:proofErr w:type="spellStart"/>
            <w:r w:rsidRPr="003B11A8">
              <w:rPr>
                <w:rFonts w:ascii="Arial" w:eastAsia="Times New Roman" w:hAnsi="Arial" w:cs="Arial"/>
                <w:color w:val="000000"/>
                <w:kern w:val="0"/>
                <w:lang w:eastAsia="de-DE"/>
                <w14:ligatures w14:val="none"/>
              </w:rPr>
              <w:t>mL</w:t>
            </w:r>
            <w:proofErr w:type="spellEnd"/>
          </w:p>
        </w:tc>
      </w:tr>
    </w:tbl>
    <w:p w14:paraId="14C7412D" w14:textId="77777777" w:rsidR="003B11A8" w:rsidRDefault="003B11A8" w:rsidP="003B11A8">
      <w:pPr>
        <w:rPr>
          <w:rFonts w:ascii="Arial" w:eastAsia="Times New Roman" w:hAnsi="Arial" w:cs="Arial"/>
          <w:b/>
          <w:bCs/>
          <w:color w:val="000000"/>
          <w:kern w:val="0"/>
          <w:lang w:val="en-US" w:eastAsia="de-DE"/>
          <w14:ligatures w14:val="none"/>
        </w:rPr>
      </w:pPr>
    </w:p>
    <w:p w14:paraId="1BA036E6" w14:textId="43CC6EE6"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Electronically Signed</w:t>
      </w:r>
      <w:r w:rsidRPr="003B11A8">
        <w:rPr>
          <w:rFonts w:ascii="Arial" w:eastAsia="Times New Roman" w:hAnsi="Arial" w:cs="Arial"/>
          <w:color w:val="000000"/>
          <w:kern w:val="0"/>
          <w:lang w:val="en-US" w:eastAsia="de-DE"/>
          <w14:ligatures w14:val="none"/>
        </w:rPr>
        <w:t>:</w:t>
      </w:r>
      <w:r w:rsidRPr="003B11A8">
        <w:rPr>
          <w:rFonts w:ascii="Arial" w:eastAsia="Times New Roman" w:hAnsi="Arial" w:cs="Arial"/>
          <w:color w:val="000000"/>
          <w:kern w:val="0"/>
          <w:lang w:val="en-US" w:eastAsia="de-DE"/>
          <w14:ligatures w14:val="none"/>
        </w:rPr>
        <w:br/>
        <w:t>Dr. K. Johnson (Hematology)</w:t>
      </w:r>
      <w:r w:rsidRPr="003B11A8">
        <w:rPr>
          <w:rFonts w:ascii="Arial" w:eastAsia="Times New Roman" w:hAnsi="Arial" w:cs="Arial"/>
          <w:color w:val="000000"/>
          <w:kern w:val="0"/>
          <w:lang w:val="en-US" w:eastAsia="de-DE"/>
          <w14:ligatures w14:val="none"/>
        </w:rPr>
        <w:br/>
        <w:t>Dr. M. Peterson (Pain Management)</w:t>
      </w:r>
      <w:r w:rsidRPr="003B11A8">
        <w:rPr>
          <w:rFonts w:ascii="Arial" w:eastAsia="Times New Roman" w:hAnsi="Arial" w:cs="Arial"/>
          <w:color w:val="000000"/>
          <w:kern w:val="0"/>
          <w:lang w:val="en-US" w:eastAsia="de-DE"/>
          <w14:ligatures w14:val="none"/>
        </w:rPr>
        <w:br/>
        <w:t>Date: 2025-03-30</w:t>
      </w:r>
    </w:p>
    <w:p w14:paraId="7DB41F10" w14:textId="77777777" w:rsidR="00000000" w:rsidRPr="003B11A8" w:rsidRDefault="00000000" w:rsidP="003B11A8">
      <w:pPr>
        <w:rPr>
          <w:rFonts w:ascii="Arial" w:hAnsi="Arial" w:cs="Arial"/>
          <w:lang w:val="en-US"/>
        </w:rPr>
      </w:pPr>
    </w:p>
    <w:sectPr w:rsidR="00112DEB" w:rsidRPr="003B11A8"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283"/>
    <w:multiLevelType w:val="multilevel"/>
    <w:tmpl w:val="2A28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2B05"/>
    <w:multiLevelType w:val="multilevel"/>
    <w:tmpl w:val="1D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B5076"/>
    <w:multiLevelType w:val="multilevel"/>
    <w:tmpl w:val="211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27AFB"/>
    <w:multiLevelType w:val="multilevel"/>
    <w:tmpl w:val="5E7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C2E1B"/>
    <w:multiLevelType w:val="multilevel"/>
    <w:tmpl w:val="0994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E513B"/>
    <w:multiLevelType w:val="multilevel"/>
    <w:tmpl w:val="F4B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A40AF"/>
    <w:multiLevelType w:val="multilevel"/>
    <w:tmpl w:val="7A0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A1AF4"/>
    <w:multiLevelType w:val="multilevel"/>
    <w:tmpl w:val="667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E1A2E"/>
    <w:multiLevelType w:val="multilevel"/>
    <w:tmpl w:val="1294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879C0"/>
    <w:multiLevelType w:val="multilevel"/>
    <w:tmpl w:val="375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02F41"/>
    <w:multiLevelType w:val="multilevel"/>
    <w:tmpl w:val="0D4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E135D"/>
    <w:multiLevelType w:val="multilevel"/>
    <w:tmpl w:val="12F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C7D43"/>
    <w:multiLevelType w:val="multilevel"/>
    <w:tmpl w:val="83B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97EC8"/>
    <w:multiLevelType w:val="multilevel"/>
    <w:tmpl w:val="340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D0940"/>
    <w:multiLevelType w:val="multilevel"/>
    <w:tmpl w:val="1908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97098"/>
    <w:multiLevelType w:val="multilevel"/>
    <w:tmpl w:val="8B9A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156E3"/>
    <w:multiLevelType w:val="multilevel"/>
    <w:tmpl w:val="F2E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684721">
    <w:abstractNumId w:val="8"/>
  </w:num>
  <w:num w:numId="2" w16cid:durableId="1747460939">
    <w:abstractNumId w:val="7"/>
  </w:num>
  <w:num w:numId="3" w16cid:durableId="1300452267">
    <w:abstractNumId w:val="6"/>
  </w:num>
  <w:num w:numId="4" w16cid:durableId="2048526030">
    <w:abstractNumId w:val="0"/>
  </w:num>
  <w:num w:numId="5" w16cid:durableId="662702907">
    <w:abstractNumId w:val="5"/>
  </w:num>
  <w:num w:numId="6" w16cid:durableId="1070738982">
    <w:abstractNumId w:val="16"/>
  </w:num>
  <w:num w:numId="7" w16cid:durableId="272593349">
    <w:abstractNumId w:val="2"/>
  </w:num>
  <w:num w:numId="8" w16cid:durableId="771242917">
    <w:abstractNumId w:val="12"/>
  </w:num>
  <w:num w:numId="9" w16cid:durableId="834879607">
    <w:abstractNumId w:val="15"/>
  </w:num>
  <w:num w:numId="10" w16cid:durableId="1213662401">
    <w:abstractNumId w:val="9"/>
  </w:num>
  <w:num w:numId="11" w16cid:durableId="822963849">
    <w:abstractNumId w:val="1"/>
  </w:num>
  <w:num w:numId="12" w16cid:durableId="356349892">
    <w:abstractNumId w:val="11"/>
  </w:num>
  <w:num w:numId="13" w16cid:durableId="1870294899">
    <w:abstractNumId w:val="13"/>
  </w:num>
  <w:num w:numId="14" w16cid:durableId="534195170">
    <w:abstractNumId w:val="14"/>
  </w:num>
  <w:num w:numId="15" w16cid:durableId="1543639112">
    <w:abstractNumId w:val="4"/>
  </w:num>
  <w:num w:numId="16" w16cid:durableId="25107004">
    <w:abstractNumId w:val="10"/>
  </w:num>
  <w:num w:numId="17" w16cid:durableId="95714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A8"/>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509F4"/>
    <w:rsid w:val="002906F5"/>
    <w:rsid w:val="002928C2"/>
    <w:rsid w:val="00293CFA"/>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B11A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01F2"/>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3BD888"/>
  <w14:defaultImageDpi w14:val="32767"/>
  <w15:chartTrackingRefBased/>
  <w15:docId w15:val="{32267A97-0E03-1F41-B48D-C391A454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11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B11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B11A8"/>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B11A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B11A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B11A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11A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11A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11A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11A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B11A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B11A8"/>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B11A8"/>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B11A8"/>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B11A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11A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11A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11A8"/>
    <w:rPr>
      <w:rFonts w:eastAsiaTheme="majorEastAsia" w:cstheme="majorBidi"/>
      <w:color w:val="272727" w:themeColor="text1" w:themeTint="D8"/>
    </w:rPr>
  </w:style>
  <w:style w:type="paragraph" w:styleId="Titel">
    <w:name w:val="Title"/>
    <w:basedOn w:val="Standard"/>
    <w:next w:val="Standard"/>
    <w:link w:val="TitelZchn"/>
    <w:uiPriority w:val="10"/>
    <w:qFormat/>
    <w:rsid w:val="003B11A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11A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11A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11A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11A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B11A8"/>
    <w:rPr>
      <w:i/>
      <w:iCs/>
      <w:color w:val="404040" w:themeColor="text1" w:themeTint="BF"/>
    </w:rPr>
  </w:style>
  <w:style w:type="paragraph" w:styleId="Listenabsatz">
    <w:name w:val="List Paragraph"/>
    <w:basedOn w:val="Standard"/>
    <w:uiPriority w:val="34"/>
    <w:qFormat/>
    <w:rsid w:val="003B11A8"/>
    <w:pPr>
      <w:ind w:left="720"/>
      <w:contextualSpacing/>
    </w:pPr>
  </w:style>
  <w:style w:type="character" w:styleId="IntensiveHervorhebung">
    <w:name w:val="Intense Emphasis"/>
    <w:basedOn w:val="Absatz-Standardschriftart"/>
    <w:uiPriority w:val="21"/>
    <w:qFormat/>
    <w:rsid w:val="003B11A8"/>
    <w:rPr>
      <w:i/>
      <w:iCs/>
      <w:color w:val="2F5496" w:themeColor="accent1" w:themeShade="BF"/>
    </w:rPr>
  </w:style>
  <w:style w:type="paragraph" w:styleId="IntensivesZitat">
    <w:name w:val="Intense Quote"/>
    <w:basedOn w:val="Standard"/>
    <w:next w:val="Standard"/>
    <w:link w:val="IntensivesZitatZchn"/>
    <w:uiPriority w:val="30"/>
    <w:qFormat/>
    <w:rsid w:val="003B11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B11A8"/>
    <w:rPr>
      <w:i/>
      <w:iCs/>
      <w:color w:val="2F5496" w:themeColor="accent1" w:themeShade="BF"/>
    </w:rPr>
  </w:style>
  <w:style w:type="character" w:styleId="IntensiverVerweis">
    <w:name w:val="Intense Reference"/>
    <w:basedOn w:val="Absatz-Standardschriftart"/>
    <w:uiPriority w:val="32"/>
    <w:qFormat/>
    <w:rsid w:val="003B11A8"/>
    <w:rPr>
      <w:b/>
      <w:bCs/>
      <w:smallCaps/>
      <w:color w:val="2F5496" w:themeColor="accent1" w:themeShade="BF"/>
      <w:spacing w:val="5"/>
    </w:rPr>
  </w:style>
  <w:style w:type="paragraph" w:styleId="StandardWeb">
    <w:name w:val="Normal (Web)"/>
    <w:basedOn w:val="Standard"/>
    <w:uiPriority w:val="99"/>
    <w:semiHidden/>
    <w:unhideWhenUsed/>
    <w:rsid w:val="003B11A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B11A8"/>
    <w:rPr>
      <w:b/>
      <w:bCs/>
    </w:rPr>
  </w:style>
  <w:style w:type="character" w:customStyle="1" w:styleId="apple-converted-space">
    <w:name w:val="apple-converted-space"/>
    <w:basedOn w:val="Absatz-Standardschriftart"/>
    <w:rsid w:val="003B11A8"/>
  </w:style>
  <w:style w:type="table" w:styleId="Tabellenraster">
    <w:name w:val="Table Grid"/>
    <w:basedOn w:val="NormaleTabelle"/>
    <w:uiPriority w:val="39"/>
    <w:rsid w:val="003B1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9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5085</Characters>
  <Application>Microsoft Office Word</Application>
  <DocSecurity>0</DocSecurity>
  <Lines>42</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2025-04-11T08:11:00Z</dcterms:created>
  <dcterms:modified xsi:type="dcterms:W3CDTF">2025-04-11T08:11:00Z</dcterms:modified>
</cp:coreProperties>
</file>