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EDCB97" w14:textId="77777777" w:rsidR="00AE22B9" w:rsidRPr="00AE22B9" w:rsidRDefault="00AE22B9" w:rsidP="00AB2A53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AE22B9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Patient</w:t>
      </w:r>
      <w:r w:rsidRPr="00AE22B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Harold Richardson (DOB 1942-02-24)</w:t>
      </w:r>
      <w:r w:rsidRPr="00AE22B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</w:r>
      <w:r w:rsidRPr="00AE22B9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MRN</w:t>
      </w:r>
      <w:r w:rsidRPr="00AE22B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784915</w:t>
      </w:r>
      <w:r w:rsidRPr="00AE22B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</w:r>
      <w:r w:rsidRPr="00AE22B9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Admission</w:t>
      </w:r>
      <w:r w:rsidRPr="00AE22B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2025-03-05 | </w:t>
      </w:r>
      <w:r w:rsidRPr="00AE22B9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Discharge</w:t>
      </w:r>
      <w:r w:rsidRPr="00AE22B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2025-03-23</w:t>
      </w:r>
      <w:r w:rsidRPr="00AE22B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</w:r>
      <w:r w:rsidRPr="00AE22B9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Physicians</w:t>
      </w:r>
      <w:r w:rsidRPr="00AE22B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Dr. L. Kapoor (Hematology/Oncology), Dr. J. Robinson (Infectious Disease), Dr. E. Washington (Nephrology)</w:t>
      </w:r>
    </w:p>
    <w:p w14:paraId="48C40282" w14:textId="77777777" w:rsidR="00AB2A53" w:rsidRDefault="00AB2A53" w:rsidP="00AB2A53">
      <w:pPr>
        <w:outlineLvl w:val="2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</w:p>
    <w:p w14:paraId="1D5724E6" w14:textId="77777777" w:rsidR="00AB2A53" w:rsidRDefault="00AB2A53" w:rsidP="00AB2A53">
      <w:pPr>
        <w:outlineLvl w:val="2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Discharge diagnosis</w:t>
      </w:r>
      <w:r w:rsidR="00AE22B9" w:rsidRPr="00AE22B9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 xml:space="preserve">: </w:t>
      </w:r>
      <w:r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AML with MDS-related changes, Cycle 1 Ven/Aza</w:t>
      </w:r>
    </w:p>
    <w:p w14:paraId="36B745E6" w14:textId="77777777" w:rsidR="00AB2A53" w:rsidRDefault="00AB2A53" w:rsidP="00AB2A53">
      <w:pPr>
        <w:outlineLvl w:val="2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</w:p>
    <w:p w14:paraId="3D5B579B" w14:textId="38C535A3" w:rsidR="00AE22B9" w:rsidRPr="00AE22B9" w:rsidRDefault="007C6EC2" w:rsidP="00AB2A53">
      <w:pPr>
        <w:outlineLvl w:val="2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1. </w:t>
      </w:r>
      <w:r w:rsidR="00AE22B9" w:rsidRPr="00AE22B9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Hematological Diagnosis</w:t>
      </w:r>
    </w:p>
    <w:p w14:paraId="743C9D3D" w14:textId="77777777" w:rsidR="00AE22B9" w:rsidRPr="00AE22B9" w:rsidRDefault="00AE22B9" w:rsidP="00AB2A53">
      <w:pPr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AE22B9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Primary</w:t>
      </w:r>
      <w:r w:rsidRPr="00AE22B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AML with myelodysplasia-related changes (Diagnosed 2/28/2025)</w:t>
      </w:r>
    </w:p>
    <w:p w14:paraId="54691562" w14:textId="77777777" w:rsidR="00AE22B9" w:rsidRPr="00AE22B9" w:rsidRDefault="00AE22B9" w:rsidP="00AB2A53">
      <w:pPr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AE22B9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Labs at Diagnosis</w:t>
      </w:r>
      <w:r w:rsidRPr="00AE22B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WBC 32.6 × 10^9/L with 45% blasts, Hgb 8.2 g/dL, Platelets 45 × 10^9/L</w:t>
      </w:r>
    </w:p>
    <w:p w14:paraId="5E6643EA" w14:textId="77777777" w:rsidR="00AE22B9" w:rsidRPr="00AE22B9" w:rsidRDefault="00AE22B9" w:rsidP="00AB2A53">
      <w:pPr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AE22B9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Bone Marrow</w:t>
      </w:r>
      <w:r w:rsidRPr="00AE22B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Hypercellular (90%) with 40% myeloblasts, multilineage dysplasia</w:t>
      </w:r>
    </w:p>
    <w:p w14:paraId="144856C1" w14:textId="77777777" w:rsidR="00AE22B9" w:rsidRPr="00AE22B9" w:rsidRDefault="00AE22B9" w:rsidP="00AB2A53">
      <w:pPr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AE22B9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Flow Cytometry</w:t>
      </w:r>
      <w:r w:rsidRPr="00AE22B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CD34+, CD117+, CD13+, CD33+, HLA-DR+, CD123+</w:t>
      </w:r>
    </w:p>
    <w:p w14:paraId="3634EF6C" w14:textId="77777777" w:rsidR="00AE22B9" w:rsidRPr="00AE22B9" w:rsidRDefault="00AE22B9" w:rsidP="00AB2A53">
      <w:pPr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AE22B9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Cytogenetics</w:t>
      </w:r>
      <w:r w:rsidRPr="00AE22B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Complex karyotype including del(5q), -7, +8</w:t>
      </w:r>
    </w:p>
    <w:p w14:paraId="27D1DCC0" w14:textId="77777777" w:rsidR="00AE22B9" w:rsidRPr="00AE22B9" w:rsidRDefault="00AE22B9" w:rsidP="00AB2A53">
      <w:pPr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AE22B9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Molecular</w:t>
      </w:r>
      <w:r w:rsidRPr="00AE22B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TP53+ (VAF 45%), RUNX1+, ASXL1+, DNMT3A+; NPM1-, FLT3-, IDH1/2-</w:t>
      </w:r>
    </w:p>
    <w:p w14:paraId="390E7569" w14:textId="77777777" w:rsidR="00AE22B9" w:rsidRPr="00AE22B9" w:rsidRDefault="00AE22B9" w:rsidP="00AB2A53">
      <w:pPr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AE22B9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Risk</w:t>
      </w:r>
      <w:r w:rsidRPr="00AE22B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 ELN 2022 Adverse Risk</w:t>
      </w:r>
    </w:p>
    <w:p w14:paraId="7B36257B" w14:textId="77777777" w:rsidR="007C6EC2" w:rsidRDefault="007C6EC2" w:rsidP="00AB2A53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</w:p>
    <w:p w14:paraId="7ABB17CE" w14:textId="7F6AED89" w:rsidR="00AE22B9" w:rsidRPr="00AE22B9" w:rsidRDefault="007C6EC2" w:rsidP="00AB2A53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2. </w:t>
      </w:r>
      <w:r w:rsidR="00AE22B9" w:rsidRPr="00AE22B9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Prior Hematological History</w:t>
      </w:r>
    </w:p>
    <w:p w14:paraId="768D31CB" w14:textId="77777777" w:rsidR="00AE22B9" w:rsidRPr="00AE22B9" w:rsidRDefault="00AE22B9" w:rsidP="00AB2A53">
      <w:pPr>
        <w:numPr>
          <w:ilvl w:val="0"/>
          <w:numId w:val="2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AE22B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MDS (RAEB-2) diagnosed October 2024, progressed to AML February 2025</w:t>
      </w:r>
    </w:p>
    <w:p w14:paraId="40CCF164" w14:textId="77777777" w:rsidR="007C6EC2" w:rsidRDefault="007C6EC2" w:rsidP="00AB2A53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</w:p>
    <w:p w14:paraId="21BC319C" w14:textId="0B0C9729" w:rsidR="00AE22B9" w:rsidRPr="00AE22B9" w:rsidRDefault="007C6EC2" w:rsidP="00AB2A53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3. </w:t>
      </w:r>
      <w:r w:rsidR="00AE22B9" w:rsidRPr="00AE22B9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Current Treatment</w:t>
      </w:r>
    </w:p>
    <w:p w14:paraId="4BC7E0B3" w14:textId="77777777" w:rsidR="00AE22B9" w:rsidRPr="00AE22B9" w:rsidRDefault="00AE22B9" w:rsidP="00AB2A53">
      <w:pPr>
        <w:numPr>
          <w:ilvl w:val="0"/>
          <w:numId w:val="3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AE22B9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Venetoclax/Azacitidine</w:t>
      </w:r>
      <w:r w:rsidRPr="00AE22B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4E040140" w14:textId="77777777" w:rsidR="00AE22B9" w:rsidRPr="00AE22B9" w:rsidRDefault="00AE22B9" w:rsidP="00AB2A53">
      <w:pPr>
        <w:numPr>
          <w:ilvl w:val="1"/>
          <w:numId w:val="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AE22B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Venetoclax: 10mg→20mg→50mg→70mg (dose-reduced for posaconazole)</w:t>
      </w:r>
    </w:p>
    <w:p w14:paraId="0AB0E65F" w14:textId="77777777" w:rsidR="00AE22B9" w:rsidRPr="00AE22B9" w:rsidRDefault="00AE22B9" w:rsidP="00AB2A53">
      <w:pPr>
        <w:numPr>
          <w:ilvl w:val="1"/>
          <w:numId w:val="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AE22B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Azacitidine: 75 mg/m² SC daily × 7 days (3/6-12/2025)</w:t>
      </w:r>
    </w:p>
    <w:p w14:paraId="3F827020" w14:textId="77777777" w:rsidR="00AE22B9" w:rsidRPr="00AE22B9" w:rsidRDefault="00AE22B9" w:rsidP="00AB2A53">
      <w:pPr>
        <w:numPr>
          <w:ilvl w:val="0"/>
          <w:numId w:val="3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AE22B9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Complications</w:t>
      </w:r>
      <w:r w:rsidRPr="00AE22B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0A145C83" w14:textId="77777777" w:rsidR="00AE22B9" w:rsidRPr="00AE22B9" w:rsidRDefault="00AE22B9" w:rsidP="00AB2A53">
      <w:pPr>
        <w:numPr>
          <w:ilvl w:val="1"/>
          <w:numId w:val="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AE22B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Febrile neutropenia (3/13/2025): Meropenem 2g IV q8h, cultures negative</w:t>
      </w:r>
    </w:p>
    <w:p w14:paraId="4A2DBBBF" w14:textId="77777777" w:rsidR="00AE22B9" w:rsidRPr="00AE22B9" w:rsidRDefault="00AE22B9" w:rsidP="00AB2A53">
      <w:pPr>
        <w:numPr>
          <w:ilvl w:val="1"/>
          <w:numId w:val="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AE22B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Grade 2 mucositis: Magic mouthwash, pain control</w:t>
      </w:r>
    </w:p>
    <w:p w14:paraId="57886407" w14:textId="77777777" w:rsidR="00AE22B9" w:rsidRPr="00AE22B9" w:rsidRDefault="00AE22B9" w:rsidP="00AB2A53">
      <w:pPr>
        <w:numPr>
          <w:ilvl w:val="0"/>
          <w:numId w:val="3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AE22B9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Support</w:t>
      </w:r>
      <w:r w:rsidRPr="00AE22B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267251FC" w14:textId="77777777" w:rsidR="00AE22B9" w:rsidRPr="00AE22B9" w:rsidRDefault="00AE22B9" w:rsidP="00AB2A53">
      <w:pPr>
        <w:numPr>
          <w:ilvl w:val="1"/>
          <w:numId w:val="3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AE22B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RBC transfusions: 4 units</w:t>
      </w:r>
    </w:p>
    <w:p w14:paraId="0AC00A8A" w14:textId="77777777" w:rsidR="00AE22B9" w:rsidRPr="00AE22B9" w:rsidRDefault="00AE22B9" w:rsidP="00AB2A53">
      <w:pPr>
        <w:numPr>
          <w:ilvl w:val="1"/>
          <w:numId w:val="3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AE22B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Platelet transfusions: 2 units</w:t>
      </w:r>
    </w:p>
    <w:p w14:paraId="04610962" w14:textId="77777777" w:rsidR="00AE22B9" w:rsidRPr="00AE22B9" w:rsidRDefault="00AE22B9" w:rsidP="00AB2A53">
      <w:pPr>
        <w:numPr>
          <w:ilvl w:val="1"/>
          <w:numId w:val="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AE22B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Prophylaxis: Posaconazole, Acyclovir, Levofloxacin (d/c)</w:t>
      </w:r>
    </w:p>
    <w:p w14:paraId="19B19F63" w14:textId="77777777" w:rsidR="00AE22B9" w:rsidRPr="00AE22B9" w:rsidRDefault="00AE22B9" w:rsidP="00AB2A53">
      <w:pPr>
        <w:numPr>
          <w:ilvl w:val="1"/>
          <w:numId w:val="3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AE22B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ANC recovery: 1.8 × 10^9/L (discharge)</w:t>
      </w:r>
    </w:p>
    <w:p w14:paraId="5CC8E78C" w14:textId="77777777" w:rsidR="007C6EC2" w:rsidRDefault="007C6EC2" w:rsidP="00AB2A53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</w:p>
    <w:p w14:paraId="4E3C67F0" w14:textId="617981DB" w:rsidR="00AE22B9" w:rsidRPr="00AE22B9" w:rsidRDefault="007C6EC2" w:rsidP="00AB2A53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4. </w:t>
      </w:r>
      <w:r w:rsidR="00AE22B9" w:rsidRPr="00AE22B9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Relevant Comorbidities</w:t>
      </w:r>
    </w:p>
    <w:p w14:paraId="7E6C4D42" w14:textId="77777777" w:rsidR="00AE22B9" w:rsidRPr="00AE22B9" w:rsidRDefault="00AE22B9" w:rsidP="00AB2A53">
      <w:pPr>
        <w:numPr>
          <w:ilvl w:val="0"/>
          <w:numId w:val="4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AE22B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Parkinson's disease (2018)</w:t>
      </w:r>
    </w:p>
    <w:p w14:paraId="1BDCCC79" w14:textId="77777777" w:rsidR="00AE22B9" w:rsidRPr="00AE22B9" w:rsidRDefault="00AE22B9" w:rsidP="00AB2A53">
      <w:pPr>
        <w:numPr>
          <w:ilvl w:val="0"/>
          <w:numId w:val="4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AE22B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CKD stage 3 (baseline Cr 1.5)</w:t>
      </w:r>
    </w:p>
    <w:p w14:paraId="009CFC3A" w14:textId="77777777" w:rsidR="00AE22B9" w:rsidRPr="00AE22B9" w:rsidRDefault="00AE22B9" w:rsidP="00AB2A53">
      <w:pPr>
        <w:numPr>
          <w:ilvl w:val="0"/>
          <w:numId w:val="4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AE22B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MGUS (2019)</w:t>
      </w:r>
    </w:p>
    <w:p w14:paraId="2184EE60" w14:textId="77777777" w:rsidR="00AE22B9" w:rsidRPr="00AE22B9" w:rsidRDefault="00AE22B9" w:rsidP="00AB2A53">
      <w:pPr>
        <w:numPr>
          <w:ilvl w:val="0"/>
          <w:numId w:val="4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AE22B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History of melanoma (2015, NED)</w:t>
      </w:r>
    </w:p>
    <w:p w14:paraId="03B9A049" w14:textId="77777777" w:rsidR="00AE22B9" w:rsidRPr="00AE22B9" w:rsidRDefault="00AE22B9" w:rsidP="00AB2A53">
      <w:pPr>
        <w:numPr>
          <w:ilvl w:val="0"/>
          <w:numId w:val="4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AE22B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Allergies: Iodinated contrast (anaphylaxis), Latex, Peanuts</w:t>
      </w:r>
    </w:p>
    <w:p w14:paraId="42F13D98" w14:textId="77777777" w:rsidR="007C6EC2" w:rsidRDefault="007C6EC2" w:rsidP="00AB2A53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</w:p>
    <w:p w14:paraId="0346D379" w14:textId="053714CF" w:rsidR="00AE22B9" w:rsidRPr="00AE22B9" w:rsidRDefault="007C6EC2" w:rsidP="00AB2A53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5. </w:t>
      </w:r>
      <w:r w:rsidR="00AE22B9" w:rsidRPr="00AE22B9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Discharge Medications</w:t>
      </w:r>
    </w:p>
    <w:p w14:paraId="4F2B749A" w14:textId="77777777" w:rsidR="00AE22B9" w:rsidRPr="00AE22B9" w:rsidRDefault="00AE22B9" w:rsidP="00AB2A53">
      <w:pPr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AE22B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Venetoclax 70 mg PO daily</w:t>
      </w:r>
    </w:p>
    <w:p w14:paraId="51251D83" w14:textId="77777777" w:rsidR="00AE22B9" w:rsidRPr="00AE22B9" w:rsidRDefault="00AE22B9" w:rsidP="00AB2A53">
      <w:pPr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AE22B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Posaconazole 300 mg PO daily</w:t>
      </w:r>
    </w:p>
    <w:p w14:paraId="17EA106C" w14:textId="77777777" w:rsidR="00AE22B9" w:rsidRPr="00AE22B9" w:rsidRDefault="00AE22B9" w:rsidP="00AB2A53">
      <w:pPr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AE22B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Acyclovir 400 mg PO BID</w:t>
      </w:r>
    </w:p>
    <w:p w14:paraId="0984ACF2" w14:textId="77777777" w:rsidR="00AE22B9" w:rsidRPr="00AE22B9" w:rsidRDefault="00AE22B9" w:rsidP="00AB2A53">
      <w:pPr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AE22B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Magic mouthwash 5-10 mL q4h PRN</w:t>
      </w:r>
    </w:p>
    <w:p w14:paraId="41EB6BBF" w14:textId="77777777" w:rsidR="00AE22B9" w:rsidRPr="00AE22B9" w:rsidRDefault="00AE22B9" w:rsidP="00AB2A53">
      <w:pPr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AE22B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Carbidopa-levodopa 25/100 mg PO TID</w:t>
      </w:r>
    </w:p>
    <w:p w14:paraId="7F916230" w14:textId="77777777" w:rsidR="00AE22B9" w:rsidRPr="00AE22B9" w:rsidRDefault="00AE22B9" w:rsidP="00AB2A53">
      <w:pPr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AE22B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lastRenderedPageBreak/>
        <w:t>Vitamin B12 1000 mcg IM monthly (next: 4/15/2025)</w:t>
      </w:r>
    </w:p>
    <w:p w14:paraId="0770C98C" w14:textId="77777777" w:rsidR="00AE22B9" w:rsidRPr="00AE22B9" w:rsidRDefault="00AE22B9" w:rsidP="00AB2A53">
      <w:pPr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AE22B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Omeprazole 20 mg PO daily</w:t>
      </w:r>
    </w:p>
    <w:p w14:paraId="0CF0A7F3" w14:textId="77777777" w:rsidR="00AE22B9" w:rsidRPr="00AE22B9" w:rsidRDefault="00AE22B9" w:rsidP="00AB2A53">
      <w:pPr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AE22B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Tamsulosin 0.4 mg PO daily at bedtime</w:t>
      </w:r>
    </w:p>
    <w:p w14:paraId="0767CF93" w14:textId="77777777" w:rsidR="00AE22B9" w:rsidRPr="00AE22B9" w:rsidRDefault="00AE22B9" w:rsidP="00AB2A53">
      <w:pPr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AE22B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Cholecalciferol 2000 IU PO daily</w:t>
      </w:r>
    </w:p>
    <w:p w14:paraId="3492FA04" w14:textId="77777777" w:rsidR="00AE22B9" w:rsidRPr="00AE22B9" w:rsidRDefault="00AE22B9" w:rsidP="00AB2A53">
      <w:pPr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AE22B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Acetaminophen 650 mg PO q6h PRN</w:t>
      </w:r>
    </w:p>
    <w:p w14:paraId="23A65E2E" w14:textId="77777777" w:rsidR="007C6EC2" w:rsidRDefault="007C6EC2" w:rsidP="00AB2A53">
      <w:pPr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</w:p>
    <w:p w14:paraId="058E4D77" w14:textId="79A152D8" w:rsidR="00AE22B9" w:rsidRPr="00AE22B9" w:rsidRDefault="007C6EC2" w:rsidP="00AB2A53">
      <w:p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6. </w:t>
      </w:r>
      <w:r w:rsidR="00AE22B9" w:rsidRPr="00AE22B9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Temporarily Held</w:t>
      </w:r>
      <w:r w:rsidR="00AE22B9" w:rsidRPr="00AE22B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3F3E71D2" w14:textId="77777777" w:rsidR="00AE22B9" w:rsidRPr="00AE22B9" w:rsidRDefault="00AE22B9" w:rsidP="00AB2A53">
      <w:pPr>
        <w:numPr>
          <w:ilvl w:val="0"/>
          <w:numId w:val="6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AE22B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Amantadine (reassess at follow-up)</w:t>
      </w:r>
    </w:p>
    <w:p w14:paraId="2066542B" w14:textId="77777777" w:rsidR="00AE22B9" w:rsidRPr="00AE22B9" w:rsidRDefault="00AE22B9" w:rsidP="00AB2A53">
      <w:pPr>
        <w:numPr>
          <w:ilvl w:val="0"/>
          <w:numId w:val="6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AE22B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Levofloxacin 500 mg</w:t>
      </w:r>
    </w:p>
    <w:p w14:paraId="10B7C127" w14:textId="77777777" w:rsidR="00AE22B9" w:rsidRPr="00AE22B9" w:rsidRDefault="00AE22B9" w:rsidP="00AB2A53">
      <w:pPr>
        <w:numPr>
          <w:ilvl w:val="0"/>
          <w:numId w:val="6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AE22B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Allopurinol 300 mg</w:t>
      </w:r>
    </w:p>
    <w:p w14:paraId="7F642DA9" w14:textId="77777777" w:rsidR="007C6EC2" w:rsidRDefault="007C6EC2" w:rsidP="00AB2A53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</w:p>
    <w:p w14:paraId="7479AC3D" w14:textId="5F5F04E2" w:rsidR="00AE22B9" w:rsidRPr="00AE22B9" w:rsidRDefault="007C6EC2" w:rsidP="00AB2A53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7. </w:t>
      </w:r>
      <w:r w:rsidR="00AE22B9" w:rsidRPr="00AE22B9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Follow-up</w:t>
      </w:r>
    </w:p>
    <w:p w14:paraId="7AD18D67" w14:textId="77777777" w:rsidR="00AE22B9" w:rsidRPr="00AE22B9" w:rsidRDefault="00AE22B9" w:rsidP="00AB2A53">
      <w:pPr>
        <w:numPr>
          <w:ilvl w:val="0"/>
          <w:numId w:val="7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AE22B9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Hematology</w:t>
      </w:r>
      <w:r w:rsidRPr="00AE22B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Dr. L. Kapoor on 3/26/2025 (3 days)</w:t>
      </w:r>
    </w:p>
    <w:p w14:paraId="542AA22D" w14:textId="77777777" w:rsidR="00AE22B9" w:rsidRPr="00AE22B9" w:rsidRDefault="00AE22B9" w:rsidP="00AB2A53">
      <w:pPr>
        <w:numPr>
          <w:ilvl w:val="0"/>
          <w:numId w:val="7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AE22B9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Labs</w:t>
      </w:r>
      <w:r w:rsidRPr="00AE22B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CBC twice weekly; CMP weekly</w:t>
      </w:r>
    </w:p>
    <w:p w14:paraId="029C78A2" w14:textId="77777777" w:rsidR="00AE22B9" w:rsidRPr="00AE22B9" w:rsidRDefault="00AE22B9" w:rsidP="00AB2A53">
      <w:pPr>
        <w:numPr>
          <w:ilvl w:val="0"/>
          <w:numId w:val="7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AE22B9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Bone Marrow Biopsy</w:t>
      </w:r>
      <w:r w:rsidRPr="00AE22B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4/2/2025 (day 28) to assess response</w:t>
      </w:r>
    </w:p>
    <w:p w14:paraId="47CCA1FD" w14:textId="77777777" w:rsidR="00AE22B9" w:rsidRPr="00AE22B9" w:rsidRDefault="00AE22B9" w:rsidP="00AB2A53">
      <w:pPr>
        <w:numPr>
          <w:ilvl w:val="0"/>
          <w:numId w:val="7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AE22B9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Treatment Plan</w:t>
      </w:r>
      <w:r w:rsidRPr="00AE22B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106F372A" w14:textId="77777777" w:rsidR="00AE22B9" w:rsidRPr="00AE22B9" w:rsidRDefault="00AE22B9" w:rsidP="00AB2A53">
      <w:pPr>
        <w:numPr>
          <w:ilvl w:val="1"/>
          <w:numId w:val="7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AE22B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If CR: Continue with cycle 2</w:t>
      </w:r>
    </w:p>
    <w:p w14:paraId="15A3FEFB" w14:textId="77777777" w:rsidR="00AE22B9" w:rsidRPr="00AE22B9" w:rsidRDefault="00AE22B9" w:rsidP="00AB2A53">
      <w:pPr>
        <w:numPr>
          <w:ilvl w:val="1"/>
          <w:numId w:val="7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AE22B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If PR: Consider dose modifications</w:t>
      </w:r>
    </w:p>
    <w:p w14:paraId="4F79A9EA" w14:textId="77777777" w:rsidR="00AE22B9" w:rsidRPr="00AE22B9" w:rsidRDefault="00AE22B9" w:rsidP="00AB2A53">
      <w:pPr>
        <w:numPr>
          <w:ilvl w:val="1"/>
          <w:numId w:val="7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AE22B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Planned cycle 2: ~4/9/2025 (pending marrow results)</w:t>
      </w:r>
    </w:p>
    <w:p w14:paraId="097861D5" w14:textId="77777777" w:rsidR="00AE22B9" w:rsidRPr="00AE22B9" w:rsidRDefault="00AE22B9" w:rsidP="00AB2A53">
      <w:pPr>
        <w:numPr>
          <w:ilvl w:val="0"/>
          <w:numId w:val="7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AE22B9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Other Follow-ups</w:t>
      </w:r>
      <w:r w:rsidRPr="00AE22B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6A4DEA77" w14:textId="77777777" w:rsidR="00AE22B9" w:rsidRPr="00AE22B9" w:rsidRDefault="00AE22B9" w:rsidP="00AB2A53">
      <w:pPr>
        <w:numPr>
          <w:ilvl w:val="1"/>
          <w:numId w:val="7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AE22B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Infectious Disease: Dr. J. Robinson on 4/3/2025</w:t>
      </w:r>
    </w:p>
    <w:p w14:paraId="4A28B903" w14:textId="77777777" w:rsidR="00AE22B9" w:rsidRPr="00AE22B9" w:rsidRDefault="00AE22B9" w:rsidP="00AB2A53">
      <w:pPr>
        <w:numPr>
          <w:ilvl w:val="1"/>
          <w:numId w:val="7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AE22B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Nephrology: Dr. E. Washington on 4/10/2025</w:t>
      </w:r>
    </w:p>
    <w:p w14:paraId="72AA1721" w14:textId="77777777" w:rsidR="007C6EC2" w:rsidRDefault="007C6EC2" w:rsidP="00AB2A53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</w:p>
    <w:p w14:paraId="174E8381" w14:textId="7DAA6883" w:rsidR="00AE22B9" w:rsidRPr="00AE22B9" w:rsidRDefault="007C6EC2" w:rsidP="00AB2A53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 xml:space="preserve">8. </w:t>
      </w:r>
      <w:r w:rsidR="00AE22B9" w:rsidRPr="00AE22B9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Lab Values (Admission → Nadir → Discharge)</w:t>
      </w:r>
    </w:p>
    <w:p w14:paraId="3A17B66B" w14:textId="77777777" w:rsidR="00AE22B9" w:rsidRPr="00AE22B9" w:rsidRDefault="00AE22B9" w:rsidP="00AB2A53">
      <w:pPr>
        <w:numPr>
          <w:ilvl w:val="0"/>
          <w:numId w:val="8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AE22B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WBC: 32.6 → 0.4 → 2.8 × 10^9/L</w:t>
      </w:r>
    </w:p>
    <w:p w14:paraId="3ABDF672" w14:textId="77777777" w:rsidR="00AE22B9" w:rsidRPr="00AE22B9" w:rsidRDefault="00AE22B9" w:rsidP="00AB2A53">
      <w:pPr>
        <w:numPr>
          <w:ilvl w:val="0"/>
          <w:numId w:val="8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AE22B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Blasts: 45% → Not detected → Not detected</w:t>
      </w:r>
    </w:p>
    <w:p w14:paraId="24A44982" w14:textId="77777777" w:rsidR="00AE22B9" w:rsidRPr="00AE22B9" w:rsidRDefault="00AE22B9" w:rsidP="00AB2A53">
      <w:pPr>
        <w:numPr>
          <w:ilvl w:val="0"/>
          <w:numId w:val="8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AE22B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ANC: 1.4 → 0.0 → 1.8 × 10^9/L</w:t>
      </w:r>
    </w:p>
    <w:p w14:paraId="4DA4CEC0" w14:textId="77777777" w:rsidR="00AE22B9" w:rsidRPr="00AE22B9" w:rsidRDefault="00AE22B9" w:rsidP="00AB2A53">
      <w:pPr>
        <w:numPr>
          <w:ilvl w:val="0"/>
          <w:numId w:val="8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AE22B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Hemoglobin: 8.2 → 7.5 → 9.5 g/dL</w:t>
      </w:r>
    </w:p>
    <w:p w14:paraId="469C8360" w14:textId="77777777" w:rsidR="00AE22B9" w:rsidRPr="00AE22B9" w:rsidRDefault="00AE22B9" w:rsidP="00AB2A53">
      <w:pPr>
        <w:numPr>
          <w:ilvl w:val="0"/>
          <w:numId w:val="8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AE22B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Platelets: 45 → 12 → 85 × 10^9/L</w:t>
      </w:r>
    </w:p>
    <w:p w14:paraId="7D68DBBA" w14:textId="77777777" w:rsidR="00AE22B9" w:rsidRPr="00AE22B9" w:rsidRDefault="00AE22B9" w:rsidP="00AB2A53">
      <w:pPr>
        <w:numPr>
          <w:ilvl w:val="0"/>
          <w:numId w:val="8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AE22B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Creatinine: 1.5 → 1.7 → 1.4 mg/dL</w:t>
      </w:r>
    </w:p>
    <w:p w14:paraId="3AC27751" w14:textId="77777777" w:rsidR="00AE22B9" w:rsidRPr="00AE22B9" w:rsidRDefault="00AE22B9" w:rsidP="00AB2A53">
      <w:pPr>
        <w:numPr>
          <w:ilvl w:val="0"/>
          <w:numId w:val="8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AE22B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LDH: 325 → 180 → 195 U/L</w:t>
      </w:r>
    </w:p>
    <w:p w14:paraId="6159AD14" w14:textId="77777777" w:rsidR="007C6EC2" w:rsidRDefault="007C6EC2" w:rsidP="00AB2A53">
      <w:pPr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</w:p>
    <w:p w14:paraId="516824EF" w14:textId="0D787629" w:rsidR="00AE22B9" w:rsidRPr="00AE22B9" w:rsidRDefault="00AE22B9" w:rsidP="00AB2A53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AE22B9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Electronically Signed By</w:t>
      </w:r>
      <w:r w:rsidRPr="00AE22B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</w:t>
      </w:r>
      <w:r w:rsidRPr="00AE22B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  <w:t>Dr. L. Kapoor (Hematology/Oncology) - 2025-03-23 15:45</w:t>
      </w:r>
      <w:r w:rsidRPr="00AE22B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  <w:t>Dr. J. Robinson (Infectious Disease) - 2025-03-23 13:30</w:t>
      </w:r>
      <w:r w:rsidRPr="00AE22B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  <w:t>Dr. E. Washington (Nephrology) - 2025-03-22 16:15</w:t>
      </w:r>
    </w:p>
    <w:p w14:paraId="5FDF9DF2" w14:textId="77777777" w:rsidR="00D5419B" w:rsidRPr="00AB2A53" w:rsidRDefault="00D5419B" w:rsidP="00AB2A53">
      <w:pPr>
        <w:rPr>
          <w:rFonts w:ascii="Arial" w:hAnsi="Arial" w:cs="Arial"/>
          <w:lang w:val="en-US"/>
        </w:rPr>
      </w:pPr>
    </w:p>
    <w:sectPr w:rsidR="00D5419B" w:rsidRPr="00AB2A53" w:rsidSect="00C125F7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F26270"/>
    <w:multiLevelType w:val="multilevel"/>
    <w:tmpl w:val="5C7EA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BC6296"/>
    <w:multiLevelType w:val="multilevel"/>
    <w:tmpl w:val="C7EC1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BF16F2"/>
    <w:multiLevelType w:val="multilevel"/>
    <w:tmpl w:val="D56AE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33126D"/>
    <w:multiLevelType w:val="multilevel"/>
    <w:tmpl w:val="19EE3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3241BCE"/>
    <w:multiLevelType w:val="multilevel"/>
    <w:tmpl w:val="C7BAC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69A5C43"/>
    <w:multiLevelType w:val="multilevel"/>
    <w:tmpl w:val="777E9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77A60DA"/>
    <w:multiLevelType w:val="multilevel"/>
    <w:tmpl w:val="96105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FE55A4B"/>
    <w:multiLevelType w:val="multilevel"/>
    <w:tmpl w:val="5AA86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69831493">
    <w:abstractNumId w:val="2"/>
  </w:num>
  <w:num w:numId="2" w16cid:durableId="1724982186">
    <w:abstractNumId w:val="7"/>
  </w:num>
  <w:num w:numId="3" w16cid:durableId="1753506749">
    <w:abstractNumId w:val="5"/>
  </w:num>
  <w:num w:numId="4" w16cid:durableId="164246474">
    <w:abstractNumId w:val="0"/>
  </w:num>
  <w:num w:numId="5" w16cid:durableId="1423523391">
    <w:abstractNumId w:val="6"/>
  </w:num>
  <w:num w:numId="6" w16cid:durableId="1720520507">
    <w:abstractNumId w:val="3"/>
  </w:num>
  <w:num w:numId="7" w16cid:durableId="1534928346">
    <w:abstractNumId w:val="1"/>
  </w:num>
  <w:num w:numId="8" w16cid:durableId="63603208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2B9"/>
    <w:rsid w:val="00017CBE"/>
    <w:rsid w:val="00022120"/>
    <w:rsid w:val="00027A6A"/>
    <w:rsid w:val="0004430E"/>
    <w:rsid w:val="00047E53"/>
    <w:rsid w:val="000657A5"/>
    <w:rsid w:val="00087681"/>
    <w:rsid w:val="0009523E"/>
    <w:rsid w:val="000C56EF"/>
    <w:rsid w:val="00130906"/>
    <w:rsid w:val="001962C3"/>
    <w:rsid w:val="001B3C47"/>
    <w:rsid w:val="001D4E1E"/>
    <w:rsid w:val="001D7607"/>
    <w:rsid w:val="001E1FCC"/>
    <w:rsid w:val="00206323"/>
    <w:rsid w:val="00207C81"/>
    <w:rsid w:val="0023149C"/>
    <w:rsid w:val="00240190"/>
    <w:rsid w:val="002906F5"/>
    <w:rsid w:val="002928C2"/>
    <w:rsid w:val="002A5AD5"/>
    <w:rsid w:val="002E281F"/>
    <w:rsid w:val="002E648E"/>
    <w:rsid w:val="003012AD"/>
    <w:rsid w:val="00341694"/>
    <w:rsid w:val="003442DF"/>
    <w:rsid w:val="00353752"/>
    <w:rsid w:val="00367CC8"/>
    <w:rsid w:val="00370482"/>
    <w:rsid w:val="00370FFB"/>
    <w:rsid w:val="00375D2A"/>
    <w:rsid w:val="00376262"/>
    <w:rsid w:val="003811D0"/>
    <w:rsid w:val="003876C6"/>
    <w:rsid w:val="00391778"/>
    <w:rsid w:val="003D3C08"/>
    <w:rsid w:val="003D3F2E"/>
    <w:rsid w:val="00404988"/>
    <w:rsid w:val="0040522B"/>
    <w:rsid w:val="00420850"/>
    <w:rsid w:val="00446CDC"/>
    <w:rsid w:val="004503D3"/>
    <w:rsid w:val="00482744"/>
    <w:rsid w:val="004936A2"/>
    <w:rsid w:val="00495D1B"/>
    <w:rsid w:val="004A519D"/>
    <w:rsid w:val="004E611E"/>
    <w:rsid w:val="00501534"/>
    <w:rsid w:val="005300FE"/>
    <w:rsid w:val="005359C6"/>
    <w:rsid w:val="0054605D"/>
    <w:rsid w:val="00553B24"/>
    <w:rsid w:val="00554416"/>
    <w:rsid w:val="00563A80"/>
    <w:rsid w:val="00564F1B"/>
    <w:rsid w:val="005774CD"/>
    <w:rsid w:val="005A51F5"/>
    <w:rsid w:val="005B042D"/>
    <w:rsid w:val="005D1597"/>
    <w:rsid w:val="005E47DE"/>
    <w:rsid w:val="00651E52"/>
    <w:rsid w:val="0065339A"/>
    <w:rsid w:val="00657FC7"/>
    <w:rsid w:val="006725E1"/>
    <w:rsid w:val="00691150"/>
    <w:rsid w:val="006A2C1C"/>
    <w:rsid w:val="006B605E"/>
    <w:rsid w:val="00766F79"/>
    <w:rsid w:val="00787487"/>
    <w:rsid w:val="007B1650"/>
    <w:rsid w:val="007B7A2A"/>
    <w:rsid w:val="007C6EC2"/>
    <w:rsid w:val="007C7EE1"/>
    <w:rsid w:val="00806121"/>
    <w:rsid w:val="0082532C"/>
    <w:rsid w:val="008349C2"/>
    <w:rsid w:val="00835C58"/>
    <w:rsid w:val="0084697A"/>
    <w:rsid w:val="0087555B"/>
    <w:rsid w:val="0087687F"/>
    <w:rsid w:val="00895CC5"/>
    <w:rsid w:val="008B23D6"/>
    <w:rsid w:val="008B54A1"/>
    <w:rsid w:val="008B62BD"/>
    <w:rsid w:val="008D3FC8"/>
    <w:rsid w:val="008F1516"/>
    <w:rsid w:val="009131CE"/>
    <w:rsid w:val="00956514"/>
    <w:rsid w:val="00962ED6"/>
    <w:rsid w:val="009B5DCE"/>
    <w:rsid w:val="009D0CC7"/>
    <w:rsid w:val="009E751E"/>
    <w:rsid w:val="00A00306"/>
    <w:rsid w:val="00A111E0"/>
    <w:rsid w:val="00A51369"/>
    <w:rsid w:val="00A60D90"/>
    <w:rsid w:val="00A81BC9"/>
    <w:rsid w:val="00AB2A53"/>
    <w:rsid w:val="00AD64A9"/>
    <w:rsid w:val="00AE22B9"/>
    <w:rsid w:val="00AE6BBC"/>
    <w:rsid w:val="00AF643E"/>
    <w:rsid w:val="00B15C64"/>
    <w:rsid w:val="00B462EF"/>
    <w:rsid w:val="00B56C17"/>
    <w:rsid w:val="00B843CF"/>
    <w:rsid w:val="00BF1DD8"/>
    <w:rsid w:val="00C07BD6"/>
    <w:rsid w:val="00C125F7"/>
    <w:rsid w:val="00C13570"/>
    <w:rsid w:val="00C23BCC"/>
    <w:rsid w:val="00C7186C"/>
    <w:rsid w:val="00C767CB"/>
    <w:rsid w:val="00C84D8B"/>
    <w:rsid w:val="00CA7C7F"/>
    <w:rsid w:val="00CB14FE"/>
    <w:rsid w:val="00CB63E7"/>
    <w:rsid w:val="00CE1A53"/>
    <w:rsid w:val="00D037E1"/>
    <w:rsid w:val="00D24C91"/>
    <w:rsid w:val="00D5419B"/>
    <w:rsid w:val="00D615DF"/>
    <w:rsid w:val="00DB5776"/>
    <w:rsid w:val="00DF3E66"/>
    <w:rsid w:val="00E12B11"/>
    <w:rsid w:val="00E51354"/>
    <w:rsid w:val="00E856A7"/>
    <w:rsid w:val="00EA444D"/>
    <w:rsid w:val="00ED2471"/>
    <w:rsid w:val="00EE59E2"/>
    <w:rsid w:val="00F102B6"/>
    <w:rsid w:val="00F54F39"/>
    <w:rsid w:val="00F61953"/>
    <w:rsid w:val="00F773D2"/>
    <w:rsid w:val="00F80AC7"/>
    <w:rsid w:val="00F81160"/>
    <w:rsid w:val="00F84833"/>
    <w:rsid w:val="00FC5193"/>
    <w:rsid w:val="00FE3774"/>
    <w:rsid w:val="00FE3C26"/>
    <w:rsid w:val="00FF6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971EEB7"/>
  <w14:defaultImageDpi w14:val="32767"/>
  <w15:chartTrackingRefBased/>
  <w15:docId w15:val="{6F34728F-1F0C-5A4E-93D4-01D9E00CC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E22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E22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E22B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E22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E22B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E22B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E22B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E22B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E22B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E22B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E22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E22B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AE22B9"/>
    <w:rPr>
      <w:rFonts w:eastAsiaTheme="majorEastAsia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E22B9"/>
    <w:rPr>
      <w:rFonts w:eastAsiaTheme="majorEastAsia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E22B9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E22B9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E22B9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E22B9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AE22B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E22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E22B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E22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AE22B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AE22B9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AE22B9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AE22B9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E22B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E22B9"/>
    <w:rPr>
      <w:i/>
      <w:iCs/>
      <w:color w:val="2F5496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AE22B9"/>
    <w:rPr>
      <w:b/>
      <w:bCs/>
      <w:smallCaps/>
      <w:color w:val="2F5496" w:themeColor="accent1" w:themeShade="BF"/>
      <w:spacing w:val="5"/>
    </w:rPr>
  </w:style>
  <w:style w:type="paragraph" w:styleId="StandardWeb">
    <w:name w:val="Normal (Web)"/>
    <w:basedOn w:val="Standard"/>
    <w:uiPriority w:val="99"/>
    <w:semiHidden/>
    <w:unhideWhenUsed/>
    <w:rsid w:val="00AE22B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de-DE"/>
      <w14:ligatures w14:val="none"/>
    </w:rPr>
  </w:style>
  <w:style w:type="character" w:styleId="Fett">
    <w:name w:val="Strong"/>
    <w:basedOn w:val="Absatz-Standardschriftart"/>
    <w:uiPriority w:val="22"/>
    <w:qFormat/>
    <w:rsid w:val="00AE22B9"/>
    <w:rPr>
      <w:b/>
      <w:bCs/>
    </w:rPr>
  </w:style>
  <w:style w:type="character" w:customStyle="1" w:styleId="apple-converted-space">
    <w:name w:val="apple-converted-space"/>
    <w:basedOn w:val="Absatz-Standardschriftart"/>
    <w:rsid w:val="00AE22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4626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388</Words>
  <Characters>2447</Characters>
  <Application>Microsoft Office Word</Application>
  <DocSecurity>0</DocSecurity>
  <Lines>20</Lines>
  <Paragraphs>5</Paragraphs>
  <ScaleCrop>false</ScaleCrop>
  <Company/>
  <LinksUpToDate>false</LinksUpToDate>
  <CharactersWithSpaces>2830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May</dc:creator>
  <cp:keywords/>
  <dc:description/>
  <cp:lastModifiedBy>Peter May</cp:lastModifiedBy>
  <cp:revision>4</cp:revision>
  <dcterms:created xsi:type="dcterms:W3CDTF">2025-04-07T11:47:00Z</dcterms:created>
  <dcterms:modified xsi:type="dcterms:W3CDTF">2025-04-09T08:28:00Z</dcterms:modified>
</cp:coreProperties>
</file>