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DB35" w14:textId="77777777" w:rsidR="00C66D53" w:rsidRPr="00C66D53" w:rsidRDefault="00C66D53" w:rsidP="00C66D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Richard Coleman (DOB 1952-06-06)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672915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2025-03-21 | </w:t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2025-03-30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Mehta (Nephrology), Dr. S. Washington (Hematology/Oncology), Dr. J. Park (Urology)</w:t>
      </w:r>
    </w:p>
    <w:p w14:paraId="2521F700" w14:textId="77777777" w:rsidR="00C66D53" w:rsidRDefault="00C66D53" w:rsidP="00C66D5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31A18D6" w14:textId="2C0ED704" w:rsidR="00C66D53" w:rsidRDefault="00C66D53" w:rsidP="00C66D5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relapsed follicular lymphoma</w:t>
      </w:r>
      <w:r w:rsidR="00FD617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(POD24)</w:t>
      </w: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with postrenal AKI</w:t>
      </w:r>
    </w:p>
    <w:p w14:paraId="4C556D4C" w14:textId="77777777" w:rsidR="00C66D53" w:rsidRDefault="00C66D53" w:rsidP="00C66D5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47B4E0D" w14:textId="795CBCDB" w:rsidR="00C66D53" w:rsidRPr="00C66D53" w:rsidRDefault="00C66D53" w:rsidP="00C66D5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496E2BB4" w14:textId="3B9A1DBC" w:rsidR="00C66D53" w:rsidRPr="00C66D53" w:rsidRDefault="00C66D53" w:rsidP="00C66D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Follicular Lymphoma, Grade 2</w:t>
      </w:r>
    </w:p>
    <w:p w14:paraId="228F7035" w14:textId="77777777" w:rsidR="00C66D53" w:rsidRPr="00C66D53" w:rsidRDefault="00C66D53" w:rsidP="00C66D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Diagnosis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2023-04-18</w:t>
      </w:r>
    </w:p>
    <w:p w14:paraId="73D07698" w14:textId="77777777" w:rsidR="00C66D53" w:rsidRPr="00C66D53" w:rsidRDefault="00C66D53" w:rsidP="00C66D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CD20+, CD10+, BCL2+, BCL6+, CD3-, CD5-, cyclin D1-; Ki-67: 25%</w:t>
      </w:r>
    </w:p>
    <w:p w14:paraId="1F62A127" w14:textId="77777777" w:rsidR="00C66D53" w:rsidRPr="00C66D53" w:rsidRDefault="00C66D53" w:rsidP="00C66D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t(14;18)(q32;q21) BCL2-IGH+, CREBBP mutation, KMT2D mutation</w:t>
      </w:r>
    </w:p>
    <w:p w14:paraId="25CD1948" w14:textId="77777777" w:rsidR="00C66D53" w:rsidRPr="00C66D53" w:rsidRDefault="00C66D53" w:rsidP="00C66D5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Staging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84F96E7" w14:textId="77777777" w:rsidR="00C66D53" w:rsidRPr="00C66D53" w:rsidRDefault="00C66D53" w:rsidP="00C66D5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(3/22/25): Multiple FDG-avid nodes above/below diaphragm</w:t>
      </w:r>
    </w:p>
    <w:p w14:paraId="305CFB27" w14:textId="77777777" w:rsidR="00C66D53" w:rsidRPr="00C66D53" w:rsidRDefault="00C66D53" w:rsidP="00C66D5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Retroperitoneal conglomerate (7.2 × 5.8 cm, SUVmax 11.5) surrounding aorta, IVC, bilateral ureters at L3-L5, causing hydronephrosis</w:t>
      </w:r>
    </w:p>
    <w:p w14:paraId="7A1BDBD5" w14:textId="77777777" w:rsidR="00C66D53" w:rsidRPr="00C66D53" w:rsidRDefault="00C66D53" w:rsidP="00C66D5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marrow: Positive (15% paratrabecular involvement)</w:t>
      </w:r>
    </w:p>
    <w:p w14:paraId="19CD8453" w14:textId="77777777" w:rsidR="00C66D53" w:rsidRPr="00C66D53" w:rsidRDefault="00C66D53" w:rsidP="00C66D5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Ann Arbor Stage IV</w:t>
      </w:r>
    </w:p>
    <w:p w14:paraId="7C5A270F" w14:textId="77777777" w:rsidR="00C66D53" w:rsidRPr="00C66D53" w:rsidRDefault="00C66D53" w:rsidP="00C66D5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FLIPI score: 5 (High risk)</w:t>
      </w:r>
    </w:p>
    <w:p w14:paraId="6F683955" w14:textId="77777777" w:rsid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9997285" w14:textId="2C771099" w:rsidR="00C66D53" w:rsidRP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1CA52D52" w14:textId="77777777" w:rsidR="00C66D53" w:rsidRPr="00C66D53" w:rsidRDefault="00C66D53" w:rsidP="00C66D5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Presented with oliguria, flank pain, LE edema, fatigue</w:t>
      </w:r>
    </w:p>
    <w:p w14:paraId="2DC187EF" w14:textId="2DCFDDCC" w:rsidR="00C66D53" w:rsidRDefault="00C66D53" w:rsidP="00C66D5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PET-CT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confirmed bilateral hydronephrosis due to retroperitoneal lymphadenopathy</w:t>
      </w:r>
    </w:p>
    <w:p w14:paraId="3D61BE03" w14:textId="69C33B06" w:rsidR="00C66D53" w:rsidRPr="00C66D53" w:rsidRDefault="00C66D53" w:rsidP="00C66D5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hAnsi="Arial" w:cs="Arial"/>
          <w:color w:val="000000"/>
          <w:lang w:val="en-US"/>
        </w:rPr>
        <w:t>CT-guided biopsy confirmed relapsed follicular lymphoma.</w:t>
      </w:r>
    </w:p>
    <w:p w14:paraId="7ECB2CC2" w14:textId="77777777" w:rsidR="00C66D53" w:rsidRDefault="00C66D53" w:rsidP="00C66D5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Bilateral double J ureteral stents placed 3/21/25</w:t>
      </w:r>
    </w:p>
    <w:p w14:paraId="44D71907" w14:textId="6DA5DA52" w:rsidR="00C66D53" w:rsidRPr="00C66D53" w:rsidRDefault="00C66D53" w:rsidP="00C66D5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function improved (Cr 6.2 → 2.1 mg/dL)</w:t>
      </w:r>
    </w:p>
    <w:p w14:paraId="53810384" w14:textId="77777777" w:rsidR="00C66D53" w:rsidRPr="00C66D53" w:rsidRDefault="00C66D53" w:rsidP="00C66D5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Rituximab 375 mg/m² IV on 3/28/25</w:t>
      </w:r>
    </w:p>
    <w:p w14:paraId="0743C332" w14:textId="551E9484" w:rsidR="00C66D53" w:rsidRPr="00C66D53" w:rsidRDefault="00C66D53" w:rsidP="00C66D5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Hepatitis/HIV serology negative, TTE 52% LVEF</w:t>
      </w:r>
    </w:p>
    <w:p w14:paraId="05372FD4" w14:textId="77777777" w:rsidR="00C66D53" w:rsidRP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8D5E7C8" w14:textId="6E7ED30B" w:rsidR="00C66D53" w:rsidRP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Treatment</w:t>
      </w:r>
    </w:p>
    <w:p w14:paraId="2129C6CA" w14:textId="77777777" w:rsidR="00C66D53" w:rsidRPr="00C66D53" w:rsidRDefault="00C66D53" w:rsidP="00C66D5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BR × 6 cycles (5/2023-10/2023)</w:t>
      </w:r>
    </w:p>
    <w:p w14:paraId="5ABBF2C5" w14:textId="77777777" w:rsidR="00C66D53" w:rsidRPr="00C66D53" w:rsidRDefault="00C66D53" w:rsidP="00C66D5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 metabolic response (11/10/2023)</w:t>
      </w:r>
    </w:p>
    <w:p w14:paraId="775D6307" w14:textId="5F2F07D6" w:rsidR="00C66D53" w:rsidRPr="00AA482B" w:rsidRDefault="00C66D53" w:rsidP="00C66D5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A482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Maintenance</w:t>
      </w:r>
      <w:r w:rsidRPr="00AA4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Rituximab q</w:t>
      </w:r>
      <w:r w:rsidR="00AA482B" w:rsidRPr="00AA4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AA4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months</w:t>
      </w:r>
      <w:r w:rsidR="00AA482B" w:rsidRPr="00AA4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stopped on patien</w:t>
      </w:r>
      <w:r w:rsidR="00AA4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 wish</w:t>
      </w:r>
      <w:r w:rsidRPr="00AA4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(11/2023-10/2024)</w:t>
      </w:r>
      <w:r w:rsidR="00AA482B" w:rsidRPr="00AA482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54AD0039" w14:textId="77777777" w:rsidR="00C66D53" w:rsidRPr="00C66D53" w:rsidRDefault="00C66D53" w:rsidP="00C66D5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Relapse detected on surveillance PET/CT (3/10/2025)</w:t>
      </w:r>
    </w:p>
    <w:p w14:paraId="68B0D9F3" w14:textId="77777777" w:rsidR="00C66D53" w:rsidRPr="001A2877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BEE6E24" w14:textId="145C8AC6" w:rsidR="00C66D53" w:rsidRP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55040FFA" w14:textId="77777777" w:rsidR="00C66D53" w:rsidRPr="00C66D53" w:rsidRDefault="00C66D53" w:rsidP="00C66D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(2015)</w:t>
      </w:r>
    </w:p>
    <w:p w14:paraId="17E5CCCE" w14:textId="77777777" w:rsidR="00C66D53" w:rsidRPr="00C66D53" w:rsidRDefault="00C66D53" w:rsidP="00C66D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CAD (LAD stent 2019)</w:t>
      </w:r>
    </w:p>
    <w:p w14:paraId="65EEAC49" w14:textId="635F48C0" w:rsidR="00C66D53" w:rsidRPr="00C66D53" w:rsidRDefault="00C66D53" w:rsidP="00C66D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CKD (baseline Cr 1.</w:t>
      </w:r>
      <w:r w:rsidR="00657CA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mg/dL, eGFR </w:t>
      </w:r>
      <w:r w:rsidR="00657CA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42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1054683B" w14:textId="77777777" w:rsidR="00C66D53" w:rsidRPr="00C66D53" w:rsidRDefault="00C66D53" w:rsidP="00C66D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112F4EA4" w14:textId="77777777" w:rsidR="00C66D53" w:rsidRPr="00C66D53" w:rsidRDefault="00C66D53" w:rsidP="00C66D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BPH</w:t>
      </w:r>
    </w:p>
    <w:p w14:paraId="5EE8ADB0" w14:textId="77777777" w:rsidR="00C66D53" w:rsidRPr="00C66D53" w:rsidRDefault="00C66D53" w:rsidP="00C66D5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</w:p>
    <w:p w14:paraId="75189B07" w14:textId="77777777" w:rsid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3A8A60D" w14:textId="4F6D709A" w:rsidR="00C66D53" w:rsidRP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57F72EF1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 10 mg PO daily</w:t>
      </w:r>
    </w:p>
    <w:p w14:paraId="40D0B4CF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Lisinopril 5 mg PO daily (↓ from 20 mg pre-admission)</w:t>
      </w:r>
    </w:p>
    <w:p w14:paraId="21B53A33" w14:textId="52D018CF" w:rsid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Vala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cyclovir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5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00 mg PO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</w:p>
    <w:p w14:paraId="62B0DB2B" w14:textId="39A260ED" w:rsidR="00CB14B4" w:rsidRPr="00CB14B4" w:rsidRDefault="00CB14B4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B14B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TMP 400/</w:t>
      </w:r>
      <w:r w:rsidR="00C61E9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8</w:t>
      </w:r>
      <w:r w:rsidRPr="00CB14B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 mg PO daily M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/W/F</w:t>
      </w:r>
    </w:p>
    <w:p w14:paraId="40867791" w14:textId="77777777" w:rsid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Atorvastatin 40 mg PO daily</w:t>
      </w:r>
    </w:p>
    <w:p w14:paraId="07FF5037" w14:textId="5E054E87" w:rsidR="00651980" w:rsidRPr="00651980" w:rsidRDefault="00651980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657CA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Lenalidomide 2</w:t>
      </w:r>
      <w:r w:rsidR="00CE309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</w:t>
      </w:r>
      <w:r w:rsidRPr="00657CA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mg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 daily d1-21, then 7d pause</w:t>
      </w:r>
    </w:p>
    <w:p w14:paraId="01A5C2A2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Aspirin 81 mg PO daily</w:t>
      </w:r>
    </w:p>
    <w:p w14:paraId="4F2862DE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Allopurinol 200 mg PO daily (dose adjusted for renal function)</w:t>
      </w:r>
    </w:p>
    <w:p w14:paraId="5B65CA52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 40 mg PO daily</w:t>
      </w:r>
    </w:p>
    <w:p w14:paraId="6B0F91C4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Tamsulosin 0.4 mg PO daily</w:t>
      </w:r>
    </w:p>
    <w:p w14:paraId="4F57EE35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 650 mg PO Q6H PRN</w:t>
      </w:r>
    </w:p>
    <w:p w14:paraId="7B5A5791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Oxycodone 5 mg PO Q6H PRN (max 20 mg/24h)</w:t>
      </w:r>
    </w:p>
    <w:p w14:paraId="53DE6098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4 mg PO Q8H PRN</w:t>
      </w:r>
    </w:p>
    <w:p w14:paraId="152C77EB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Docusate sodium 100 mg PO BID</w:t>
      </w:r>
    </w:p>
    <w:p w14:paraId="66013DE6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Potassium chloride 20 mEq PO daily</w:t>
      </w:r>
    </w:p>
    <w:p w14:paraId="58B07DFD" w14:textId="77777777" w:rsidR="00C66D53" w:rsidRPr="00C66D53" w:rsidRDefault="00C66D53" w:rsidP="00C66D5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Magnesium oxide 400 mg PO BID</w:t>
      </w:r>
    </w:p>
    <w:p w14:paraId="05DE4029" w14:textId="77777777" w:rsidR="00C66D53" w:rsidRPr="00C66D53" w:rsidRDefault="00C66D53" w:rsidP="00C66D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Held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Furosemide (due to post-obstructive diuresis)</w:t>
      </w:r>
    </w:p>
    <w:p w14:paraId="1E7793C1" w14:textId="77777777" w:rsidR="00C66D53" w:rsidRPr="001A2877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A5011ED" w14:textId="05B8118C" w:rsidR="00C66D53" w:rsidRP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2CCC914F" w14:textId="68E946EE" w:rsidR="00C66D53" w:rsidRPr="00C66D53" w:rsidRDefault="00C66D53" w:rsidP="00C66D5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Nephrology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Dr. A. Mehta in </w:t>
      </w:r>
      <w:r w:rsidR="001A287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days (4/</w:t>
      </w:r>
      <w:r w:rsidR="001A287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/25)</w:t>
      </w:r>
    </w:p>
    <w:p w14:paraId="3EEF3FDE" w14:textId="77777777" w:rsidR="00C66D53" w:rsidRPr="00C66D53" w:rsidRDefault="00C66D53" w:rsidP="00C66D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 (CBC, CMP, Mg, P) q3days × 2 weeks, then weekly</w:t>
      </w:r>
    </w:p>
    <w:p w14:paraId="7B71FC04" w14:textId="77777777" w:rsidR="00C66D53" w:rsidRPr="00C66D53" w:rsidRDefault="00C66D53" w:rsidP="00C66D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Fluid goal: Minimum 2.5-3 L daily</w:t>
      </w:r>
    </w:p>
    <w:p w14:paraId="5EDE1385" w14:textId="77777777" w:rsidR="00C66D53" w:rsidRPr="00C66D53" w:rsidRDefault="00C66D53" w:rsidP="00C66D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 weight monitoring</w:t>
      </w:r>
    </w:p>
    <w:p w14:paraId="089FCF14" w14:textId="77777777" w:rsidR="00C66D53" w:rsidRPr="00C66D53" w:rsidRDefault="00C66D53" w:rsidP="00C66D5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Urology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J. Park in 2 weeks (4/14/25)</w:t>
      </w:r>
    </w:p>
    <w:p w14:paraId="75D7EC1B" w14:textId="77777777" w:rsidR="00C66D53" w:rsidRPr="00C66D53" w:rsidRDefault="00C66D53" w:rsidP="00C66D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Stents to remain ~3 months or until tumor regression</w:t>
      </w:r>
    </w:p>
    <w:p w14:paraId="7789D0B3" w14:textId="77777777" w:rsidR="00C66D53" w:rsidRPr="00C66D53" w:rsidRDefault="00C66D53" w:rsidP="00C66D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Renal ultrasound 4/14/25</w:t>
      </w:r>
    </w:p>
    <w:p w14:paraId="2AD4A97E" w14:textId="1F59BF51" w:rsidR="00C66D53" w:rsidRPr="00657CA5" w:rsidRDefault="00C66D53" w:rsidP="00657CA5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A2877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Hematology/Oncology</w:t>
      </w:r>
      <w:r w:rsidRPr="001A287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Dr. S. Washington </w:t>
      </w:r>
      <w:r w:rsidR="001A287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 4/3/25 for Rituximab </w:t>
      </w:r>
      <w:r w:rsidR="00FD617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c1</w:t>
      </w:r>
      <w:r w:rsidR="001A287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d8</w:t>
      </w:r>
      <w:r w:rsidR="00657CA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63A0FEEA" w14:textId="49CE68E1" w:rsidR="00C66D53" w:rsidRPr="00C66D53" w:rsidRDefault="00C66D53" w:rsidP="00C66D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TLS labs q3days </w:t>
      </w:r>
    </w:p>
    <w:p w14:paraId="32603665" w14:textId="77777777" w:rsidR="00C66D53" w:rsidRPr="00C66D53" w:rsidRDefault="00C66D53" w:rsidP="00C66D5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0137CEF" w14:textId="77777777" w:rsidR="00C66D53" w:rsidRPr="00C66D53" w:rsidRDefault="00C66D53" w:rsidP="00C66D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Renal ultrasound in 2 weeks (4/14/25)</w:t>
      </w:r>
    </w:p>
    <w:p w14:paraId="76ACB829" w14:textId="5EA04A08" w:rsidR="00C66D53" w:rsidRPr="00C66D53" w:rsidRDefault="00C66D53" w:rsidP="00C66D5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after 3 cycles R</w:t>
      </w:r>
      <w:r w:rsidR="001A2877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ituximab/Lenalidomide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(~6/30/25)</w:t>
      </w:r>
    </w:p>
    <w:p w14:paraId="5B21E6D8" w14:textId="77777777" w:rsidR="00C66D53" w:rsidRP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3EA1C02A" w14:textId="77777777" w:rsidR="00C66D53" w:rsidRPr="00C66D53" w:rsidRDefault="00C66D53" w:rsidP="00C66D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Double J stent symptoms/care</w:t>
      </w:r>
    </w:p>
    <w:p w14:paraId="5E55E0F9" w14:textId="77777777" w:rsidR="00C66D53" w:rsidRPr="00C66D53" w:rsidRDefault="00C66D53" w:rsidP="00C66D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Urgent symptoms: fever, severe flank pain, decreased urine output, gross hematuria</w:t>
      </w:r>
    </w:p>
    <w:p w14:paraId="1FA4A8DE" w14:textId="77777777" w:rsidR="00C66D53" w:rsidRPr="00C66D53" w:rsidRDefault="00C66D53" w:rsidP="00C66D5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Minimum fluid intake: 2.5-3 L daily</w:t>
      </w:r>
    </w:p>
    <w:p w14:paraId="481528B6" w14:textId="77777777" w:rsid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AEF2285" w14:textId="4D6F762B" w:rsidR="00C66D53" w:rsidRPr="00C66D53" w:rsidRDefault="00C66D53" w:rsidP="00C66D5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8. </w:t>
      </w:r>
      <w:r w:rsidRPr="00C66D5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 Values (Admission → Discharge)</w:t>
      </w:r>
    </w:p>
    <w:p w14:paraId="130C01F0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7.6 → 7.2 × 10^9/L</w:t>
      </w:r>
    </w:p>
    <w:p w14:paraId="4EB321D0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Hemoglobin: 10.2 → 10.8 g/dL</w:t>
      </w:r>
    </w:p>
    <w:p w14:paraId="4925094B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Platelets: 212 → 225 × 10^9/L</w:t>
      </w:r>
    </w:p>
    <w:p w14:paraId="2CE26F31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Creatinine: 6.2 → 2.1 mg/dL</w:t>
      </w:r>
    </w:p>
    <w:p w14:paraId="05D088B1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eGFR: 9 → 32 mL/min/1.73m²</w:t>
      </w:r>
    </w:p>
    <w:p w14:paraId="2C189245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BUN: 72 → 38 mg/dL</w:t>
      </w:r>
    </w:p>
    <w:p w14:paraId="45B01BBC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Sodium: 133 → 136 mmol/L</w:t>
      </w:r>
    </w:p>
    <w:p w14:paraId="1024DDC2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Potassium: 5.8 → 3.6 mmol/L</w:t>
      </w:r>
    </w:p>
    <w:p w14:paraId="715C0283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Phosphorus: 6.4 → 4.1 mg/dL</w:t>
      </w:r>
    </w:p>
    <w:p w14:paraId="71D94DC7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395 → 350 U/L</w:t>
      </w:r>
    </w:p>
    <w:p w14:paraId="3889C49A" w14:textId="32FDF4C1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Uric Acid: </w:t>
      </w:r>
      <w:r w:rsidR="001A287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8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.2 → </w:t>
      </w:r>
      <w:r w:rsidR="001A2877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6</w:t>
      </w: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.1 mg/dL</w:t>
      </w:r>
    </w:p>
    <w:p w14:paraId="184824C9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Beta-2 Microglobulin: 9.2 → 6.4 mg/L</w:t>
      </w:r>
    </w:p>
    <w:p w14:paraId="22B7E885" w14:textId="77777777" w:rsidR="00C66D53" w:rsidRPr="00C66D53" w:rsidRDefault="00C66D53" w:rsidP="00C66D5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Urinalysis: Improved (decreased protein, WBC, RBC, no casts)</w:t>
      </w:r>
    </w:p>
    <w:p w14:paraId="04600452" w14:textId="77777777" w:rsidR="00C66D53" w:rsidRPr="00C66D53" w:rsidRDefault="00C66D53" w:rsidP="00C66D5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66D5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lastRenderedPageBreak/>
        <w:t>Electronically Signed By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Mehta (Nephrology) - 2025-03-30 16:15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Washington (Hematology/Oncology) - 2025-03-30 15:30</w:t>
      </w:r>
      <w:r w:rsidRPr="00C66D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Park (Urology) - 2025-03-30 14:45</w:t>
      </w:r>
    </w:p>
    <w:p w14:paraId="45FE44BA" w14:textId="77777777" w:rsidR="00EC2224" w:rsidRPr="00C66D53" w:rsidRDefault="00EC2224" w:rsidP="00C66D53">
      <w:pPr>
        <w:rPr>
          <w:rFonts w:ascii="Arial" w:hAnsi="Arial" w:cs="Arial"/>
          <w:lang w:val="en-US"/>
        </w:rPr>
      </w:pPr>
    </w:p>
    <w:sectPr w:rsidR="00EC2224" w:rsidRPr="00C66D5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419EC" w14:textId="77777777" w:rsidR="006A6B6D" w:rsidRDefault="006A6B6D" w:rsidP="00C66D53">
      <w:r>
        <w:separator/>
      </w:r>
    </w:p>
  </w:endnote>
  <w:endnote w:type="continuationSeparator" w:id="0">
    <w:p w14:paraId="54D80C5A" w14:textId="77777777" w:rsidR="006A6B6D" w:rsidRDefault="006A6B6D" w:rsidP="00C6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07735" w14:textId="77777777" w:rsidR="006A6B6D" w:rsidRDefault="006A6B6D" w:rsidP="00C66D53">
      <w:r>
        <w:separator/>
      </w:r>
    </w:p>
  </w:footnote>
  <w:footnote w:type="continuationSeparator" w:id="0">
    <w:p w14:paraId="605FEA1F" w14:textId="77777777" w:rsidR="006A6B6D" w:rsidRDefault="006A6B6D" w:rsidP="00C66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08B5"/>
    <w:multiLevelType w:val="multilevel"/>
    <w:tmpl w:val="754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1542"/>
    <w:multiLevelType w:val="multilevel"/>
    <w:tmpl w:val="7998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61ADC"/>
    <w:multiLevelType w:val="multilevel"/>
    <w:tmpl w:val="3C5A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71AE7"/>
    <w:multiLevelType w:val="multilevel"/>
    <w:tmpl w:val="B14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427BE"/>
    <w:multiLevelType w:val="multilevel"/>
    <w:tmpl w:val="D282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71512"/>
    <w:multiLevelType w:val="multilevel"/>
    <w:tmpl w:val="2F8C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23A77"/>
    <w:multiLevelType w:val="multilevel"/>
    <w:tmpl w:val="5544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D7D06"/>
    <w:multiLevelType w:val="multilevel"/>
    <w:tmpl w:val="49C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37AB9"/>
    <w:multiLevelType w:val="multilevel"/>
    <w:tmpl w:val="A578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01630"/>
    <w:multiLevelType w:val="multilevel"/>
    <w:tmpl w:val="D9D6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79069">
    <w:abstractNumId w:val="4"/>
  </w:num>
  <w:num w:numId="2" w16cid:durableId="911964385">
    <w:abstractNumId w:val="6"/>
  </w:num>
  <w:num w:numId="3" w16cid:durableId="749497541">
    <w:abstractNumId w:val="2"/>
  </w:num>
  <w:num w:numId="4" w16cid:durableId="640040277">
    <w:abstractNumId w:val="1"/>
  </w:num>
  <w:num w:numId="5" w16cid:durableId="500045456">
    <w:abstractNumId w:val="3"/>
  </w:num>
  <w:num w:numId="6" w16cid:durableId="2147314367">
    <w:abstractNumId w:val="5"/>
  </w:num>
  <w:num w:numId="7" w16cid:durableId="268657412">
    <w:abstractNumId w:val="9"/>
  </w:num>
  <w:num w:numId="8" w16cid:durableId="518154363">
    <w:abstractNumId w:val="8"/>
  </w:num>
  <w:num w:numId="9" w16cid:durableId="1656564866">
    <w:abstractNumId w:val="0"/>
  </w:num>
  <w:num w:numId="10" w16cid:durableId="17536208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53"/>
    <w:rsid w:val="00017CBE"/>
    <w:rsid w:val="00022120"/>
    <w:rsid w:val="00027A6A"/>
    <w:rsid w:val="0004430E"/>
    <w:rsid w:val="00047E53"/>
    <w:rsid w:val="0005608A"/>
    <w:rsid w:val="000657A5"/>
    <w:rsid w:val="00087681"/>
    <w:rsid w:val="0009523E"/>
    <w:rsid w:val="000A3C17"/>
    <w:rsid w:val="000C56EF"/>
    <w:rsid w:val="00130906"/>
    <w:rsid w:val="00167CE8"/>
    <w:rsid w:val="001962C3"/>
    <w:rsid w:val="001A2877"/>
    <w:rsid w:val="001B3C47"/>
    <w:rsid w:val="001D4E1E"/>
    <w:rsid w:val="001D7607"/>
    <w:rsid w:val="001E1FCC"/>
    <w:rsid w:val="00206306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35955"/>
    <w:rsid w:val="00341694"/>
    <w:rsid w:val="003442DF"/>
    <w:rsid w:val="00353752"/>
    <w:rsid w:val="00367CC8"/>
    <w:rsid w:val="00370482"/>
    <w:rsid w:val="00370FFB"/>
    <w:rsid w:val="003738E3"/>
    <w:rsid w:val="00375D2A"/>
    <w:rsid w:val="00376262"/>
    <w:rsid w:val="003811D0"/>
    <w:rsid w:val="003876C6"/>
    <w:rsid w:val="00391778"/>
    <w:rsid w:val="00396D02"/>
    <w:rsid w:val="00397AB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09A7"/>
    <w:rsid w:val="005774CD"/>
    <w:rsid w:val="005A51F5"/>
    <w:rsid w:val="005B042D"/>
    <w:rsid w:val="005D1597"/>
    <w:rsid w:val="005E47DE"/>
    <w:rsid w:val="00651980"/>
    <w:rsid w:val="00651E52"/>
    <w:rsid w:val="0065339A"/>
    <w:rsid w:val="00657CA5"/>
    <w:rsid w:val="00657FC7"/>
    <w:rsid w:val="006725E1"/>
    <w:rsid w:val="00691150"/>
    <w:rsid w:val="006A2C1C"/>
    <w:rsid w:val="006A6B6D"/>
    <w:rsid w:val="006B605E"/>
    <w:rsid w:val="00766F79"/>
    <w:rsid w:val="00787487"/>
    <w:rsid w:val="007B1650"/>
    <w:rsid w:val="007B7A2A"/>
    <w:rsid w:val="007C7EE1"/>
    <w:rsid w:val="00806121"/>
    <w:rsid w:val="0082532C"/>
    <w:rsid w:val="00833BA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E5486"/>
    <w:rsid w:val="008F1516"/>
    <w:rsid w:val="00904658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A482B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61E9C"/>
    <w:rsid w:val="00C66D53"/>
    <w:rsid w:val="00C7186C"/>
    <w:rsid w:val="00C767CB"/>
    <w:rsid w:val="00C7793E"/>
    <w:rsid w:val="00C84D8B"/>
    <w:rsid w:val="00CA7C7F"/>
    <w:rsid w:val="00CB14B4"/>
    <w:rsid w:val="00CB14FE"/>
    <w:rsid w:val="00CB63E7"/>
    <w:rsid w:val="00CE1A53"/>
    <w:rsid w:val="00CE3098"/>
    <w:rsid w:val="00D037E1"/>
    <w:rsid w:val="00D24C91"/>
    <w:rsid w:val="00D463DB"/>
    <w:rsid w:val="00D55277"/>
    <w:rsid w:val="00D615DF"/>
    <w:rsid w:val="00DB5776"/>
    <w:rsid w:val="00DF3E66"/>
    <w:rsid w:val="00E12B11"/>
    <w:rsid w:val="00E51354"/>
    <w:rsid w:val="00E856A7"/>
    <w:rsid w:val="00EA444D"/>
    <w:rsid w:val="00EC2224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D617D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E348D"/>
  <w14:defaultImageDpi w14:val="32767"/>
  <w15:chartTrackingRefBased/>
  <w15:docId w15:val="{8251B79C-E82A-8B49-8888-39B1779C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6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6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6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6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6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6D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6D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6D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6D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6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6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6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6D5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6D5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6D5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6D5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6D5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6D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6D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6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6D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6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6D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6D5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6D5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6D5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6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6D5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6D53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66D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66D53"/>
    <w:rPr>
      <w:b/>
      <w:bCs/>
    </w:rPr>
  </w:style>
  <w:style w:type="character" w:customStyle="1" w:styleId="apple-converted-space">
    <w:name w:val="apple-converted-space"/>
    <w:basedOn w:val="Absatz-Standardschriftart"/>
    <w:rsid w:val="00C66D53"/>
  </w:style>
  <w:style w:type="paragraph" w:styleId="Kopfzeile">
    <w:name w:val="header"/>
    <w:basedOn w:val="Standard"/>
    <w:link w:val="KopfzeileZchn"/>
    <w:uiPriority w:val="99"/>
    <w:unhideWhenUsed/>
    <w:rsid w:val="00C66D5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66D53"/>
  </w:style>
  <w:style w:type="paragraph" w:styleId="Fuzeile">
    <w:name w:val="footer"/>
    <w:basedOn w:val="Standard"/>
    <w:link w:val="FuzeileZchn"/>
    <w:uiPriority w:val="99"/>
    <w:unhideWhenUsed/>
    <w:rsid w:val="00C66D5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66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6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2025-04-10T12:41:00Z</dcterms:created>
  <dcterms:modified xsi:type="dcterms:W3CDTF">2025-04-10T12:41:00Z</dcterms:modified>
</cp:coreProperties>
</file>