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Busyro Muqoddas Ajak Tafsirkan Islam dari Agama Langit untuk Manfaat Kehidupan Bumi</w:t>
      </w:r>
    </w:p>
    <w:p>
      <w:r>
        <w:t>MUHAMMADIYAH.OR.ID , SLEMAN – Meski Islam turun dari langit, tapi Islam diturunkan memberikan manfaat bagi bumi. Maka Islam harus kontekstual bagi kehidupan umat manusia, termasuk alam di mana manusia berpijak.</w:t>
      </w:r>
    </w:p>
    <w:p>
      <w:r>
        <w:t>Inti pesan itu disampaikan Ketua Pimpinan Pusat (PP) Muhammadiyah, Busyro Muqoddas pada Rabu (21/1) dalam Stadium General Sekolah Kader Pemberdayaan Masyarakat (SEKAM) yang diselenggarakan MPM PP Muhammadiyah di Sleman.</w:t>
      </w:r>
    </w:p>
    <w:p>
      <w:r>
        <w:t>Busyro menjelaskan, tauhid yang diajarkan agama Islam bagi Muhammadiyah bukan sebagai sistem keyakinan normatif semata. Tapi sebagai ‘alasan’ untuk bergerak dan bertindak memberi manfaat bagi seluruh alam.</w:t>
      </w:r>
    </w:p>
    <w:p>
      <w:r>
        <w:t>Oleh karena itu, tauhid bagi Muhammadiyah dijadikan sebagai sistem kepercayaan etis yang kontekstual untuk manusia. Busyro mengistilahkan dengan, meski Islam agama yang turun dari langit tapi bukan agama langitan.</w:t>
      </w:r>
    </w:p>
    <w:p>
      <w:r>
        <w:t>Mengutip Mohammad Amin Rais, Busyro menjelaskan tentang Tauhid Sosial sebagai alat untuk menggempur ketimpangan. Dari konsep tersebut, menurutnya tauhid dikonseptualisasi sehingga operatif bagi kemanusiaan.</w:t>
      </w:r>
    </w:p>
    <w:p>
      <w:r>
        <w:t>“Di samping dapat menjadikan Islam tetap relevan dalam perkembangan zaman. Makna relevan dengan perkembangan zaman saya kaitkan dengan tajdid,” ungkapnya.</w:t>
      </w:r>
    </w:p>
    <w:p>
      <w:r>
        <w:t>Tajdid menurut Busyro memiliki dua makna yaitu sebagai pemurnian (purifikasi) dan pembaruan (dinamisasi). Semangat tajdid ini menurutnya yang mengantarkan Muhammadiyah bisa leading sampai sejauh ini.</w:t>
      </w:r>
    </w:p>
    <w:p>
      <w:r>
        <w:t>Keunggulan Muhammadiyah di berbagai bidang itu, imbuhnya, bukan untuk dibanggakan tapi harus disyukuri. Kebangaan yang berlebihan dikhawatirkan akan melalaikan dan menjadikan Muhammadiyah mengalami stagnasi.</w:t>
      </w:r>
    </w:p>
    <w:p>
      <w:r>
        <w:t>Oleh karena itu, Busyro mengajak kepada peserta SEKAM dan kader-kader muda Muhammadiyah untuk melakukan tafsir progresif dengan pendekatan yang dikodifikasi oleh Muhammadiyah melalui Manhaj Tarjih.</w:t>
      </w:r>
    </w:p>
    <w:p>
      <w:r>
        <w:t>Dia menjelaskan, Manhaj Tarjih yaitu penafsiran yang menggunakan pendekatan integratif sistemik dengan menggunakan bayani (teks), burhani (konteks), serta irfani (intuisi).</w:t>
      </w:r>
    </w:p>
    <w:p>
      <w:r>
        <w:t>“Tafsir ini tidak hanya untuk Al Qur’an dan Hadis (saja), tapi juga digunakan untuk melihat fakta-fakta sosial, kebijakan politik yang nantinya akan berdampak pada manusia,” katanya.</w:t>
      </w:r>
    </w:p>
    <w:p>
      <w:r>
        <w:t>Menurutnya, segala persoalan termasuk bencana yang terjadi di Indonesia akhir-akhir ini termasuk yang lalu-lalu harus dilihat secara komprehensif. Sebab kerap kali masalah hulunya – dalam hal ini kebijakan tidak tersorot.</w:t>
      </w:r>
    </w:p>
    <w:p>
      <w:r>
        <w:t>Muhammadiyah sebagai ‘bidan’ yang membantu melahirkan Negara Republik Indonesia memiliki tanggung jawab untuk meluruskan arah kebijakan yang dibuat pemerintah. Jangan sampai kebijakan justru merugikan.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