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Dalil Salat Idul Fitri Lebih Utama di Lapangan</w:t>
      </w:r>
    </w:p>
    <w:p>
      <w:r>
        <w:t>MUHAMMADIYAH.OR.ID, YOGYAKARTA— Dasar hukum salat ‘Idain dikerjakan di lapangan dua rakaat, sebelum khutbah, tanpa azan dan tanpa iqamat, serta tidak ada salat sunah sebelum maupun sesudahnya, adalah hadis-hadis berikut ini:</w:t>
      </w:r>
    </w:p>
    <w:p>
      <w:r>
        <w:t>1. Dalil Salat Id di Lapangan</w:t>
      </w:r>
    </w:p>
    <w:p>
      <w:r>
        <w:t>عَنْ أَبِي سَعِيدٍ الْخُدْرِيِّ قَالَ كَانَ رَسُولُ اللَّهِ صَلَّى اللَّهُ عَلَيْهِ وَسَلَّمَ يَخْرُجُ يَوْمَ الْفِطْرِ وَالْأَضْحَى إِلَى الْمُصَلَّى فَأَوَّلُ شَيْءٍ يَبْدَأُ بِهِ الصَّلَاةُ ثُمَّ يَنْصَرِفُ فَيَقُومُ مُقَابِلَ النَّاسِ وَالنَّاسُ جُلُوسٌ عَلَى صُفُوفِهِمْ فَيَعِظُهُمْ وَيُوصِيهِمْ وَيَأْمُرُهُمْ فَإِنْ كَانَ يُرِيدُ أَنْ يَقْطَعَ بَعْثًا قَطَعَهُ أَوْ يَأْمُرَ بِشَيْءٍ أَمَرَ بِهِ ثُمَّ يَنْصَرِفُ . رواه البخاري</w:t>
      </w:r>
    </w:p>
    <w:p>
      <w:r>
        <w:t>Dari abu Saʻid al-Khudri r.a. (diriwayatkan bahwa) ia berkata: Rasulullah saw keluar ke lapangan tempat salat (mushala) pada hari Idulfitri dan Iduladha, lalu hal pertama yang dilakukannya adalah salat, kemudian ia berangkat dan berdiri menghadap jamaah, sementara jamaah tetap duduk pada saf masing-masing, lalu Rasulullah menyampaikan wejangan, pesan, dan beberapa perintah … [HR al-Bukhari].</w:t>
      </w:r>
    </w:p>
    <w:p>
      <w:r>
        <w:t>2. Dalil salat Id tanpa adzan dan iqamah</w:t>
      </w:r>
    </w:p>
    <w:p>
      <w:r>
        <w:t>عَنْ جَابِرِ بْنِ سَمُرَةَ قَالَ صَلَّيْتُ مَعَ رَسُولِ اللَّهِ صَلَّى اللَّهُ عَلَيْهِ وَسَلَّمَ الْعِيدَيْنِ غَيْرَ مَرَّةٍ وَلَا مَرَّتَيْنِ بِغَيْرِ أَذَانٍ وَلَا إِقَامَةٍ</w:t>
      </w:r>
    </w:p>
    <w:p>
      <w:r>
        <w:t>Dari Jabir bin Samurah ia berkata; Saya telah menunaikan shalat dua hari raya bersama Rasulullah saw lebih dua kali, yakni (beliau menunaikannya) tanpa adzan dan iqamah (HR Muslim).</w:t>
      </w:r>
    </w:p>
    <w:p>
      <w:r>
        <w:t>3. Dalil dua rakaat salat Id</w:t>
      </w:r>
    </w:p>
    <w:p>
      <w:r>
        <w:t>عَنْ ابْنِ عَبَّاسٍ أَنَّ رَسُولَ اللَّهِ صَلَّى اللَّهُ عَلَيْهِ وَسَلَّمَ خَرَجَ يَوْمَ أَضْحَى أَوْ فِطْرٍ فَصَلَّى رَكْعَتَيْنِ لَمْ يُصَلِّ قَبْلَهَا وَلَا بَعْدَهَا</w:t>
      </w:r>
    </w:p>
    <w:p>
      <w:r>
        <w:t>Dari Ibn ‘Abbas (diriwayatkan bahwa) Nabi saw salat Id pada hari Id dua rakaat tanpa melakukan salat lain sebelum dan sesudahnya [HR tujuh ahli hadis, dan lafal di atas adalah lafal al-Bukhari].</w:t>
      </w:r>
    </w:p>
    <w:p>
      <w:r>
        <w:t>Hukum melaksanakan salat Id adalah sunah muakad. Sebab Rasulullah saw tidak pernah meninggalkannya selama sembilan kali Syawal dan Zulhijah setelah disyariatkannya, tetapi juga tidak adanya sanksi hukum atas tidak mengerjakannya.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