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Menyemai Semangat Persatuan Umat Melalui Kalender Hijriah Global Tunggal</w:t>
      </w:r>
    </w:p>
    <w:p>
      <w:r>
        <w:t>Jamaah Jumat yang dimuliakan Allah,</w:t>
      </w:r>
    </w:p>
    <w:p>
      <w:r>
        <w:t>Pada kesempatan yang mulia ini, marilah kita tingkatkan ketakwaan kita kepada Allah SWT dengan menjalankan segala perintah-Nya dan menjauhi segala larangan-Nya. Sesungguhnya orang yang paling mulia di sisi Allah adalah orang yang paling bertakwa.</w:t>
      </w:r>
    </w:p>
    <w:p>
      <w:r>
        <w:t>Saudara-saudara seiman yang dirahmati Allah,</w:t>
      </w:r>
    </w:p>
    <w:p>
      <w:r>
        <w:t>Hari ini kita akan membahas tentang sebuah tema yang sangat penting bagi persatuan dan kesatuan umat Islam di seluruh dunia, yaitu tentang Kalender Hijriah Global Tunggal (KHGT). Sebuah sistem penanggalan yang diharapkan mampu menyatukan umat Islam di seluruh dunia dalam menentukan waktu-waktu ibadah, khususnya dalam penentuan awal Ramadhan, Idul Fitri, dan Idul Adha.</w:t>
      </w:r>
    </w:p>
    <w:p>
      <w:r>
        <w:t>Kalender Hijriah Global Tunggal (KHGT) sejatinya dikonstruk sebagai panduan ibadah dan muamalah bagi umat Islam di seluruh dunia. KHGT sendiri memiliki landasan nash yang kuat dari Al-Qur’an dan Hadits, sehingga tidak ada alasan untuk menolaknya, meskipun tetap terbuka ruang dialog dan perbedaan pendapat.</w:t>
      </w:r>
    </w:p>
    <w:p>
      <w:r>
        <w:t>Landasan dari kalender ini adalah semangat bahwa Islam itu untuk semua. Allah SWT berfirman:</w:t>
      </w:r>
    </w:p>
    <w:p>
      <w:r>
        <w:t>“Kami tidak mengutus engkau (Muhammad) melainkan sebagai rahmat bagi seluruh alam” (QS. Al-Anbiya’ [21]: 107).</w:t>
      </w:r>
    </w:p>
    <w:p>
      <w:r>
        <w:t>Ayat ini menegaskan bahwa misi Nabi Muhammad adalah membawa rahmat untuk semua, bukan hanya untuk satu kaum atau satu wilayah. Islam adalah agama global, dan kebersamaan adalah nilai yang dijunjung tinggi dalam ajarannya.</w:t>
      </w:r>
    </w:p>
    <w:p>
      <w:r>
        <w:t>Allah juga berfirman:</w:t>
      </w:r>
    </w:p>
    <w:p>
      <w:r>
        <w:t>“Tidaklah Kami mengutus engkau (Muhammad), kecuali kepada seluruh manusia sebagai pembawa berita gembira dan pemberi peringatan. Akan tetapi, kebanyakan manusia tidak mengetahuinya” (QS. Saba’ [34]: 28).</w:t>
      </w:r>
    </w:p>
    <w:p>
      <w:r>
        <w:t>Dua ayat ini menegaskan bahwa risalah Islam itu bersifat universal. Untuk seluruh manusia. Tapi, bagaimana mungkin semangat rahmat itu terwujud jika untuk hal besar seperti Idulfitri dan Iduladha saja, umat Islam masih sering berbeda-beda?</w:t>
      </w:r>
    </w:p>
    <w:p>
      <w:r>
        <w:t>Padahal Islam adalah agama yang membawa persatuan. Allah berfirman:</w:t>
      </w:r>
    </w:p>
    <w:p>
      <w:r>
        <w:t>“Sungguh (agama tauhid) ini adalah agama kamu, agama yang satu, dan Aku adalah Tuhanmu, maka sembahlah Aku” (QS. Al-Anbiya’ [21]: 92).</w:t>
      </w:r>
    </w:p>
    <w:p>
      <w:r>
        <w:t>Ayat ini menunjukkan bahwa umat Islam adalah satu umat. Bukan hanya secara akidah, tapi juga dalam semangat kebersamaan, termasuk dalam hal ibadah yang melibatkan seluruh umat.</w:t>
      </w:r>
    </w:p>
    <w:p>
      <w:r>
        <w:t>“Sesungguhnya (agama tauhid) ini adalah agama kamu, agama yang satu, dan Akulah Tuhanmu. Maka, bertakwalah kepada-Ku” (QS. Al-Mu’minun [23]: 52).</w:t>
      </w:r>
    </w:p>
    <w:p>
      <w:r>
        <w:t>Jika umat Islam adalah satu, maka sudah seharusnya ada sistem kalender yang satu. Kalender Islam yang berlaku untuk seluruh umat. Kalender ini akan jadi simbol kebersamaan dan keteraturan dalam beribadah.</w:t>
      </w:r>
    </w:p>
    <w:p>
      <w:r>
        <w:t>Jamaah yang dirahmati Allah,</w:t>
      </w:r>
    </w:p>
    <w:p>
      <w:r>
        <w:t>Islam juga sangat menekankan pentingnya waktu. Dalam surat Al-‘Ashr, Allah bersumpah:</w:t>
      </w:r>
    </w:p>
    <w:p>
      <w:r>
        <w:t>“Demi masa. Sesungguhnya manusia benar-benar berada dalam kerugian, kecuali orang-orang yang beriman dan beramal salih, saling menasihati dalam kebenaran dan saling menasihati dalam kesabaran” (QS. Al-‘Ashr [103]: 1-3).</w:t>
      </w:r>
    </w:p>
    <w:p>
      <w:r>
        <w:t>Ayat ini menegaskan pentingnya waktu dan pengelolaannya. Muslim yang baik adalah yang pandai menata waktu. Kalender Islam untuk seluruh umat menjadi bentuk nyata dari pengaturan waktu dalam semangat iman dan amal saleh.</w:t>
      </w:r>
    </w:p>
    <w:p>
      <w:r>
        <w:t>Salah satu bentuk pengaturan waktu yang Allah jelaskan adalah tentang bilangan bulan:</w:t>
      </w:r>
    </w:p>
    <w:p>
      <w:r>
        <w:t>“Sesungguhnya bilangan bulan di sisi Allah ialah dua belas bulan, (sebagaimana) ketetapan Allah pada waktu Dia menciptakan langit dan bumi, di antaranya ada empat bulan haram. Itulah (ketetapan) agama yang lurus” (QS. At-Taubah [9]: 36).</w:t>
      </w:r>
    </w:p>
    <w:p>
      <w:r>
        <w:t>Ayat ini menegaskan bahwa penanggalan yang benar adalah penanggalan bulan. Maka segala ibadah, dari puasa hingga haji, harus berpijak pada kalender hijriah. Hal ini sejalan dengan pandangan Imam al-Qurthubi menegaskan bahwa seluruh ibadah harus dikaitkan dengan hitungan bulan hijriah. Maka penting sekali memiliki sistem kalender hijriah yang rapi dan menyatu.</w:t>
      </w:r>
    </w:p>
    <w:p>
      <w:r>
        <w:t>Jamaah yang dimuliakan Allah,</w:t>
      </w:r>
    </w:p>
    <w:p>
      <w:r>
        <w:t>Allah juga menjelaskan bahwa hilal adalah penanda waktu untuk manusia:</w:t>
      </w:r>
    </w:p>
    <w:p>
      <w:r>
        <w:t>“Mereka bertanya tentang hilal. Katakanlah, itu adalah penunjuk waktu bagi manusia dan haji” (QS. Al-Baqarah [2]: 189).</w:t>
      </w:r>
    </w:p>
    <w:p>
      <w:r>
        <w:t>Ayat ini menggabungkan dua aspek penting: sosial dan ibadah. Artinya, hilal bukan hanya untuk menentukan ibadah, tetapi juga untuk aktivitas hidup sehari-hari. Maka penanggalan Islam harus bisa mencakup keduanya.</w:t>
      </w:r>
    </w:p>
    <w:p>
      <w:r>
        <w:t>Selanjutnya, Allah berfirman:</w:t>
      </w:r>
    </w:p>
    <w:p>
      <w:r>
        <w:t>“Dan telah Kami tetapkan tempat peredaran bagi bulan, sehingga (setelah ia sampai ke tempat peredaran yang terakhir) kembalilah ia seperti bentuk tandan yang tua” (QS. Yasin [36] : 39).</w:t>
      </w:r>
    </w:p>
    <w:p>
      <w:r>
        <w:t>Ayat ini menjelaskan bahwa bulan memiliki siklus. Dalam astronomi, ini disebut ijtimak atau konjungsi. Fenomena ini terjadi secara global, serentak di seluruh dunia. Maka, dengan ilmu falak modern, kita bisa menetapkan awal bulan hijriah secara bersama-sama.</w:t>
      </w:r>
    </w:p>
    <w:p>
      <w:r>
        <w:t>Jamaah yang berbahagia,</w:t>
      </w:r>
    </w:p>
    <w:p>
      <w:r>
        <w:t>Nabi Muhammad SAW bersabda:</w:t>
      </w:r>
    </w:p>
    <w:p>
      <w:r>
        <w:t>“Janganlah kalian berpuasa sampai melihat hilal. Dan jangan berbuka sampai melihatnya. Jika tertutup, maka kadarkanlah.” (HR. Bukhari dan Muslim)</w:t>
      </w:r>
    </w:p>
    <w:p>
      <w:r>
        <w:t>Hadis ini menunjukkan bahwa penentuan bulan berdasarkan rukyat atau penghitungan. Dalam konteks dunia sekarang, ilmu falak memungkinkan kita menggabungkan keduanya. Dan hasilnya adalah sistem kalender Islam yang bisa berlaku untuk semua.</w:t>
      </w:r>
    </w:p>
    <w:p>
      <w:r>
        <w:t>Jamaah Jum’at yang dimuliakan Allah,</w:t>
      </w:r>
    </w:p>
    <w:p>
      <w:r>
        <w:t>Dari berbagai dalil Al-Qur’an dan Hadits yang telah dipaparkan, kita dapat melihat bahwa Kalender Hijriah Global Tunggal (KHGT) memiliki landasan nash yang kuat. KHGT bukan hanya sekedar masalah teknis penanggalan, tetapi lebih dari itu, ia merupakan manifestasi dari semangat persatuan dan kesatuan umat Islam di seluruh dunia.</w:t>
      </w:r>
    </w:p>
    <w:p>
      <w:r>
        <w:t>Bayangkan betapa indahnya jika seluruh umat Islam di dunia memulai puasa Ramadhan pada hari yang sama, merayakan Idul Fitri pada hari yang sama, dan melaksanakan Idul Adha pada hari yang sama. Ini akan menjadi bukti nyata bahwa Islam adalah agama yang satu dan umat Islam adalah umat yang satu.</w:t>
      </w:r>
    </w:p>
    <w:p>
      <w:r>
        <w:t>KHUTBAH KEDUA</w:t>
      </w:r>
    </w:p>
    <w:p>
      <w:r>
        <w:t>Pada akhir khutbah ini, saya ingin mengajak kita semua untuk merenung dan meresapi makna persatuan dan kesatuan umat. Kalender Hijriah Global Tunggal (KHGT) adalah salah satu jalan untuk mewujudkan persatuan dan kesatuan tersebut.</w:t>
      </w:r>
    </w:p>
    <w:p>
      <w:r>
        <w:t>Dengan semangat optimisme dan keyakinan yang kuat, mari kita dukung upaya-upaya untuk mewujudkan Kalender Hijriah Global Tunggal sebagai panduan ibadah dan muamalah bagi umat Islam di seluruh dunia. Insya Allah, dengan niat yang ikhlas dan semangat yang kuat, kita akan mampu mewujudkan cita-cita mulia ini. Aamiin.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