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Tafsir At-Tanwir Harus Hadirkan Pandangan Moderat untuk Bangun Peradaban Islam Berkemajuan</w:t>
      </w:r>
    </w:p>
    <w:p>
      <w:r>
        <w:t>MUHAMMADIYAH.OR.ID, KULONPROGO – Ketua Umum Pimpinan Pusat Muhammadiyah Haedar Nashir, menegaskan bahwa Tafsir At-Tanwir merupakan kontribusi penting Muhammadiyah dalam menghadirkan pemahaman Al-Qur’an yang moderat dan berkemajuan.</w:t>
      </w:r>
    </w:p>
    <w:p>
      <w:r>
        <w:t>Hal itu ia sampaikan dalam Keynote Speech pada Konferensi Mufasir Muhammadiyah 3 yang digelar di Kulonprogo, Daerah Istimewa Yogyakarta, Rabu (28/08).</w:t>
      </w:r>
    </w:p>
    <w:p>
      <w:r>
        <w:t>Menurut Haedar, urgensi utama Tafsir At-Tanwir bukan hanya untuk kebutuhan internal Muhammadiyah, melainkan juga sebagai upaya memperkaya khazanah tafsir yang dapat menjadi rujukan umat Islam secara luas.</w:t>
      </w:r>
    </w:p>
    <w:p>
      <w:r>
        <w:t>Melalui tafsir ini, umat diharapkan mampu memahami Al-Qur’an secara utuh sehingga dapat membangun peradaban sebagai khairu ummah . “Tafsir ini hadir bukan sekadar untuk Muhammadiyah, tetapi juga untuk umat, bangsa, dan kemanusiaan semesta,” tegasnya.</w:t>
      </w:r>
    </w:p>
    <w:p>
      <w:r>
        <w:t>Haedar menekankan bahwa Tafsir At-Tanwir dirancang agar tidak terjebak dalam kutub ekstrem, baik yang terlalu materialistik maupun spiritualistik.</w:t>
      </w:r>
    </w:p>
    <w:p>
      <w:r>
        <w:t>Ia mengingatkan, peradaban Barat mengalami pasang surut karena berpindah dari teosentrisme abad pertengahan menuju humanisme sekuler yang materialistis. Pola serupa bisa saja menimpa umat Islam jika tidak dituntun dengan pandangan yang moderat.</w:t>
      </w:r>
    </w:p>
    <w:p>
      <w:r>
        <w:t>“Indikasi kecenderungan serba teosentris juga bisa muncul di tubuh umat Islam. Karena itu, kita perlu pandangan Islam Berkemajuan yang mengintegrasikan dunia-akhirat, jiwa-raga, langit-bumi secara utuh,” paparnya.</w:t>
      </w:r>
    </w:p>
    <w:p>
      <w:r>
        <w:t>Dalam kerangka itu, Tafsir At-Tanwir mengusung pendekatan moderat—bukan sekadar pilihan politik identitas, melainkan sebagai wujud substansi kebenaran Al-Qur’an. Moderasi ini diwujudkan dengan tiga pendekatan tafsir: bayani (tekstual), burhani (rasional), dan irfani (spiritual).</w:t>
      </w:r>
    </w:p>
    <w:p>
      <w:r>
        <w:t>Dengan pendekatan tersebut, tafsir ini diharapkan mampu menjadi panduan yang menyeimbangkan antara ibadah dan kekhalifahan, antara hablu min Allah dan hablu min an-nas.</w:t>
      </w:r>
    </w:p>
    <w:p>
      <w:r>
        <w:t>Haedar mengaitkan pandangan kosmologis modern yang cenderung positivistik dan materialistik dengan krisis global, termasuk masalah ekologi dan perubahan iklim. Menurutnya, Tafsir At-Tanwir harus menghadirkan alternatif pandangan kosmologi Islam yang utuh, bukan hanya fisik, tetapi juga spiritual dan kemanusiaan.</w:t>
      </w:r>
    </w:p>
    <w:p>
      <w:r>
        <w:t>“Islam tidak anti pada sains, filsafat, maupun pemikiran modern. Tetapi, Islam mengintegrasikan semua itu dalam satu kesemestaan yang membawa rahmat bagi seluruh alam,” ujarnya.</w:t>
      </w:r>
    </w:p>
    <w:p>
      <w:r>
        <w:t>Ia mencontohkan, dalam Al-Qur’an terdapat misi ibadah kepada Allah (QS. Adz-Dzariyat: 56), kekhalifahan manusia di bumi (QS. Al-Baqarah: 30), risalah Nabi sebagai rahmat bagi semesta alam (QS. Al-Anbiya: 107), serta perintah memakmurkan bumi (QS. Hud: 61).</w:t>
      </w:r>
    </w:p>
    <w:p>
      <w:r>
        <w:t>Semua misi tersebut, kata Haedar, harus dikelola secara seimbang agar tidak jatuh pada ekstrem “anti-dunia” maupun “anti-akhirat”.</w:t>
      </w:r>
    </w:p>
    <w:p>
      <w:r>
        <w:t>Haedar juga menegaskan bahwa sejarah peradaban Islam membuktikan integrasi antara iman, ilmu, dan amal dapat melahirkan peradaban kosmopolit yang humanis dan universal.</w:t>
      </w:r>
    </w:p>
    <w:p>
      <w:r>
        <w:t>“Islam pernah melahirkan peradaban besar yang rahmatan lil-‘alamin. Itu tidak lahir dari serpihan-serpihan simbolik, tetapi dari pandangan utuh yang mengintegrasikan ibadah, ilmu, dan kekhalifahan,” jelasnya.</w:t>
      </w:r>
    </w:p>
    <w:p>
      <w:r>
        <w:t>Sebagai penutup, Haedar menegaskan bahwa Tafsir At-Tanwir adalah tafsir jamai (kolektif), sehingga tidak boleh dipengaruhi kepentingan pribadi maupun kelompok tertentu.</w:t>
      </w:r>
    </w:p>
    <w:p>
      <w:r>
        <w:t>Ia menekankan lima ciri epistemologi Islam Berkemajuan yang harus menjadi landasan: berlandaskan tauhid, bersumber pada Al-Qur’an dan Sunnah, menghidupkan ijtihad dan tajdid, mengembangkan wasathiyah (moderasi), serta mewujudkan rahmat bagi seluruh alam.</w:t>
      </w:r>
    </w:p>
    <w:p>
      <w:r>
        <w:t>Mengutip KH Ahmad Dahlan, Haedar mengingatkan bahwa agama pada hakikatnya bersinar mencerahkan, namun bisa meredup karena pemeluknya.</w:t>
      </w:r>
    </w:p>
    <w:p>
      <w:r>
        <w:t>“Di sinilah peran Tafsir At-Tanwir : mencerahkan pandangan keagamaan agar Islam tampil sebagai shalih li kulli zaman wa makan, ajaran yang senantiasa relevan sepanjang zaman,” pungkasnya.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