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Tafsir Dorong Produksi Pengasuh Ponpes yang Alim dan Tafaqquh fiddin</w:t>
      </w:r>
    </w:p>
    <w:p>
      <w:r>
        <w:t>MUHAMMADIYAH.OR.ID, TEGAL – Menurut Ketua Pimpinan Wilayah Muhammadiyah (PWM) Jawa Tengah, Tafsir, Muhammadiyah dan Nahdlatul Ulama (NU) sama-sama gagal di bidang ini, yaitu usaha mendirikan pesantren oleh Muhammadiyah dan usaha mendirikan universitas oleh NU.</w:t>
      </w:r>
    </w:p>
    <w:p>
      <w:r>
        <w:t>Tafsir menjelaskan, bahwa jika Muhammadiyah mendirikan pesantren seringkali gagal. Sementara NU, yang bercita-cita mendirikan universitas malah seringkali universitas yang diinginkan menjadi pondok pesantren.</w:t>
      </w:r>
    </w:p>
    <w:p>
      <w:r>
        <w:t>“Itu menjadi kesadaran bersama antara NU dengan Muhammadiyah. Sehingga NU menghasilkan intelektual, Muhammadiyah menghasilkan ulama. NU berbondong-bondong membangun universitas, Muhammadiyah berbondong-bondong membangun pondok pesantren.” Kata Tafsir.</w:t>
      </w:r>
    </w:p>
    <w:p>
      <w:r>
        <w:t>“Tapi nampaknya keduanya masih bareng, NU mendirikan universitas ujung-ujungnya menjadi pondok. Muhammadiyah mendirikan pondok ujung-ujungnya jadi kos-kosan, kenapa jadi kos-kosan ? karena tidak ada pengasuh pesantrennya.” Imbuhnya.</w:t>
      </w:r>
    </w:p>
    <w:p>
      <w:r>
        <w:t>Oleh karena itu, Tafsir mendorong pada kepemimpinan PWM Jateng periode 2022-2027 untuk memproduksi semakin banyak pengasuh pondok pesantren yang alim dan tafaqquh fiddin, yang memiliki kemampuan ilmu alat yang memadai.</w:t>
      </w:r>
    </w:p>
    <w:p>
      <w:r>
        <w:t>Tafsir meminta kepada pengelola pondok pesantren Muhammadiyah supaya tidak menjadikan semua pesantren sebagai rumah tahfidz. Pondok pesantren Muhammadiyah harus ada yang menjadi rumah ilmu alat nahwu-sharaf.</w:t>
      </w:r>
    </w:p>
    <w:p>
      <w:r>
        <w:t>“Ada ungkapan ilmu sharaf adalah induknya semua ilmu, dan nahwu adalah bapaknya ilmu. Pertanyaannya, siapa warga Muhammadiyah yang menekuni ilmu nahwu dan sharaf ? kalau ilmu nahwu dan sharaf tidak ada yang menekuni, bagaimana Kitab Kuning mau dibaca.” Ungkapnya.</w:t>
      </w:r>
    </w:p>
    <w:p>
      <w:r>
        <w:t>Kembali Tafsir menegaskan, bahwa euforia mendirikan pondok pesantren supaya jangan semua dijadikan rumah tahfidz. Hal itu diharapkan supaya bisa menghasilkan kader-kader tafaqquh fiddin. Oleh karena itu, diperlukan pengembangan Pendidikan Ulama Tarjih Muhammadiyah (PUTM) di wilayah-wilayah maupun daerah.</w:t>
      </w:r>
    </w:p>
    <w:p>
      <w:r>
        <w:t>Pengembangan PUTM di wilayah tersebut sebagai usaha Muhammadiyah untuk menghasilkan pengasuh pondok pesantren Muhammadiyah yang memiliki visi dan misi, sekaligus memiliki pandangan Kemuhammadiyahan yang mantap.</w:t>
      </w:r>
    </w:p>
    <w:p>
      <w:r>
        <w:t>Sebagaimana diketahui, bahwa tidak sedikit pengasuh pondok pesantren Muhammadiyah merupakan alumni atau lulusan dari luar Muhammadiyah. Kenyataan tersebut menjadikan pondok pesantren Muhammadiyah memiliki banyak varian.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