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029B3" w14:textId="66C41A82" w:rsidR="00B37C37" w:rsidRDefault="00B37C37" w:rsidP="00B37C37">
      <w:pPr>
        <w:pStyle w:val="ListParagraph"/>
        <w:numPr>
          <w:ilvl w:val="0"/>
          <w:numId w:val="2"/>
        </w:numPr>
      </w:pPr>
      <w:r>
        <w:t xml:space="preserve">DGP </w:t>
      </w:r>
    </w:p>
    <w:p w14:paraId="23FD7627" w14:textId="6D1C9847" w:rsidR="00B37C37" w:rsidRDefault="00B37C37" w:rsidP="00B37C37">
      <w:pPr>
        <w:pStyle w:val="ListParagraph"/>
        <w:numPr>
          <w:ilvl w:val="0"/>
          <w:numId w:val="2"/>
        </w:numPr>
      </w:pPr>
      <w:r>
        <w:t>Conclusions in section 5 not well connected</w:t>
      </w:r>
    </w:p>
    <w:p w14:paraId="23E04062" w14:textId="3FC9A63C" w:rsidR="00B37C37" w:rsidRDefault="00B37C37" w:rsidP="00B37C37">
      <w:pPr>
        <w:pStyle w:val="ListParagraph"/>
        <w:numPr>
          <w:ilvl w:val="0"/>
          <w:numId w:val="2"/>
        </w:numPr>
      </w:pPr>
      <w:r>
        <w:t>Note how the simple sims point towards all that may go wrong in the real world</w:t>
      </w:r>
    </w:p>
    <w:p w14:paraId="7E139911" w14:textId="7A0EDDD7" w:rsidR="00B37C37" w:rsidRDefault="00B37C37" w:rsidP="00B37C37">
      <w:pPr>
        <w:pStyle w:val="ListParagraph"/>
        <w:numPr>
          <w:ilvl w:val="0"/>
          <w:numId w:val="2"/>
        </w:numPr>
      </w:pPr>
      <w:r>
        <w:t>Add MSE</w:t>
      </w:r>
    </w:p>
    <w:p w14:paraId="6248C9D7" w14:textId="436CA3A3" w:rsidR="00B37C37" w:rsidRDefault="00B37C37" w:rsidP="00B37C37">
      <w:pPr>
        <w:pStyle w:val="ListParagraph"/>
        <w:numPr>
          <w:ilvl w:val="0"/>
          <w:numId w:val="2"/>
        </w:numPr>
      </w:pPr>
      <w:r>
        <w:t>Fix notation</w:t>
      </w:r>
    </w:p>
    <w:p w14:paraId="3F906A3C" w14:textId="46793F1B" w:rsidR="00B37C37" w:rsidRDefault="00B37C37" w:rsidP="00B37C37">
      <w:pPr>
        <w:pStyle w:val="ListParagraph"/>
        <w:numPr>
          <w:ilvl w:val="0"/>
          <w:numId w:val="2"/>
        </w:numPr>
      </w:pPr>
      <w:r>
        <w:t>Sampling – overlap</w:t>
      </w:r>
    </w:p>
    <w:p w14:paraId="0396354C" w14:textId="387CBC0A" w:rsidR="00B37C37" w:rsidRDefault="00B37C37" w:rsidP="00B37C37">
      <w:pPr>
        <w:pStyle w:val="ListParagraph"/>
        <w:numPr>
          <w:ilvl w:val="0"/>
          <w:numId w:val="2"/>
        </w:numPr>
      </w:pPr>
      <w:r>
        <w:t>Eq 10 typo</w:t>
      </w:r>
    </w:p>
    <w:p w14:paraId="419AEEEB" w14:textId="6EF63378" w:rsidR="00B37C37" w:rsidRDefault="00B37C37" w:rsidP="00B37C37">
      <w:pPr>
        <w:pStyle w:val="ListParagraph"/>
        <w:numPr>
          <w:ilvl w:val="0"/>
          <w:numId w:val="2"/>
        </w:numPr>
      </w:pPr>
      <w:r>
        <w:t>Section 5 should clarify which points were not known previously and how the authors’ simulations bring about such recommendations.</w:t>
      </w:r>
    </w:p>
    <w:p w14:paraId="66D24778" w14:textId="5FD3296A" w:rsidR="00B37C37" w:rsidRDefault="00B37C37" w:rsidP="00B37C37">
      <w:pPr>
        <w:pStyle w:val="ListParagraph"/>
        <w:numPr>
          <w:ilvl w:val="0"/>
          <w:numId w:val="2"/>
        </w:numPr>
      </w:pPr>
      <w:r>
        <w:t>Check covariate correlations in Mexican data</w:t>
      </w:r>
    </w:p>
    <w:p w14:paraId="739C2CD1" w14:textId="77777777" w:rsidR="00B37C37" w:rsidRDefault="00B37C37" w:rsidP="00B37C37">
      <w:pPr>
        <w:pStyle w:val="ListParagraph"/>
        <w:numPr>
          <w:ilvl w:val="0"/>
          <w:numId w:val="2"/>
        </w:numPr>
      </w:pPr>
    </w:p>
    <w:p w14:paraId="27D0FF80" w14:textId="77777777" w:rsidR="00B37C37" w:rsidRDefault="00B37C37"/>
    <w:p w14:paraId="08A6E494" w14:textId="6E3CA69E" w:rsidR="002008E5" w:rsidRDefault="00BD6E9E">
      <w:r>
        <w:t>Address comments:</w:t>
      </w:r>
    </w:p>
    <w:p w14:paraId="650A4318" w14:textId="77777777" w:rsidR="00BD6E9E" w:rsidRDefault="00BD6E9E"/>
    <w:p w14:paraId="4A085C88" w14:textId="17E92FCE" w:rsidR="00BD6E9E" w:rsidRDefault="00BD6E9E" w:rsidP="00BD6E9E">
      <w:pPr>
        <w:pStyle w:val="ListParagraph"/>
        <w:numPr>
          <w:ilvl w:val="0"/>
          <w:numId w:val="1"/>
        </w:numPr>
      </w:pPr>
      <w:r>
        <w:t>Different GDP</w:t>
      </w:r>
    </w:p>
    <w:p w14:paraId="711117D8" w14:textId="198F5769" w:rsidR="00BD6E9E" w:rsidRDefault="00BD6E9E" w:rsidP="00BD6E9E">
      <w:pPr>
        <w:pStyle w:val="ListParagraph"/>
        <w:numPr>
          <w:ilvl w:val="1"/>
          <w:numId w:val="1"/>
        </w:numPr>
      </w:pPr>
      <w:r>
        <w:t>Use Mexican data, but create hybrid welfare</w:t>
      </w:r>
    </w:p>
    <w:p w14:paraId="7E3CFEF3" w14:textId="7EA8D610" w:rsidR="00BD6E9E" w:rsidRDefault="00BD6E9E" w:rsidP="00BD6E9E">
      <w:pPr>
        <w:pStyle w:val="ListParagraph"/>
        <w:numPr>
          <w:ilvl w:val="2"/>
          <w:numId w:val="1"/>
        </w:numPr>
      </w:pPr>
      <w:r>
        <w:t>Non normal</w:t>
      </w:r>
    </w:p>
    <w:p w14:paraId="7B09E29D" w14:textId="2EFC8BF6" w:rsidR="00BD6E9E" w:rsidRDefault="00BD6E9E" w:rsidP="00BD6E9E">
      <w:pPr>
        <w:pStyle w:val="ListParagraph"/>
        <w:numPr>
          <w:ilvl w:val="2"/>
          <w:numId w:val="1"/>
        </w:numPr>
      </w:pPr>
      <w:r>
        <w:t>Normal</w:t>
      </w:r>
    </w:p>
    <w:p w14:paraId="46BE3A1A" w14:textId="29DAB962" w:rsidR="00BD6E9E" w:rsidRDefault="00BD6E9E" w:rsidP="00BD6E9E">
      <w:pPr>
        <w:pStyle w:val="ListParagraph"/>
        <w:numPr>
          <w:ilvl w:val="2"/>
          <w:numId w:val="1"/>
        </w:numPr>
      </w:pPr>
      <w:r>
        <w:t>Heteroskedastic</w:t>
      </w:r>
    </w:p>
    <w:p w14:paraId="3027935F" w14:textId="66E79870" w:rsidR="00BD6E9E" w:rsidRDefault="00BD6E9E" w:rsidP="00BD6E9E">
      <w:pPr>
        <w:pStyle w:val="ListParagraph"/>
        <w:numPr>
          <w:ilvl w:val="2"/>
          <w:numId w:val="1"/>
        </w:numPr>
      </w:pPr>
      <w:r>
        <w:t>Clustered random effects</w:t>
      </w:r>
    </w:p>
    <w:p w14:paraId="0E660C06" w14:textId="1F760B77" w:rsidR="00BD6E9E" w:rsidRDefault="00BD6E9E" w:rsidP="00BD6E9E">
      <w:pPr>
        <w:pStyle w:val="ListParagraph"/>
        <w:numPr>
          <w:ilvl w:val="1"/>
          <w:numId w:val="1"/>
        </w:numPr>
      </w:pPr>
      <w:r>
        <w:t>Add simulated dummy for egg purchase, add simulated conflict</w:t>
      </w:r>
    </w:p>
    <w:p w14:paraId="1016F012" w14:textId="6F93CA0A" w:rsidR="00BD6E9E" w:rsidRDefault="00BD6E9E" w:rsidP="00BD6E9E">
      <w:pPr>
        <w:pStyle w:val="ListParagraph"/>
        <w:numPr>
          <w:ilvl w:val="2"/>
          <w:numId w:val="1"/>
        </w:numPr>
      </w:pPr>
      <w:r>
        <w:t>Would it add anything?</w:t>
      </w:r>
    </w:p>
    <w:p w14:paraId="0342E2D2" w14:textId="7F7BE556" w:rsidR="00BD6E9E" w:rsidRDefault="00DC66A2" w:rsidP="00BD6E9E">
      <w:pPr>
        <w:pStyle w:val="ListParagraph"/>
        <w:numPr>
          <w:ilvl w:val="1"/>
          <w:numId w:val="1"/>
        </w:numPr>
      </w:pPr>
      <w:r>
        <w:t xml:space="preserve">Can we do a quick </w:t>
      </w:r>
      <w:proofErr w:type="gramStart"/>
      <w:r>
        <w:t>sim</w:t>
      </w:r>
      <w:proofErr w:type="gramEnd"/>
      <w:r>
        <w:t xml:space="preserve"> on reweighting?</w:t>
      </w:r>
    </w:p>
    <w:sectPr w:rsidR="00BD6E9E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29B4F7" w14:textId="77777777" w:rsidR="000245B9" w:rsidRDefault="000245B9" w:rsidP="00DC66A2">
      <w:pPr>
        <w:spacing w:before="0" w:after="0" w:line="240" w:lineRule="auto"/>
      </w:pPr>
      <w:r>
        <w:separator/>
      </w:r>
    </w:p>
  </w:endnote>
  <w:endnote w:type="continuationSeparator" w:id="0">
    <w:p w14:paraId="491BDB7F" w14:textId="77777777" w:rsidR="000245B9" w:rsidRDefault="000245B9" w:rsidP="00DC66A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40CA4" w14:textId="64B2EF8E" w:rsidR="00DC66A2" w:rsidRDefault="00DC66A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F9D0E20" wp14:editId="018B43A7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170305" cy="433705"/>
              <wp:effectExtent l="0" t="0" r="0" b="0"/>
              <wp:wrapNone/>
              <wp:docPr id="461194659" name="Text Box 2" descr="Offici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70305" cy="433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499F47" w14:textId="13704641" w:rsidR="00DC66A2" w:rsidRPr="00DC66A2" w:rsidRDefault="00DC66A2" w:rsidP="00DC66A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C66A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9D0E2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fficial Use Only" style="position:absolute;left:0;text-align:left;margin-left:40.95pt;margin-top:0;width:92.15pt;height:34.1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" filled="f" stroked="f">
              <v:fill o:detectmouseclick="t"/>
              <v:textbox style="mso-fit-shape-to-text:t" inset="0,0,20pt,15pt">
                <w:txbxContent>
                  <w:p w14:paraId="30499F47" w14:textId="13704641" w:rsidR="00DC66A2" w:rsidRPr="00DC66A2" w:rsidRDefault="00DC66A2" w:rsidP="00DC66A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C66A2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18FD3" w14:textId="17B56D26" w:rsidR="00DC66A2" w:rsidRDefault="00DC66A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62906E6" wp14:editId="73D67B89">
              <wp:simplePos x="914400" y="9430512"/>
              <wp:positionH relativeFrom="page">
                <wp:align>right</wp:align>
              </wp:positionH>
              <wp:positionV relativeFrom="page">
                <wp:align>bottom</wp:align>
              </wp:positionV>
              <wp:extent cx="1170305" cy="433705"/>
              <wp:effectExtent l="0" t="0" r="0" b="0"/>
              <wp:wrapNone/>
              <wp:docPr id="2082476087" name="Text Box 3" descr="Offici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70305" cy="433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C427A54" w14:textId="6D5B9EE9" w:rsidR="00DC66A2" w:rsidRPr="00DC66A2" w:rsidRDefault="00DC66A2" w:rsidP="00DC66A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C66A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2906E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fficial Use Only" style="position:absolute;left:0;text-align:left;margin-left:40.95pt;margin-top:0;width:92.15pt;height:34.15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" filled="f" stroked="f">
              <v:fill o:detectmouseclick="t"/>
              <v:textbox style="mso-fit-shape-to-text:t" inset="0,0,20pt,15pt">
                <w:txbxContent>
                  <w:p w14:paraId="0C427A54" w14:textId="6D5B9EE9" w:rsidR="00DC66A2" w:rsidRPr="00DC66A2" w:rsidRDefault="00DC66A2" w:rsidP="00DC66A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C66A2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9A1A8" w14:textId="201057A6" w:rsidR="00DC66A2" w:rsidRDefault="00DC66A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DFF4C87" wp14:editId="7D165A61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170305" cy="433705"/>
              <wp:effectExtent l="0" t="0" r="0" b="0"/>
              <wp:wrapNone/>
              <wp:docPr id="112319637" name="Text Box 1" descr="Offici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70305" cy="433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E5C602" w14:textId="1DE9F579" w:rsidR="00DC66A2" w:rsidRPr="00DC66A2" w:rsidRDefault="00DC66A2" w:rsidP="00DC66A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C66A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FF4C8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Official Use Only" style="position:absolute;left:0;text-align:left;margin-left:40.95pt;margin-top:0;width:92.15pt;height:34.1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" filled="f" stroked="f">
              <v:fill o:detectmouseclick="t"/>
              <v:textbox style="mso-fit-shape-to-text:t" inset="0,0,20pt,15pt">
                <w:txbxContent>
                  <w:p w14:paraId="24E5C602" w14:textId="1DE9F579" w:rsidR="00DC66A2" w:rsidRPr="00DC66A2" w:rsidRDefault="00DC66A2" w:rsidP="00DC66A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C66A2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B4FDEE" w14:textId="77777777" w:rsidR="000245B9" w:rsidRDefault="000245B9" w:rsidP="00DC66A2">
      <w:pPr>
        <w:spacing w:before="0" w:after="0" w:line="240" w:lineRule="auto"/>
      </w:pPr>
      <w:r>
        <w:separator/>
      </w:r>
    </w:p>
  </w:footnote>
  <w:footnote w:type="continuationSeparator" w:id="0">
    <w:p w14:paraId="3CEFFCCF" w14:textId="77777777" w:rsidR="000245B9" w:rsidRDefault="000245B9" w:rsidP="00DC66A2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E1DBF"/>
    <w:multiLevelType w:val="hybridMultilevel"/>
    <w:tmpl w:val="31F4E85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72381A"/>
    <w:multiLevelType w:val="hybridMultilevel"/>
    <w:tmpl w:val="0636806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0660316">
    <w:abstractNumId w:val="1"/>
  </w:num>
  <w:num w:numId="2" w16cid:durableId="5167689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E9E"/>
    <w:rsid w:val="000245B9"/>
    <w:rsid w:val="00050E82"/>
    <w:rsid w:val="00084D10"/>
    <w:rsid w:val="001320A1"/>
    <w:rsid w:val="002008E5"/>
    <w:rsid w:val="002D024E"/>
    <w:rsid w:val="0053360B"/>
    <w:rsid w:val="00554929"/>
    <w:rsid w:val="008A4FC1"/>
    <w:rsid w:val="008E58A8"/>
    <w:rsid w:val="008E602F"/>
    <w:rsid w:val="00A04CA6"/>
    <w:rsid w:val="00B37C37"/>
    <w:rsid w:val="00B63709"/>
    <w:rsid w:val="00B91191"/>
    <w:rsid w:val="00BD6E9E"/>
    <w:rsid w:val="00C00681"/>
    <w:rsid w:val="00CF2DF0"/>
    <w:rsid w:val="00DC66A2"/>
    <w:rsid w:val="00EB2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D149D"/>
  <w15:chartTrackingRefBased/>
  <w15:docId w15:val="{92E2E938-E65F-4FA2-9F93-38375B076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4D10"/>
    <w:pPr>
      <w:spacing w:before="120" w:after="12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BD6E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6E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6E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6E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6E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6E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6E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6E9E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6E9E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6E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6E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6E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6E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6E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6E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6E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6E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6E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6E9E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6E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6E9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6E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6E9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6E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6E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6E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6E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6E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6E9E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DC66A2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66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96</Words>
  <Characters>519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WBG</Company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Andres Corral Rodas</dc:creator>
  <cp:keywords/>
  <dc:description/>
  <cp:lastModifiedBy>Paul Andres Corral Rodas</cp:lastModifiedBy>
  <cp:revision>2</cp:revision>
  <dcterms:created xsi:type="dcterms:W3CDTF">2025-12-10T12:53:00Z</dcterms:created>
  <dcterms:modified xsi:type="dcterms:W3CDTF">2025-12-24T13:14:00Z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6b1dc95,1b7d45a3,7c201037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Official Use Only</vt:lpwstr>
  </property>
  <property fmtid="{D5CDD505-2E9C-101B-9397-08002B2CF9AE}" pid="5" name="MSIP_Label_f1bf45b6-5649-4236-82a3-f45024cd282e_Enabled">
    <vt:lpwstr>true</vt:lpwstr>
  </property>
  <property fmtid="{D5CDD505-2E9C-101B-9397-08002B2CF9AE}" pid="6" name="MSIP_Label_f1bf45b6-5649-4236-82a3-f45024cd282e_SetDate">
    <vt:lpwstr>2025-12-10T13:07:25Z</vt:lpwstr>
  </property>
  <property fmtid="{D5CDD505-2E9C-101B-9397-08002B2CF9AE}" pid="7" name="MSIP_Label_f1bf45b6-5649-4236-82a3-f45024cd282e_Method">
    <vt:lpwstr>Standard</vt:lpwstr>
  </property>
  <property fmtid="{D5CDD505-2E9C-101B-9397-08002B2CF9AE}" pid="8" name="MSIP_Label_f1bf45b6-5649-4236-82a3-f45024cd282e_Name">
    <vt:lpwstr>Official Use Only</vt:lpwstr>
  </property>
  <property fmtid="{D5CDD505-2E9C-101B-9397-08002B2CF9AE}" pid="9" name="MSIP_Label_f1bf45b6-5649-4236-82a3-f45024cd282e_SiteId">
    <vt:lpwstr>31a2fec0-266b-4c67-b56e-2796d8f59c36</vt:lpwstr>
  </property>
  <property fmtid="{D5CDD505-2E9C-101B-9397-08002B2CF9AE}" pid="10" name="MSIP_Label_f1bf45b6-5649-4236-82a3-f45024cd282e_ActionId">
    <vt:lpwstr>019ae09a-05dc-41f5-a4d6-0137a7d45a4d</vt:lpwstr>
  </property>
  <property fmtid="{D5CDD505-2E9C-101B-9397-08002B2CF9AE}" pid="11" name="MSIP_Label_f1bf45b6-5649-4236-82a3-f45024cd282e_ContentBits">
    <vt:lpwstr>2</vt:lpwstr>
  </property>
  <property fmtid="{D5CDD505-2E9C-101B-9397-08002B2CF9AE}" pid="12" name="MSIP_Label_f1bf45b6-5649-4236-82a3-f45024cd282e_Tag">
    <vt:lpwstr>10, 3, 0, 1</vt:lpwstr>
  </property>
</Properties>
</file>