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F829C" w14:textId="77777777" w:rsidR="00061FC4" w:rsidRPr="00061FC4" w:rsidRDefault="00061FC4" w:rsidP="00061FC4">
      <w:pPr>
        <w:rPr>
          <w:b/>
          <w:bCs/>
        </w:rPr>
      </w:pPr>
      <w:r w:rsidRPr="00061FC4">
        <w:rPr>
          <w:b/>
          <w:bCs/>
        </w:rPr>
        <w:t>Stress</w:t>
      </w:r>
      <w:r w:rsidRPr="00061FC4">
        <w:rPr>
          <w:b/>
          <w:bCs/>
        </w:rPr>
        <w:noBreakHyphen/>
        <w:t>Testing Survey</w:t>
      </w:r>
      <w:r w:rsidRPr="00061FC4">
        <w:rPr>
          <w:b/>
          <w:bCs/>
        </w:rPr>
        <w:noBreakHyphen/>
        <w:t>to</w:t>
      </w:r>
      <w:r w:rsidRPr="00061FC4">
        <w:rPr>
          <w:b/>
          <w:bCs/>
        </w:rPr>
        <w:noBreakHyphen/>
        <w:t>Survey Imputation: Understanding When Poverty Predictions Can Fail</w:t>
      </w:r>
    </w:p>
    <w:p w14:paraId="40DDA8AA" w14:textId="77777777" w:rsidR="00061FC4" w:rsidRPr="00061FC4" w:rsidRDefault="00061FC4" w:rsidP="00061FC4">
      <w:r w:rsidRPr="00061FC4">
        <w:t>Paul Corral, Andres Ham, Peter Lanjouw, Leonardo Lucchetti, and Henry Stemmler</w:t>
      </w:r>
    </w:p>
    <w:p w14:paraId="29E05986" w14:textId="77777777" w:rsidR="00DB54BF" w:rsidRPr="00DB54BF" w:rsidRDefault="00DB54BF" w:rsidP="00DB54BF">
      <w:pPr>
        <w:rPr>
          <w:b/>
          <w:bCs/>
        </w:rPr>
      </w:pPr>
      <w:r w:rsidRPr="00DB54BF">
        <w:rPr>
          <w:b/>
          <w:bCs/>
        </w:rPr>
        <w:t xml:space="preserve">Abstract </w:t>
      </w:r>
    </w:p>
    <w:p w14:paraId="1ED745EB" w14:textId="77777777" w:rsidR="00DB54BF" w:rsidRPr="00DB54BF" w:rsidRDefault="00DB54BF" w:rsidP="00DB54BF">
      <w:r w:rsidRPr="00DB54BF">
        <w:t xml:space="preserve">Accurate and timely poverty measurement is central to development policy, yet the availability of up-to-date high-quality household survey data remains limited—particularly in countries where poverty is most concentrated. Survey-to-survey imputation has emerged as a practical response to this challenge, allowing practitioners to update poverty estimates using recent surveys that lack direct welfare measures by borrowing information from other comprehensive surveys. A critical review of the method is provided, revisiting its statistical underpinnings and testing its limitations through extensive model-based simulations. Through these simulations, the analysis demonstrates how violations of parameter stability, omitted variable bias, and shifts in survey design can introduce substantial errors—particularly when </w:t>
      </w:r>
      <w:proofErr w:type="gramStart"/>
      <w:r w:rsidRPr="00DB54BF">
        <w:t>imputing</w:t>
      </w:r>
      <w:proofErr w:type="gramEnd"/>
      <w:r w:rsidRPr="00DB54BF">
        <w:t xml:space="preserve"> across time or under economic and structural change. Results show that standard corrections such as re-weighting or covariate standardization may fail to eliminate these biases, especially when imputing across time or under structural change. The performance of alternative model specifications is also evaluated under various methods, including performance under heteroskedastic errors, non-normality. The findings offer practical guidance for practitioners on when survey-to-survey imputation is likely to succeed, when it should be reconsidered, and how to communicate its limitations transparently in the context of poverty monitoring and policy design.</w:t>
      </w:r>
    </w:p>
    <w:p w14:paraId="60703800" w14:textId="77777777" w:rsidR="002008E5" w:rsidRDefault="002008E5"/>
    <w:sectPr w:rsidR="002008E5">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E6113" w14:textId="77777777" w:rsidR="008E1C6E" w:rsidRDefault="008E1C6E" w:rsidP="00061FC4">
      <w:pPr>
        <w:spacing w:before="0" w:after="0" w:line="240" w:lineRule="auto"/>
      </w:pPr>
      <w:r>
        <w:separator/>
      </w:r>
    </w:p>
  </w:endnote>
  <w:endnote w:type="continuationSeparator" w:id="0">
    <w:p w14:paraId="59291A7A" w14:textId="77777777" w:rsidR="008E1C6E" w:rsidRDefault="008E1C6E" w:rsidP="00061F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CA29A" w14:textId="576F64A0" w:rsidR="00061FC4" w:rsidRDefault="00061FC4">
    <w:pPr>
      <w:pStyle w:val="Footer"/>
    </w:pPr>
    <w:r>
      <w:rPr>
        <w:noProof/>
      </w:rPr>
      <mc:AlternateContent>
        <mc:Choice Requires="wps">
          <w:drawing>
            <wp:anchor distT="0" distB="0" distL="0" distR="0" simplePos="0" relativeHeight="251659264" behindDoc="0" locked="0" layoutInCell="1" allowOverlap="1" wp14:anchorId="677427AA" wp14:editId="07216D0C">
              <wp:simplePos x="635" y="635"/>
              <wp:positionH relativeFrom="page">
                <wp:align>right</wp:align>
              </wp:positionH>
              <wp:positionV relativeFrom="page">
                <wp:align>bottom</wp:align>
              </wp:positionV>
              <wp:extent cx="1102995" cy="433705"/>
              <wp:effectExtent l="0" t="0" r="0" b="0"/>
              <wp:wrapNone/>
              <wp:docPr id="1370038422" name="Text Box 2"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2995" cy="433705"/>
                      </a:xfrm>
                      <a:prstGeom prst="rect">
                        <a:avLst/>
                      </a:prstGeom>
                      <a:noFill/>
                      <a:ln>
                        <a:noFill/>
                      </a:ln>
                    </wps:spPr>
                    <wps:txbx>
                      <w:txbxContent>
                        <w:p w14:paraId="120EBAB1" w14:textId="5A1CD2BE" w:rsidR="00061FC4" w:rsidRPr="00061FC4" w:rsidRDefault="00061FC4" w:rsidP="00061FC4">
                          <w:pPr>
                            <w:spacing w:after="0"/>
                            <w:rPr>
                              <w:rFonts w:ascii="Calibri" w:eastAsia="Calibri" w:hAnsi="Calibri" w:cs="Calibri"/>
                              <w:noProof/>
                              <w:color w:val="000000"/>
                              <w:sz w:val="20"/>
                              <w:szCs w:val="20"/>
                            </w:rPr>
                          </w:pPr>
                          <w:r w:rsidRPr="00061FC4">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77427AA" id="_x0000_t202" coordsize="21600,21600" o:spt="202" path="m,l,21600r21600,l21600,xe">
              <v:stroke joinstyle="miter"/>
              <v:path gradientshapeok="t" o:connecttype="rect"/>
            </v:shapetype>
            <v:shape id="Text Box 2" o:spid="_x0000_s1026" type="#_x0000_t202" alt="Official Use Only" style="position:absolute;left:0;text-align:left;margin-left:35.65pt;margin-top:0;width:86.85pt;height:34.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" filled="f" stroked="f">
              <v:fill o:detectmouseclick="t"/>
              <v:textbox style="mso-fit-shape-to-text:t" inset="0,0,20pt,15pt">
                <w:txbxContent>
                  <w:p w14:paraId="120EBAB1" w14:textId="5A1CD2BE" w:rsidR="00061FC4" w:rsidRPr="00061FC4" w:rsidRDefault="00061FC4" w:rsidP="00061FC4">
                    <w:pPr>
                      <w:spacing w:after="0"/>
                      <w:rPr>
                        <w:rFonts w:ascii="Calibri" w:eastAsia="Calibri" w:hAnsi="Calibri" w:cs="Calibri"/>
                        <w:noProof/>
                        <w:color w:val="000000"/>
                        <w:sz w:val="20"/>
                        <w:szCs w:val="20"/>
                      </w:rPr>
                    </w:pPr>
                    <w:r w:rsidRPr="00061FC4">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83C9E" w14:textId="31054FC7" w:rsidR="00061FC4" w:rsidRDefault="00061FC4">
    <w:pPr>
      <w:pStyle w:val="Footer"/>
    </w:pPr>
    <w:r>
      <w:rPr>
        <w:noProof/>
      </w:rPr>
      <mc:AlternateContent>
        <mc:Choice Requires="wps">
          <w:drawing>
            <wp:anchor distT="0" distB="0" distL="0" distR="0" simplePos="0" relativeHeight="251660288" behindDoc="0" locked="0" layoutInCell="1" allowOverlap="1" wp14:anchorId="33D2450F" wp14:editId="4E9F7784">
              <wp:simplePos x="914400" y="9429750"/>
              <wp:positionH relativeFrom="page">
                <wp:align>right</wp:align>
              </wp:positionH>
              <wp:positionV relativeFrom="page">
                <wp:align>bottom</wp:align>
              </wp:positionV>
              <wp:extent cx="1102995" cy="433705"/>
              <wp:effectExtent l="0" t="0" r="0" b="0"/>
              <wp:wrapNone/>
              <wp:docPr id="1536926283" name="Text Box 3"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2995" cy="433705"/>
                      </a:xfrm>
                      <a:prstGeom prst="rect">
                        <a:avLst/>
                      </a:prstGeom>
                      <a:noFill/>
                      <a:ln>
                        <a:noFill/>
                      </a:ln>
                    </wps:spPr>
                    <wps:txbx>
                      <w:txbxContent>
                        <w:p w14:paraId="38E4A0B4" w14:textId="35F5E30C" w:rsidR="00061FC4" w:rsidRPr="00061FC4" w:rsidRDefault="00061FC4" w:rsidP="00061FC4">
                          <w:pPr>
                            <w:spacing w:after="0"/>
                            <w:rPr>
                              <w:rFonts w:ascii="Calibri" w:eastAsia="Calibri" w:hAnsi="Calibri" w:cs="Calibri"/>
                              <w:noProof/>
                              <w:color w:val="000000"/>
                              <w:sz w:val="20"/>
                              <w:szCs w:val="20"/>
                            </w:rPr>
                          </w:pPr>
                          <w:r w:rsidRPr="00061FC4">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3D2450F" id="_x0000_t202" coordsize="21600,21600" o:spt="202" path="m,l,21600r21600,l21600,xe">
              <v:stroke joinstyle="miter"/>
              <v:path gradientshapeok="t" o:connecttype="rect"/>
            </v:shapetype>
            <v:shape id="Text Box 3" o:spid="_x0000_s1027" type="#_x0000_t202" alt="Official Use Only" style="position:absolute;left:0;text-align:left;margin-left:35.65pt;margin-top:0;width:86.85pt;height:34.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" filled="f" stroked="f">
              <v:fill o:detectmouseclick="t"/>
              <v:textbox style="mso-fit-shape-to-text:t" inset="0,0,20pt,15pt">
                <w:txbxContent>
                  <w:p w14:paraId="38E4A0B4" w14:textId="35F5E30C" w:rsidR="00061FC4" w:rsidRPr="00061FC4" w:rsidRDefault="00061FC4" w:rsidP="00061FC4">
                    <w:pPr>
                      <w:spacing w:after="0"/>
                      <w:rPr>
                        <w:rFonts w:ascii="Calibri" w:eastAsia="Calibri" w:hAnsi="Calibri" w:cs="Calibri"/>
                        <w:noProof/>
                        <w:color w:val="000000"/>
                        <w:sz w:val="20"/>
                        <w:szCs w:val="20"/>
                      </w:rPr>
                    </w:pPr>
                    <w:r w:rsidRPr="00061FC4">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CFDA5" w14:textId="6338F58F" w:rsidR="00061FC4" w:rsidRDefault="00061FC4">
    <w:pPr>
      <w:pStyle w:val="Footer"/>
    </w:pPr>
    <w:r>
      <w:rPr>
        <w:noProof/>
      </w:rPr>
      <mc:AlternateContent>
        <mc:Choice Requires="wps">
          <w:drawing>
            <wp:anchor distT="0" distB="0" distL="0" distR="0" simplePos="0" relativeHeight="251658240" behindDoc="0" locked="0" layoutInCell="1" allowOverlap="1" wp14:anchorId="1B315322" wp14:editId="0D4D6A7E">
              <wp:simplePos x="635" y="635"/>
              <wp:positionH relativeFrom="page">
                <wp:align>right</wp:align>
              </wp:positionH>
              <wp:positionV relativeFrom="page">
                <wp:align>bottom</wp:align>
              </wp:positionV>
              <wp:extent cx="1102995" cy="433705"/>
              <wp:effectExtent l="0" t="0" r="0" b="0"/>
              <wp:wrapNone/>
              <wp:docPr id="622665269" name="Text Box 1" descr="Offici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02995" cy="433705"/>
                      </a:xfrm>
                      <a:prstGeom prst="rect">
                        <a:avLst/>
                      </a:prstGeom>
                      <a:noFill/>
                      <a:ln>
                        <a:noFill/>
                      </a:ln>
                    </wps:spPr>
                    <wps:txbx>
                      <w:txbxContent>
                        <w:p w14:paraId="1CA2B388" w14:textId="28CE1A89" w:rsidR="00061FC4" w:rsidRPr="00061FC4" w:rsidRDefault="00061FC4" w:rsidP="00061FC4">
                          <w:pPr>
                            <w:spacing w:after="0"/>
                            <w:rPr>
                              <w:rFonts w:ascii="Calibri" w:eastAsia="Calibri" w:hAnsi="Calibri" w:cs="Calibri"/>
                              <w:noProof/>
                              <w:color w:val="000000"/>
                              <w:sz w:val="20"/>
                              <w:szCs w:val="20"/>
                            </w:rPr>
                          </w:pPr>
                          <w:r w:rsidRPr="00061FC4">
                            <w:rPr>
                              <w:rFonts w:ascii="Calibri" w:eastAsia="Calibri" w:hAnsi="Calibri" w:cs="Calibri"/>
                              <w:noProof/>
                              <w:color w:val="000000"/>
                              <w:sz w:val="20"/>
                              <w:szCs w:val="20"/>
                            </w:rPr>
                            <w:t>Official Use Only</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B315322" id="_x0000_t202" coordsize="21600,21600" o:spt="202" path="m,l,21600r21600,l21600,xe">
              <v:stroke joinstyle="miter"/>
              <v:path gradientshapeok="t" o:connecttype="rect"/>
            </v:shapetype>
            <v:shape id="Text Box 1" o:spid="_x0000_s1028" type="#_x0000_t202" alt="Official Use Only" style="position:absolute;left:0;text-align:left;margin-left:35.65pt;margin-top:0;width:86.85pt;height:34.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" filled="f" stroked="f">
              <v:fill o:detectmouseclick="t"/>
              <v:textbox style="mso-fit-shape-to-text:t" inset="0,0,20pt,15pt">
                <w:txbxContent>
                  <w:p w14:paraId="1CA2B388" w14:textId="28CE1A89" w:rsidR="00061FC4" w:rsidRPr="00061FC4" w:rsidRDefault="00061FC4" w:rsidP="00061FC4">
                    <w:pPr>
                      <w:spacing w:after="0"/>
                      <w:rPr>
                        <w:rFonts w:ascii="Calibri" w:eastAsia="Calibri" w:hAnsi="Calibri" w:cs="Calibri"/>
                        <w:noProof/>
                        <w:color w:val="000000"/>
                        <w:sz w:val="20"/>
                        <w:szCs w:val="20"/>
                      </w:rPr>
                    </w:pPr>
                    <w:r w:rsidRPr="00061FC4">
                      <w:rPr>
                        <w:rFonts w:ascii="Calibri" w:eastAsia="Calibri" w:hAnsi="Calibri" w:cs="Calibri"/>
                        <w:noProof/>
                        <w:color w:val="000000"/>
                        <w:sz w:val="20"/>
                        <w:szCs w:val="20"/>
                      </w:rPr>
                      <w:t>Official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D8BAD" w14:textId="77777777" w:rsidR="008E1C6E" w:rsidRDefault="008E1C6E" w:rsidP="00061FC4">
      <w:pPr>
        <w:spacing w:before="0" w:after="0" w:line="240" w:lineRule="auto"/>
      </w:pPr>
      <w:r>
        <w:separator/>
      </w:r>
    </w:p>
  </w:footnote>
  <w:footnote w:type="continuationSeparator" w:id="0">
    <w:p w14:paraId="32E33F9F" w14:textId="77777777" w:rsidR="008E1C6E" w:rsidRDefault="008E1C6E" w:rsidP="00061FC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C4"/>
    <w:rsid w:val="00050E82"/>
    <w:rsid w:val="00061FC4"/>
    <w:rsid w:val="00084D10"/>
    <w:rsid w:val="001320A1"/>
    <w:rsid w:val="002008E5"/>
    <w:rsid w:val="002D024E"/>
    <w:rsid w:val="0053360B"/>
    <w:rsid w:val="008A4FC1"/>
    <w:rsid w:val="008E1C6E"/>
    <w:rsid w:val="008E58A8"/>
    <w:rsid w:val="008E602F"/>
    <w:rsid w:val="00A04CA6"/>
    <w:rsid w:val="00B91191"/>
    <w:rsid w:val="00DB54BF"/>
    <w:rsid w:val="00EB2772"/>
    <w:rsid w:val="00F8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1D68"/>
  <w15:chartTrackingRefBased/>
  <w15:docId w15:val="{C7FC3A3A-7166-4B1D-8E12-56F185C0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D10"/>
    <w:pPr>
      <w:spacing w:before="120" w:after="120"/>
      <w:jc w:val="both"/>
    </w:pPr>
  </w:style>
  <w:style w:type="paragraph" w:styleId="Heading1">
    <w:name w:val="heading 1"/>
    <w:basedOn w:val="Normal"/>
    <w:next w:val="Normal"/>
    <w:link w:val="Heading1Char"/>
    <w:uiPriority w:val="9"/>
    <w:qFormat/>
    <w:rsid w:val="00061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FC4"/>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FC4"/>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FC4"/>
    <w:rPr>
      <w:rFonts w:eastAsiaTheme="majorEastAsia" w:cstheme="majorBidi"/>
      <w:color w:val="272727" w:themeColor="text1" w:themeTint="D8"/>
    </w:rPr>
  </w:style>
  <w:style w:type="paragraph" w:styleId="Title">
    <w:name w:val="Title"/>
    <w:basedOn w:val="Normal"/>
    <w:next w:val="Normal"/>
    <w:link w:val="TitleChar"/>
    <w:uiPriority w:val="10"/>
    <w:qFormat/>
    <w:rsid w:val="00061FC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F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F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1FC4"/>
    <w:rPr>
      <w:i/>
      <w:iCs/>
      <w:color w:val="404040" w:themeColor="text1" w:themeTint="BF"/>
    </w:rPr>
  </w:style>
  <w:style w:type="paragraph" w:styleId="ListParagraph">
    <w:name w:val="List Paragraph"/>
    <w:basedOn w:val="Normal"/>
    <w:uiPriority w:val="34"/>
    <w:qFormat/>
    <w:rsid w:val="00061FC4"/>
    <w:pPr>
      <w:ind w:left="720"/>
      <w:contextualSpacing/>
    </w:pPr>
  </w:style>
  <w:style w:type="character" w:styleId="IntenseEmphasis">
    <w:name w:val="Intense Emphasis"/>
    <w:basedOn w:val="DefaultParagraphFont"/>
    <w:uiPriority w:val="21"/>
    <w:qFormat/>
    <w:rsid w:val="00061FC4"/>
    <w:rPr>
      <w:i/>
      <w:iCs/>
      <w:color w:val="0F4761" w:themeColor="accent1" w:themeShade="BF"/>
    </w:rPr>
  </w:style>
  <w:style w:type="paragraph" w:styleId="IntenseQuote">
    <w:name w:val="Intense Quote"/>
    <w:basedOn w:val="Normal"/>
    <w:next w:val="Normal"/>
    <w:link w:val="IntenseQuoteChar"/>
    <w:uiPriority w:val="30"/>
    <w:qFormat/>
    <w:rsid w:val="00061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FC4"/>
    <w:rPr>
      <w:i/>
      <w:iCs/>
      <w:color w:val="0F4761" w:themeColor="accent1" w:themeShade="BF"/>
    </w:rPr>
  </w:style>
  <w:style w:type="character" w:styleId="IntenseReference">
    <w:name w:val="Intense Reference"/>
    <w:basedOn w:val="DefaultParagraphFont"/>
    <w:uiPriority w:val="32"/>
    <w:qFormat/>
    <w:rsid w:val="00061FC4"/>
    <w:rPr>
      <w:b/>
      <w:bCs/>
      <w:smallCaps/>
      <w:color w:val="0F4761" w:themeColor="accent1" w:themeShade="BF"/>
      <w:spacing w:val="5"/>
    </w:rPr>
  </w:style>
  <w:style w:type="paragraph" w:styleId="Footer">
    <w:name w:val="footer"/>
    <w:basedOn w:val="Normal"/>
    <w:link w:val="FooterChar"/>
    <w:uiPriority w:val="99"/>
    <w:unhideWhenUsed/>
    <w:rsid w:val="00061FC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1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70063">
      <w:bodyDiv w:val="1"/>
      <w:marLeft w:val="0"/>
      <w:marRight w:val="0"/>
      <w:marTop w:val="0"/>
      <w:marBottom w:val="0"/>
      <w:divBdr>
        <w:top w:val="none" w:sz="0" w:space="0" w:color="auto"/>
        <w:left w:val="none" w:sz="0" w:space="0" w:color="auto"/>
        <w:bottom w:val="none" w:sz="0" w:space="0" w:color="auto"/>
        <w:right w:val="none" w:sz="0" w:space="0" w:color="auto"/>
      </w:divBdr>
      <w:divsChild>
        <w:div w:id="941255314">
          <w:marLeft w:val="0"/>
          <w:marRight w:val="0"/>
          <w:marTop w:val="156"/>
          <w:marBottom w:val="84"/>
          <w:divBdr>
            <w:top w:val="none" w:sz="0" w:space="0" w:color="auto"/>
            <w:left w:val="none" w:sz="0" w:space="0" w:color="auto"/>
            <w:bottom w:val="none" w:sz="0" w:space="0" w:color="auto"/>
            <w:right w:val="none" w:sz="0" w:space="0" w:color="auto"/>
          </w:divBdr>
        </w:div>
      </w:divsChild>
    </w:div>
    <w:div w:id="229967712">
      <w:bodyDiv w:val="1"/>
      <w:marLeft w:val="0"/>
      <w:marRight w:val="0"/>
      <w:marTop w:val="0"/>
      <w:marBottom w:val="0"/>
      <w:divBdr>
        <w:top w:val="none" w:sz="0" w:space="0" w:color="auto"/>
        <w:left w:val="none" w:sz="0" w:space="0" w:color="auto"/>
        <w:bottom w:val="none" w:sz="0" w:space="0" w:color="auto"/>
        <w:right w:val="none" w:sz="0" w:space="0" w:color="auto"/>
      </w:divBdr>
    </w:div>
    <w:div w:id="487063614">
      <w:bodyDiv w:val="1"/>
      <w:marLeft w:val="0"/>
      <w:marRight w:val="0"/>
      <w:marTop w:val="0"/>
      <w:marBottom w:val="0"/>
      <w:divBdr>
        <w:top w:val="none" w:sz="0" w:space="0" w:color="auto"/>
        <w:left w:val="none" w:sz="0" w:space="0" w:color="auto"/>
        <w:bottom w:val="none" w:sz="0" w:space="0" w:color="auto"/>
        <w:right w:val="none" w:sz="0" w:space="0" w:color="auto"/>
      </w:divBdr>
      <w:divsChild>
        <w:div w:id="1629512895">
          <w:marLeft w:val="480"/>
          <w:marRight w:val="480"/>
          <w:marTop w:val="480"/>
          <w:marBottom w:val="480"/>
          <w:divBdr>
            <w:top w:val="none" w:sz="0" w:space="0" w:color="auto"/>
            <w:left w:val="none" w:sz="0" w:space="0" w:color="auto"/>
            <w:bottom w:val="none" w:sz="0" w:space="0" w:color="auto"/>
            <w:right w:val="none" w:sz="0" w:space="0" w:color="auto"/>
          </w:divBdr>
          <w:divsChild>
            <w:div w:id="3071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149">
      <w:bodyDiv w:val="1"/>
      <w:marLeft w:val="0"/>
      <w:marRight w:val="0"/>
      <w:marTop w:val="0"/>
      <w:marBottom w:val="0"/>
      <w:divBdr>
        <w:top w:val="none" w:sz="0" w:space="0" w:color="auto"/>
        <w:left w:val="none" w:sz="0" w:space="0" w:color="auto"/>
        <w:bottom w:val="none" w:sz="0" w:space="0" w:color="auto"/>
        <w:right w:val="none" w:sz="0" w:space="0" w:color="auto"/>
      </w:divBdr>
      <w:divsChild>
        <w:div w:id="558564383">
          <w:marLeft w:val="480"/>
          <w:marRight w:val="480"/>
          <w:marTop w:val="480"/>
          <w:marBottom w:val="480"/>
          <w:divBdr>
            <w:top w:val="none" w:sz="0" w:space="0" w:color="auto"/>
            <w:left w:val="none" w:sz="0" w:space="0" w:color="auto"/>
            <w:bottom w:val="none" w:sz="0" w:space="0" w:color="auto"/>
            <w:right w:val="none" w:sz="0" w:space="0" w:color="auto"/>
          </w:divBdr>
          <w:divsChild>
            <w:div w:id="91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875">
      <w:bodyDiv w:val="1"/>
      <w:marLeft w:val="0"/>
      <w:marRight w:val="0"/>
      <w:marTop w:val="0"/>
      <w:marBottom w:val="0"/>
      <w:divBdr>
        <w:top w:val="none" w:sz="0" w:space="0" w:color="auto"/>
        <w:left w:val="none" w:sz="0" w:space="0" w:color="auto"/>
        <w:bottom w:val="none" w:sz="0" w:space="0" w:color="auto"/>
        <w:right w:val="none" w:sz="0" w:space="0" w:color="auto"/>
      </w:divBdr>
      <w:divsChild>
        <w:div w:id="1169758966">
          <w:marLeft w:val="480"/>
          <w:marRight w:val="480"/>
          <w:marTop w:val="480"/>
          <w:marBottom w:val="480"/>
          <w:divBdr>
            <w:top w:val="none" w:sz="0" w:space="0" w:color="auto"/>
            <w:left w:val="none" w:sz="0" w:space="0" w:color="auto"/>
            <w:bottom w:val="none" w:sz="0" w:space="0" w:color="auto"/>
            <w:right w:val="none" w:sz="0" w:space="0" w:color="auto"/>
          </w:divBdr>
          <w:divsChild>
            <w:div w:id="1447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211">
      <w:bodyDiv w:val="1"/>
      <w:marLeft w:val="0"/>
      <w:marRight w:val="0"/>
      <w:marTop w:val="0"/>
      <w:marBottom w:val="0"/>
      <w:divBdr>
        <w:top w:val="none" w:sz="0" w:space="0" w:color="auto"/>
        <w:left w:val="none" w:sz="0" w:space="0" w:color="auto"/>
        <w:bottom w:val="none" w:sz="0" w:space="0" w:color="auto"/>
        <w:right w:val="none" w:sz="0" w:space="0" w:color="auto"/>
      </w:divBdr>
      <w:divsChild>
        <w:div w:id="94788750">
          <w:marLeft w:val="0"/>
          <w:marRight w:val="0"/>
          <w:marTop w:val="156"/>
          <w:marBottom w:val="84"/>
          <w:divBdr>
            <w:top w:val="none" w:sz="0" w:space="0" w:color="auto"/>
            <w:left w:val="none" w:sz="0" w:space="0" w:color="auto"/>
            <w:bottom w:val="none" w:sz="0" w:space="0" w:color="auto"/>
            <w:right w:val="none" w:sz="0" w:space="0" w:color="auto"/>
          </w:divBdr>
        </w:div>
      </w:divsChild>
    </w:div>
    <w:div w:id="1516505067">
      <w:bodyDiv w:val="1"/>
      <w:marLeft w:val="0"/>
      <w:marRight w:val="0"/>
      <w:marTop w:val="0"/>
      <w:marBottom w:val="0"/>
      <w:divBdr>
        <w:top w:val="none" w:sz="0" w:space="0" w:color="auto"/>
        <w:left w:val="none" w:sz="0" w:space="0" w:color="auto"/>
        <w:bottom w:val="none" w:sz="0" w:space="0" w:color="auto"/>
        <w:right w:val="none" w:sz="0" w:space="0" w:color="auto"/>
      </w:divBdr>
      <w:divsChild>
        <w:div w:id="2018146702">
          <w:marLeft w:val="480"/>
          <w:marRight w:val="480"/>
          <w:marTop w:val="480"/>
          <w:marBottom w:val="480"/>
          <w:divBdr>
            <w:top w:val="none" w:sz="0" w:space="0" w:color="auto"/>
            <w:left w:val="none" w:sz="0" w:space="0" w:color="auto"/>
            <w:bottom w:val="none" w:sz="0" w:space="0" w:color="auto"/>
            <w:right w:val="none" w:sz="0" w:space="0" w:color="auto"/>
          </w:divBdr>
          <w:divsChild>
            <w:div w:id="14701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1421</Characters>
  <Application>Microsoft Office Word</Application>
  <DocSecurity>0</DocSecurity>
  <Lines>11</Lines>
  <Paragraphs>3</Paragraphs>
  <ScaleCrop>false</ScaleCrop>
  <Company>WBG</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Andres Corral Rodas</dc:creator>
  <cp:keywords/>
  <dc:description/>
  <cp:lastModifiedBy>Paul Andres Corral Rodas</cp:lastModifiedBy>
  <cp:revision>2</cp:revision>
  <dcterms:created xsi:type="dcterms:W3CDTF">2025-08-19T01:21:00Z</dcterms:created>
  <dcterms:modified xsi:type="dcterms:W3CDTF">2025-08-19T01:46:00Z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251d1e35,51a92096,5b9ba24b</vt:lpwstr>
  </property>
  <property fmtid="{D5CDD505-2E9C-101B-9397-08002B2CF9AE}" pid="3" name="ClassificationContentMarkingFooterFontProps">
    <vt:lpwstr>#000000,10,Calibri</vt:lpwstr>
  </property>
  <property fmtid="{D5CDD505-2E9C-101B-9397-08002B2CF9AE}" pid="4" name="ClassificationContentMarkingFooterText">
    <vt:lpwstr>Official Use Only</vt:lpwstr>
  </property>
  <property fmtid="{D5CDD505-2E9C-101B-9397-08002B2CF9AE}" pid="5" name="MSIP_Label_f1bf45b6-5649-4236-82a3-f45024cd282e_Enabled">
    <vt:lpwstr>true</vt:lpwstr>
  </property>
  <property fmtid="{D5CDD505-2E9C-101B-9397-08002B2CF9AE}" pid="6" name="MSIP_Label_f1bf45b6-5649-4236-82a3-f45024cd282e_SetDate">
    <vt:lpwstr>2025-08-19T01:23:53Z</vt:lpwstr>
  </property>
  <property fmtid="{D5CDD505-2E9C-101B-9397-08002B2CF9AE}" pid="7" name="MSIP_Label_f1bf45b6-5649-4236-82a3-f45024cd282e_Method">
    <vt:lpwstr>Standard</vt:lpwstr>
  </property>
  <property fmtid="{D5CDD505-2E9C-101B-9397-08002B2CF9AE}" pid="8" name="MSIP_Label_f1bf45b6-5649-4236-82a3-f45024cd282e_Name">
    <vt:lpwstr>Official Use Only</vt:lpwstr>
  </property>
  <property fmtid="{D5CDD505-2E9C-101B-9397-08002B2CF9AE}" pid="9" name="MSIP_Label_f1bf45b6-5649-4236-82a3-f45024cd282e_SiteId">
    <vt:lpwstr>31a2fec0-266b-4c67-b56e-2796d8f59c36</vt:lpwstr>
  </property>
  <property fmtid="{D5CDD505-2E9C-101B-9397-08002B2CF9AE}" pid="10" name="MSIP_Label_f1bf45b6-5649-4236-82a3-f45024cd282e_ActionId">
    <vt:lpwstr>081e814a-783f-4b25-839d-0a90d9d7d267</vt:lpwstr>
  </property>
  <property fmtid="{D5CDD505-2E9C-101B-9397-08002B2CF9AE}" pid="11" name="MSIP_Label_f1bf45b6-5649-4236-82a3-f45024cd282e_ContentBits">
    <vt:lpwstr>2</vt:lpwstr>
  </property>
  <property fmtid="{D5CDD505-2E9C-101B-9397-08002B2CF9AE}" pid="12" name="MSIP_Label_f1bf45b6-5649-4236-82a3-f45024cd282e_Tag">
    <vt:lpwstr>10, 3, 0, 1</vt:lpwstr>
  </property>
</Properties>
</file>