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64"/>
        </w:rPr>
        <w:t>FalaPet</w:t>
      </w:r>
    </w:p>
    <w:p>
      <w:pPr>
        <w:jc w:val="center"/>
      </w:pPr>
      <w:r>
        <w:rPr>
          <w:b/>
          <w:color w:val="245B8A"/>
          <w:sz w:val="36"/>
        </w:rPr>
        <w:t>Documento Oficial de Requisitos do Sistema</w:t>
      </w:r>
    </w:p>
    <w:p>
      <w:pPr>
        <w:jc w:val="center"/>
      </w:pPr>
      <w:r>
        <w:t>Versão 1.1</w:t>
        <w:br/>
        <w:t>12 de setembro de 2026</w:t>
        <w:br/>
        <w:t>Status: APROVADO COMO BASE OFICIAL</w:t>
      </w:r>
    </w:p>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4896"/>
            <w:vAlign w:val="center"/>
            <w:shd w:fill="EAF2F8"/>
          </w:tcPr>
          <w:p>
            <w:r/>
            <w:r>
              <w:rPr>
                <w:rFonts w:ascii="Aptos" w:hAnsi="Aptos"/>
                <w:b/>
                <w:sz w:val="19"/>
              </w:rPr>
              <w:t>Produto</w:t>
            </w:r>
          </w:p>
        </w:tc>
        <w:tc>
          <w:tcPr>
            <w:tcW w:type="dxa" w:w="4896"/>
            <w:vAlign w:val="center"/>
          </w:tcPr>
          <w:p>
            <w:r/>
            <w:r>
              <w:rPr>
                <w:rFonts w:ascii="Aptos" w:hAnsi="Aptos"/>
                <w:b w:val="0"/>
                <w:sz w:val="19"/>
              </w:rPr>
              <w:t>FalaPet</w:t>
            </w:r>
          </w:p>
        </w:tc>
      </w:tr>
      <w:tr>
        <w:tc>
          <w:tcPr>
            <w:tcW w:type="dxa" w:w="4896"/>
            <w:vAlign w:val="center"/>
            <w:shd w:fill="EAF2F8"/>
          </w:tcPr>
          <w:p>
            <w:r/>
            <w:r>
              <w:rPr>
                <w:rFonts w:ascii="Aptos" w:hAnsi="Aptos"/>
                <w:b/>
                <w:sz w:val="19"/>
              </w:rPr>
              <w:t>Documento</w:t>
            </w:r>
          </w:p>
        </w:tc>
        <w:tc>
          <w:tcPr>
            <w:tcW w:type="dxa" w:w="4896"/>
            <w:vAlign w:val="center"/>
          </w:tcPr>
          <w:p>
            <w:r/>
            <w:r>
              <w:rPr>
                <w:rFonts w:ascii="Aptos" w:hAnsi="Aptos"/>
                <w:b w:val="0"/>
                <w:sz w:val="19"/>
              </w:rPr>
              <w:t>Especificação de Requisitos de Software e Sistema</w:t>
            </w:r>
          </w:p>
        </w:tc>
      </w:tr>
      <w:tr>
        <w:tc>
          <w:tcPr>
            <w:tcW w:type="dxa" w:w="4896"/>
            <w:vAlign w:val="center"/>
            <w:shd w:fill="EAF2F8"/>
          </w:tcPr>
          <w:p>
            <w:r/>
            <w:r>
              <w:rPr>
                <w:rFonts w:ascii="Aptos" w:hAnsi="Aptos"/>
                <w:b/>
                <w:sz w:val="19"/>
              </w:rPr>
              <w:t>Versão</w:t>
            </w:r>
          </w:p>
        </w:tc>
        <w:tc>
          <w:tcPr>
            <w:tcW w:type="dxa" w:w="4896"/>
            <w:vAlign w:val="center"/>
          </w:tcPr>
          <w:p>
            <w:pPr>
              <w:spacing w:after="0"/>
            </w:pPr>
            <w:r>
              <w:t>1.1</w:t>
            </w:r>
          </w:p>
        </w:tc>
      </w:tr>
      <w:tr>
        <w:tc>
          <w:tcPr>
            <w:tcW w:type="dxa" w:w="4896"/>
            <w:vAlign w:val="center"/>
            <w:shd w:fill="EAF2F8"/>
          </w:tcPr>
          <w:p>
            <w:r/>
            <w:r>
              <w:rPr>
                <w:rFonts w:ascii="Aptos" w:hAnsi="Aptos"/>
                <w:b/>
                <w:sz w:val="19"/>
              </w:rPr>
              <w:t>Plataforma inicial</w:t>
            </w:r>
          </w:p>
        </w:tc>
        <w:tc>
          <w:tcPr>
            <w:tcW w:type="dxa" w:w="4896"/>
            <w:vAlign w:val="center"/>
          </w:tcPr>
          <w:p>
            <w:r/>
            <w:r>
              <w:rPr>
                <w:rFonts w:ascii="Aptos" w:hAnsi="Aptos"/>
                <w:b w:val="0"/>
                <w:sz w:val="19"/>
              </w:rPr>
              <w:t>Aplicativo móvel React Native + Central FalaPet</w:t>
            </w:r>
          </w:p>
        </w:tc>
      </w:tr>
      <w:tr>
        <w:tc>
          <w:tcPr>
            <w:tcW w:type="dxa" w:w="4896"/>
            <w:vAlign w:val="center"/>
            <w:shd w:fill="EAF2F8"/>
          </w:tcPr>
          <w:p>
            <w:r/>
            <w:r>
              <w:rPr>
                <w:rFonts w:ascii="Aptos" w:hAnsi="Aptos"/>
                <w:b/>
                <w:sz w:val="19"/>
              </w:rPr>
              <w:t>Objetivo</w:t>
            </w:r>
          </w:p>
        </w:tc>
        <w:tc>
          <w:tcPr>
            <w:tcW w:type="dxa" w:w="4896"/>
            <w:vAlign w:val="center"/>
          </w:tcPr>
          <w:p>
            <w:r/>
            <w:r>
              <w:rPr>
                <w:rFonts w:ascii="Aptos" w:hAnsi="Aptos"/>
                <w:b w:val="0"/>
                <w:sz w:val="19"/>
              </w:rPr>
              <w:t>Base oficial para implementação do MVP e evolução do produto</w:t>
            </w:r>
          </w:p>
        </w:tc>
      </w:tr>
    </w:tbl>
    <w:p>
      <w:r>
        <w:br w:type="page"/>
      </w:r>
    </w:p>
    <w:p>
      <w:pPr>
        <w:pStyle w:val="Heading1"/>
      </w:pPr>
      <w:r>
        <w:t>1. Visão geral</w:t>
      </w:r>
    </w:p>
    <w:p>
      <w:r>
        <w:t>O FalaPet é um sistema para registrar, reproduzir e analisar o uso de botões físicos de comunicação por pets. O produto combina aplicativo móvel, uma Central FalaPet conectada aos botões físicos e uma camada analítica/ML. O sistema deve preservar rigorosamente a diferença entre fatos observados, informações fornecidas pelo tutor e inferências produzidas pelo modelo.</w:t>
      </w:r>
    </w:p>
    <w:p>
      <w:pPr>
        <w:pStyle w:val="Heading2"/>
      </w:pPr>
      <w:r>
        <w:t>1.1 Objetivos</w:t>
      </w:r>
    </w:p>
    <w:p>
      <w:pPr>
        <w:pStyle w:val="ListBullet"/>
      </w:pPr>
      <w:r>
        <w:t>Permitir que o tutor cadastre pets e botões lógicos de comunicação.</w:t>
      </w:r>
    </w:p>
    <w:p>
      <w:pPr>
        <w:pStyle w:val="ListBullet"/>
      </w:pPr>
      <w:r>
        <w:t>Permitir que o tutor grave e substitua o áudio associado a cada botão.</w:t>
      </w:r>
    </w:p>
    <w:p>
      <w:pPr>
        <w:pStyle w:val="ListBullet"/>
      </w:pPr>
      <w:r>
        <w:t>Receber acionamentos dos botões físicos e, quando o tutor habilitar a preferência neste aparelho, reproduzir o áudio correspondente com baixa latência, inclusive com o aplicativo em segundo plano.</w:t>
      </w:r>
    </w:p>
    <w:p>
      <w:pPr>
        <w:pStyle w:val="ListBullet"/>
      </w:pPr>
      <w:r>
        <w:t>Manter histórico confiável e imutável dos acionamentos físicos.</w:t>
      </w:r>
    </w:p>
    <w:p>
      <w:pPr>
        <w:pStyle w:val="ListBullet"/>
      </w:pPr>
      <w:r>
        <w:t>Permitir enriquecimento opcional dos eventos com identificação do pet, contexto e classificação humana.</w:t>
      </w:r>
    </w:p>
    <w:p>
      <w:pPr>
        <w:pStyle w:val="ListBullet"/>
      </w:pPr>
      <w:r>
        <w:t>Distinguir acionamentos espontâneos daqueles realizados durante treinamento ou testes.</w:t>
      </w:r>
    </w:p>
    <w:p>
      <w:pPr>
        <w:pStyle w:val="ListBullet"/>
      </w:pPr>
      <w:r>
        <w:t>Coletar dados estruturados desde o MVP para análises estatísticas e ML não supervisionado.</w:t>
      </w:r>
    </w:p>
    <w:p>
      <w:pPr>
        <w:pStyle w:val="ListBullet"/>
      </w:pPr>
      <w:r>
        <w:t>Gerar insights cautelosos sem afirmar intenção, linguagem, diagnóstico ou causalidade.</w:t>
      </w:r>
    </w:p>
    <w:p>
      <w:pPr>
        <w:pStyle w:val="Heading2"/>
      </w:pPr>
      <w:r>
        <w:t>1.2 Escopo atual</w:t>
      </w:r>
    </w:p>
    <w:p>
      <w:r>
        <w:t>O escopo oficial inclui um aplicativo móvel operado exclusivamente no Tutor Mode, reprodução opcional dos áudios no próprio celular do tutor, comunicação com ESP32, sincronização com backend, histórico, contextos opcionais por acionamento, sessões de treinamento como marcação de dados induzidos e pipeline futuro de insights. A preferência de reprodução local é específica de cada aparelho, começa desativada e deve continuar aplicável enquanto o aplicativo estiver em segundo plano no Android.</w:t>
      </w:r>
    </w:p>
    <w:p>
      <w:r>
        <w:t>Não fazem parte do escopo atual: planos ou recomendações de treinamento, agenda de rotina do pet, diagnóstico veterinário ou comportamental, interpretação do acionamento como linguagem comprovada, processamento de pagamentos e identificação automática obrigatória do pet.</w:t>
      </w:r>
    </w:p>
    <w:p>
      <w:pPr>
        <w:pStyle w:val="Heading1"/>
      </w:pPr>
      <w:r>
        <w:t>2. Atores e operação do aplicativo</w:t>
      </w:r>
    </w:p>
    <w:p>
      <w:pPr>
        <w:pStyle w:val="Heading2"/>
      </w:pPr>
      <w:r>
        <w:t>2.1 Atores</w:t>
      </w:r>
    </w:p>
    <w:p>
      <w:pPr>
        <w:pStyle w:val="ListBullet"/>
      </w:pPr>
      <w:r>
        <w:t>Tutor: usuário autenticado que gerencia pets, botões, áudios, histórico, contextos e insights.</w:t>
      </w:r>
    </w:p>
    <w:p>
      <w:pPr>
        <w:pStyle w:val="ListBullet"/>
      </w:pPr>
      <w:r>
        <w:t>Celular do tutor: aparelho autenticado que pode receber eventos da ESP32 e, se a preferência local estiver habilitada, reproduzir os áudios em primeiro ou segundo plano.</w:t>
      </w:r>
    </w:p>
    <w:p>
      <w:pPr>
        <w:pStyle w:val="ListBullet"/>
      </w:pPr>
      <w:r>
        <w:t>Central física futura: dispositivo baseado em ESP32, receptor RF, armazenamento de áudio e alto-falante, capaz de assumir a reprodução sem exigir um modo adicional no aplicativo.</w:t>
      </w:r>
    </w:p>
    <w:p>
      <w:pPr>
        <w:pStyle w:val="ListBullet"/>
      </w:pPr>
      <w:r>
        <w:t>Backend: fonte global de verdade dos dados sincronizados e configurações.</w:t>
      </w:r>
    </w:p>
    <w:p>
      <w:pPr>
        <w:pStyle w:val="ListBullet"/>
      </w:pPr>
      <w:r>
        <w:t>Serviço de ML: processa dados derivados e produz resultados versionados.</w:t>
      </w:r>
    </w:p>
    <w:p>
      <w:pPr>
        <w:pStyle w:val="Heading2"/>
      </w:pPr>
      <w:r>
        <w:t>2.2 Experiência do aplicativo</w:t>
      </w:r>
    </w:p>
    <w:p>
      <w:pPr>
        <w:pStyle w:val="Requirement"/>
      </w:pPr>
      <w:r>
        <w:t>RF-001 — Tela inicial. Sem sessão válida, o aplicativo deve apresentar a opção “Entrar na minha conta”; não deve oferecer transformação do celular em Hub nem qualquer acesso a Hub Mode.</w:t>
      </w:r>
    </w:p>
    <w:p>
      <w:pPr>
        <w:pStyle w:val="Requirement"/>
      </w:pPr>
      <w:r>
        <w:t>RF-002 — Tutor Mode. O aplicativo deve possuir uma única experiência autenticada, denominada Tutor Mode, para gerenciamento e uso das capacidades documentadas.</w:t>
      </w:r>
    </w:p>
    <w:p>
      <w:pPr>
        <w:pStyle w:val="Requirement"/>
      </w:pPr>
      <w:r>
        <w:t>RF-003 — Modo único. O aplicativo não deve possuir Hub Mode, HubNavigator, ativação de celular Hub nem sessão de dispositivo Hub.</w:t>
      </w:r>
    </w:p>
    <w:p>
      <w:pPr>
        <w:pStyle w:val="Requirement"/>
      </w:pPr>
      <w:r>
        <w:t>RF-004 — Bootstrap. Na inicialização, o aplicativo deve verificar somente a sessão do tutor; com sessão válida, deve abrir o Tutor Mode e, sem sessão válida, deve exibir a tela inicial.</w:t>
      </w:r>
    </w:p>
    <w:p>
      <w:pPr>
        <w:pStyle w:val="Requirement"/>
      </w:pPr>
      <w:r>
        <w:t>RF-005 — Separação de capacidades. Recepção de eventos, persistência, sincronização e reprodução opcional devem ser serviços internos desacoplados da navegação e não constituem um modo adicional do aplicativo.</w:t>
      </w:r>
    </w:p>
    <w:p>
      <w:pPr>
        <w:pStyle w:val="Heading1"/>
      </w:pPr>
      <w:r>
        <w:t>3. Autenticação e preferência de reprodução local</w:t>
      </w:r>
    </w:p>
    <w:p>
      <w:pPr>
        <w:pStyle w:val="Requirement"/>
      </w:pPr>
      <w:r>
        <w:rPr>
          <w:b/>
        </w:rPr>
        <w:t xml:space="preserve">RF-006 — Cadastro de tutor. </w:t>
      </w:r>
      <w:r>
        <w:t>O sistema deve permitir cadastro de conta do tutor.</w:t>
      </w:r>
    </w:p>
    <w:p>
      <w:pPr>
        <w:pStyle w:val="Requirement"/>
      </w:pPr>
      <w:r>
        <w:rPr>
          <w:b/>
        </w:rPr>
        <w:t xml:space="preserve">RF-007 — Login. </w:t>
      </w:r>
      <w:r>
        <w:t>O sistema deve permitir autenticação do tutor.</w:t>
      </w:r>
    </w:p>
    <w:p>
      <w:pPr>
        <w:pStyle w:val="Requirement"/>
      </w:pPr>
      <w:r>
        <w:rPr>
          <w:b/>
        </w:rPr>
        <w:t xml:space="preserve">RF-008 — Login Google. </w:t>
      </w:r>
      <w:r>
        <w:t>O sistema deve suportar login com Google quando configurado.</w:t>
      </w:r>
    </w:p>
    <w:p>
      <w:pPr>
        <w:pStyle w:val="Requirement"/>
      </w:pPr>
      <w:r>
        <w:rPr>
          <w:b/>
        </w:rPr>
        <w:t xml:space="preserve">RF-009 — Logout. </w:t>
      </w:r>
      <w:r>
        <w:t>O tutor deve poder encerrar sua sessão.</w:t>
      </w:r>
    </w:p>
    <w:p>
      <w:pPr>
        <w:pStyle w:val="Requirement"/>
      </w:pPr>
      <w:r>
        <w:rPr>
          <w:b/>
        </w:rPr>
        <w:t xml:space="preserve">RF-010 — Recuperação. </w:t>
      </w:r>
      <w:r>
        <w:t>O sistema deve oferecer recuperação de acesso conforme o método de autenticação.</w:t>
      </w:r>
    </w:p>
    <w:p>
      <w:pPr>
        <w:pStyle w:val="Requirement"/>
      </w:pPr>
      <w:r>
        <w:rPr>
          <w:b/>
        </w:rPr>
        <w:t xml:space="preserve">RF-011 — Exclusão de conta. </w:t>
      </w:r>
      <w:r>
        <w:t>O tutor deve poder solicitar exclusão da conta e dados conforme regras legais e de retenção aplicáveis.</w:t>
      </w:r>
    </w:p>
    <w:p>
      <w:pPr>
        <w:pStyle w:val="Requirement"/>
      </w:pPr>
      <w:r>
        <w:t>RF-012 — Reprodução local configurável. No Tutor Mode, o tutor deve poder ativar ou desativar a reprodução dos áudios dos botões diretamente no celular atual.</w:t>
      </w:r>
    </w:p>
    <w:p>
      <w:pPr>
        <w:pStyle w:val="Requirement"/>
      </w:pPr>
      <w:r>
        <w:t>RF-013 — Padrão seguro. A preferência de reprodução local deve começar desativada em cada aparelho e somente pode ser habilitada por ação explícita do tutor autenticado.</w:t>
      </w:r>
    </w:p>
    <w:p>
      <w:pPr>
        <w:pStyle w:val="Requirement"/>
      </w:pPr>
      <w:r>
        <w:t>RF-014 — Segundo plano. Quando a preferência estiver habilitada e o aplicativo estiver em execução em segundo plano no Android, ele deve continuar apto a receber o acionamento e iniciar o áudio dentro das condições documentadas.</w:t>
      </w:r>
    </w:p>
    <w:p>
      <w:pPr>
        <w:pStyle w:val="Requirement"/>
      </w:pPr>
      <w:r>
        <w:t>RF-015 — Sem telemetria de playback. O sistema não deve criar nem persistir estado, histórico, campo ou evento que registre se um áudio foi tocado, não foi tocado, falhou ou expirou. O ButtonEvent permanece independente da reprodução.</w:t>
      </w:r>
    </w:p>
    <w:p>
      <w:pPr>
        <w:pStyle w:val="Heading1"/>
      </w:pPr>
      <w:r>
        <w:t>4. Pets</w:t>
      </w:r>
    </w:p>
    <w:p>
      <w:pPr>
        <w:pStyle w:val="Requirement"/>
      </w:pPr>
      <w:r>
        <w:rPr>
          <w:b/>
        </w:rPr>
        <w:t xml:space="preserve">RF-016 — Cadastro de pet. </w:t>
      </w:r>
      <w:r>
        <w:t>O tutor deve poder cadastrar nome, espécie e, opcionalmente, foto, data de nascimento e sexo.</w:t>
      </w:r>
    </w:p>
    <w:p>
      <w:pPr>
        <w:pStyle w:val="Requirement"/>
      </w:pPr>
      <w:r>
        <w:rPr>
          <w:b/>
        </w:rPr>
        <w:t xml:space="preserve">RF-017 — Edição. </w:t>
      </w:r>
      <w:r>
        <w:t>O tutor deve poder editar os dados do pet.</w:t>
      </w:r>
    </w:p>
    <w:p>
      <w:pPr>
        <w:pStyle w:val="Requirement"/>
      </w:pPr>
      <w:r>
        <w:rPr>
          <w:b/>
        </w:rPr>
        <w:t xml:space="preserve">RF-018 — Desativação. </w:t>
      </w:r>
      <w:r>
        <w:t>Pets com histórico devem ser desativados, e não removidos de forma destrutiva.</w:t>
      </w:r>
    </w:p>
    <w:p>
      <w:pPr>
        <w:pStyle w:val="Requirement"/>
      </w:pPr>
      <w:r>
        <w:rPr>
          <w:b/>
        </w:rPr>
        <w:t xml:space="preserve">RF-019 — Pet único. </w:t>
      </w:r>
      <w:r>
        <w:t>Quando existir exatamente um pet ativo, todos os novos ButtonEvents devem receber automaticamente uma atribuição para esse pet.</w:t>
      </w:r>
    </w:p>
    <w:p>
      <w:pPr>
        <w:pStyle w:val="Requirement"/>
      </w:pPr>
      <w:r>
        <w:rPr>
          <w:b/>
        </w:rPr>
        <w:t xml:space="preserve">RF-020 — Múltiplos pets. </w:t>
      </w:r>
      <w:r>
        <w:t>Quando houver dois ou mais pets ativos, um acionamento pode permanecer temporariamente sem pet atribuído até identificação pelo tutor ou mecanismo futuro.</w:t>
      </w:r>
    </w:p>
    <w:p>
      <w:pPr>
        <w:pStyle w:val="Requirement"/>
      </w:pPr>
      <w:r>
        <w:rPr>
          <w:b/>
        </w:rPr>
        <w:t xml:space="preserve">RF-021 — Histórico preservado. </w:t>
      </w:r>
      <w:r>
        <w:t>A criação, ativação ou desativação posterior de pets não deve reatribuir automaticamente eventos históricos.</w:t>
      </w:r>
    </w:p>
    <w:p>
      <w:pPr>
        <w:pStyle w:val="Heading1"/>
      </w:pPr>
      <w:r>
        <w:t>5. Botões e áudio</w:t>
      </w:r>
    </w:p>
    <w:p>
      <w:pPr>
        <w:pStyle w:val="Requirement"/>
      </w:pPr>
      <w:r>
        <w:rPr>
          <w:b/>
        </w:rPr>
        <w:t xml:space="preserve">RF-022 — Botão lógico. </w:t>
      </w:r>
      <w:r>
        <w:t>O tutor deve poder criar um Button lógico com identificador estável, nome e descrição opcional.</w:t>
      </w:r>
    </w:p>
    <w:p>
      <w:pPr>
        <w:pStyle w:val="Requirement"/>
      </w:pPr>
      <w:r>
        <w:rPr>
          <w:b/>
        </w:rPr>
        <w:t xml:space="preserve">RF-023 — Edição do botão. </w:t>
      </w:r>
      <w:r>
        <w:t>O tutor deve poder renomear ou editar um Button sem reescrever eventos históricos.</w:t>
      </w:r>
    </w:p>
    <w:p>
      <w:pPr>
        <w:pStyle w:val="Requirement"/>
      </w:pPr>
      <w:r>
        <w:rPr>
          <w:b/>
        </w:rPr>
        <w:t xml:space="preserve">RF-024 — Desativação. </w:t>
      </w:r>
      <w:r>
        <w:t>Buttons com histórico devem ser desativados sem perda dos eventos existentes.</w:t>
      </w:r>
    </w:p>
    <w:p>
      <w:pPr>
        <w:pStyle w:val="Requirement"/>
      </w:pPr>
      <w:r>
        <w:rPr>
          <w:b/>
        </w:rPr>
        <w:t xml:space="preserve">RF-025 — Gravação de áudio. </w:t>
      </w:r>
      <w:r>
        <w:t>A gravação de áudio deve ocorrer no Tutor Mode.</w:t>
      </w:r>
    </w:p>
    <w:p>
      <w:pPr>
        <w:pStyle w:val="Requirement"/>
      </w:pPr>
      <w:r>
        <w:rPr>
          <w:b/>
        </w:rPr>
        <w:t xml:space="preserve">RF-026 — Preview. </w:t>
      </w:r>
      <w:r>
        <w:t>O tutor deve poder ouvir a gravação antes de confirmá-la.</w:t>
      </w:r>
    </w:p>
    <w:p>
      <w:pPr>
        <w:pStyle w:val="Requirement"/>
      </w:pPr>
      <w:r>
        <w:rPr>
          <w:b/>
        </w:rPr>
        <w:t xml:space="preserve">RF-027 — Substituição. </w:t>
      </w:r>
      <w:r>
        <w:t>O tutor deve poder substituir o áudio ativo de um Button.</w:t>
      </w:r>
    </w:p>
    <w:p>
      <w:pPr>
        <w:pStyle w:val="Requirement"/>
      </w:pPr>
      <w:r>
        <w:rPr>
          <w:b/>
        </w:rPr>
        <w:t xml:space="preserve">RF-028 — Áudio ativo único. </w:t>
      </w:r>
      <w:r>
        <w:t>Cada Button deve possuir no máximo um áudio ativo para reprodução.</w:t>
      </w:r>
    </w:p>
    <w:p>
      <w:pPr>
        <w:pStyle w:val="Requirement"/>
      </w:pPr>
      <w:r>
        <w:rPr>
          <w:b/>
        </w:rPr>
        <w:t xml:space="preserve">RF-029 — Substituição segura. </w:t>
      </w:r>
      <w:r>
        <w:t>A atualização local do áudio deve usar arquivo temporário, validação e substituição atômica, mantendo o áudio anterior disponível até a conclusão.</w:t>
      </w:r>
    </w:p>
    <w:p>
      <w:pPr>
        <w:pStyle w:val="Requirement"/>
      </w:pPr>
      <w:r>
        <w:rPr>
          <w:b/>
        </w:rPr>
        <w:t xml:space="preserve">RF-030 — Associação física. </w:t>
      </w:r>
      <w:r>
        <w:t>O tutor deve poder iniciar a associação de um Button lógico a um botão físico e concluí-la pressionando o botão físico desejado.</w:t>
      </w:r>
    </w:p>
    <w:p>
      <w:pPr>
        <w:pStyle w:val="Requirement"/>
      </w:pPr>
      <w:r>
        <w:rPr>
          <w:b/>
        </w:rPr>
        <w:t xml:space="preserve">RF-031 — Binding exclusivo. </w:t>
      </w:r>
      <w:r>
        <w:t>Um physicalButtonId ativo não pode estar associado simultaneamente a dois Buttons lógicos no mesmo dispositivo ESP32.</w:t>
      </w:r>
    </w:p>
    <w:p>
      <w:pPr>
        <w:pStyle w:val="Requirement"/>
      </w:pPr>
      <w:r>
        <w:rPr>
          <w:b/>
        </w:rPr>
        <w:t xml:space="preserve">RF-032 — Substituição de hardware. </w:t>
      </w:r>
      <w:r>
        <w:t>Um botão físico pode ser desassociado e substituído sem alterar a identidade do Button lógico nem seu histórico.</w:t>
      </w:r>
    </w:p>
    <w:p>
      <w:pPr>
        <w:pStyle w:val="Requirement"/>
      </w:pPr>
      <w:r>
        <w:rPr>
          <w:b/>
        </w:rPr>
        <w:t xml:space="preserve">RF-033 — Teste. </w:t>
      </w:r>
      <w:r>
        <w:t>O tutor deve poder testar o caminho físico e a reprodução; eventos explicitamente gerados em teste devem ser marcados como TEST.</w:t>
      </w:r>
    </w:p>
    <w:p>
      <w:pPr>
        <w:pStyle w:val="Heading1"/>
      </w:pPr>
      <w:r>
        <w:t>6. Central FalaPet e reprodução</w:t>
      </w:r>
    </w:p>
    <w:p>
      <w:r>
        <w:t>No MVP, a ESP32 recebe os acionamentos físicos e os entrega ao aplicativo autenticado do tutor. O celular pode atuar como endpoint opcional de reprodução, sem se tornar Hub nem possuir modo próprio. A arquitetura deve permitir que a reprodução migre para a Central física futura sem alterar Button, ButtonEvent ou os fluxos de negócio.</w:t>
      </w:r>
    </w:p>
    <w:p>
      <w:pPr>
        <w:pStyle w:val="Requirement"/>
      </w:pPr>
      <w:r>
        <w:rPr>
          <w:b/>
        </w:rPr>
        <w:t xml:space="preserve">RF-034 — Recepção RF. </w:t>
      </w:r>
      <w:r>
        <w:t>A ESP32 deve receber os acionamentos provenientes dos botões físicos via RF 433 MHz.</w:t>
      </w:r>
    </w:p>
    <w:p>
      <w:pPr>
        <w:pStyle w:val="Requirement"/>
      </w:pPr>
      <w:r>
        <w:t>RF-035 — Transporte primário. No protótipo, a comunicação ESP32 → aplicativo do tutor deve usar BLE como transporte primário.</w:t>
      </w:r>
    </w:p>
    <w:p>
      <w:pPr>
        <w:pStyle w:val="Requirement"/>
      </w:pPr>
      <w:r>
        <w:rPr>
          <w:b/>
        </w:rPr>
        <w:t xml:space="preserve">RF-036 — Fallback. </w:t>
      </w:r>
      <w:r>
        <w:t>Wi-Fi pode ser utilizado como transporte secundário/fallback, sem envio simultâneo redundante do mesmo evento por ambos os transportes.</w:t>
      </w:r>
    </w:p>
    <w:p>
      <w:pPr>
        <w:pStyle w:val="Requirement"/>
      </w:pPr>
      <w:r>
        <w:t>RF-037 — Persistência antes de ACK. O aplicativo do tutor deve validar, deduplicar e persistir o evento localmente antes de confirmar o recebimento à ESP32.</w:t>
      </w:r>
    </w:p>
    <w:p>
      <w:pPr>
        <w:pStyle w:val="Requirement"/>
      </w:pPr>
      <w:r>
        <w:rPr>
          <w:b/>
        </w:rPr>
        <w:t xml:space="preserve">RF-038 — Fila da ESP32. </w:t>
      </w:r>
      <w:r>
        <w:t>A ESP32 deve manter temporariamente eventos não confirmados e retransmiti-los até ACK ou política de descarte técnico definida.</w:t>
      </w:r>
    </w:p>
    <w:p>
      <w:pPr>
        <w:pStyle w:val="Requirement"/>
      </w:pPr>
      <w:r>
        <w:t>RF-039 — Deadline de playback. Quando a reprodução local estiver habilitada, o áudio deve começar em até 10.000 ms após o acionamento físico. Depois desse limite, o aplicativo não deve iniciar o áudio; o ButtonEvent deve ser preservado sem registrar status de reprodução ou expiração.</w:t>
      </w:r>
    </w:p>
    <w:p>
      <w:pPr>
        <w:pStyle w:val="Requirement"/>
      </w:pPr>
      <w:r>
        <w:rPr>
          <w:b/>
        </w:rPr>
        <w:t xml:space="preserve">RF-040 — Playback desacoplado. </w:t>
      </w:r>
      <w:r>
        <w:t>Sincronização com backend não pode bloquear nem ser pré-requisito para reprodução.</w:t>
      </w:r>
    </w:p>
    <w:p>
      <w:pPr>
        <w:pStyle w:val="Requirement"/>
      </w:pPr>
      <w:r>
        <w:t>RF-041 — Reprodução não duplicada. A configuração operacional deve evitar que o mesmo acionamento gere reprodução duplicada entre o celular do tutor e a Central física futura.</w:t>
      </w:r>
    </w:p>
    <w:p>
      <w:pPr>
        <w:pStyle w:val="Requirement"/>
      </w:pPr>
      <w:r>
        <w:t>RF-042 — Evolução do endpoint. O sistema deve suportar conceitualmente TUTOR_PHONE como endpoint opcional no MVP e PHYSICAL_CENTRAL no futuro, sem criar modos adicionais no aplicativo.</w:t>
      </w:r>
    </w:p>
    <w:p>
      <w:pPr>
        <w:pStyle w:val="Heading1"/>
      </w:pPr>
      <w:r>
        <w:t>7. Eventos, histórico e atribuições</w:t>
      </w:r>
    </w:p>
    <w:p>
      <w:pPr>
        <w:pStyle w:val="Requirement"/>
      </w:pPr>
      <w:r>
        <w:rPr>
          <w:b/>
        </w:rPr>
        <w:t xml:space="preserve">RF-043 — Criação do evento. </w:t>
      </w:r>
      <w:r>
        <w:t>Cada acionamento físico válido deve gerar um ButtonEvent com UUID próprio.</w:t>
      </w:r>
    </w:p>
    <w:p>
      <w:pPr>
        <w:pStyle w:val="Requirement"/>
      </w:pPr>
      <w:r>
        <w:rPr>
          <w:b/>
        </w:rPr>
        <w:t xml:space="preserve">RF-044 — Imutabilidade. </w:t>
      </w:r>
      <w:r>
        <w:t>O fato bruto representado pelo ButtonEvent não deve ser editável pelo tutor.</w:t>
      </w:r>
    </w:p>
    <w:p>
      <w:pPr>
        <w:pStyle w:val="Requirement"/>
      </w:pPr>
      <w:r>
        <w:t>RF-045 — Deduplicação local. Retransmissões ESP32 → aplicativo devem ser deduplicadas por espSessionId + sequence.</w:t>
      </w:r>
    </w:p>
    <w:p>
      <w:pPr>
        <w:pStyle w:val="Requirement"/>
      </w:pPr>
      <w:r>
        <w:t>RF-046 — Idempotência backend. Sincronizações do aplicativo → backend devem ser idempotentes por event_id.</w:t>
      </w:r>
    </w:p>
    <w:p>
      <w:pPr>
        <w:pStyle w:val="Requirement"/>
      </w:pPr>
      <w:r>
        <w:rPr>
          <w:b/>
        </w:rPr>
        <w:t xml:space="preserve">RF-047 — Histórico. </w:t>
      </w:r>
      <w:r>
        <w:t>O Tutor Mode deve exibir histórico cronológico dos acionamentos.</w:t>
      </w:r>
    </w:p>
    <w:p>
      <w:pPr>
        <w:pStyle w:val="Requirement"/>
      </w:pPr>
      <w:r>
        <w:rPr>
          <w:b/>
        </w:rPr>
        <w:t xml:space="preserve">RF-048 — Filtros. </w:t>
      </w:r>
      <w:r>
        <w:t>O histórico deve permitir filtros por período, pet, botão, finalidade/tipo e outros metadados úteis.</w:t>
      </w:r>
    </w:p>
    <w:p>
      <w:pPr>
        <w:pStyle w:val="Requirement"/>
      </w:pPr>
      <w:r>
        <w:t>RF-049 — Detalhe do evento. O tutor deve poder abrir um evento para consultar pet atribuído, contexto opcional, treinamento e informações técnicas. O detalhe não deve informar se o áudio foi tocado ou não.</w:t>
      </w:r>
    </w:p>
    <w:p>
      <w:pPr>
        <w:pStyle w:val="Requirement"/>
      </w:pPr>
      <w:r>
        <w:rPr>
          <w:b/>
        </w:rPr>
        <w:t xml:space="preserve">RF-050 — Atribuição manual. </w:t>
      </w:r>
      <w:r>
        <w:t>Em contas com múltiplos pets, o tutor deve poder atribuir ou corrigir o pet associado ao evento.</w:t>
      </w:r>
    </w:p>
    <w:p>
      <w:pPr>
        <w:pStyle w:val="Requirement"/>
      </w:pPr>
      <w:r>
        <w:rPr>
          <w:b/>
        </w:rPr>
        <w:t xml:space="preserve">RF-051 — Atribuição separada. </w:t>
      </w:r>
      <w:r>
        <w:t>A identificação do pet deve ser armazenada em EventPetAttribution, separada do ButtonEvent bruto.</w:t>
      </w:r>
    </w:p>
    <w:p>
      <w:pPr>
        <w:pStyle w:val="Requirement"/>
      </w:pPr>
      <w:r>
        <w:rPr>
          <w:b/>
        </w:rPr>
        <w:t xml:space="preserve">RF-052 — Classificação humana. </w:t>
      </w:r>
      <w:r>
        <w:t>O tutor pode classificar opcionalmente um evento como aparentemente intencional, aparentemente acidental ou incerto, sem excluir o evento.</w:t>
      </w:r>
    </w:p>
    <w:p>
      <w:pPr>
        <w:pStyle w:val="Requirement"/>
      </w:pPr>
      <w:r>
        <w:rPr>
          <w:b/>
        </w:rPr>
        <w:t xml:space="preserve">RF-053 — Eventos de teste. </w:t>
      </w:r>
      <w:r>
        <w:t>Eventos TEST devem ser distinguíveis de eventos comportamentais e excluídos por padrão das análises comportamentais.</w:t>
      </w:r>
    </w:p>
    <w:p>
      <w:pPr>
        <w:pStyle w:val="Heading1"/>
      </w:pPr>
      <w:r>
        <w:t>8. Contextos opcionais por acionamento</w:t>
      </w:r>
    </w:p>
    <w:p>
      <w:r>
        <w:t>Contexto, no FalaPet, não é uma rotina, agenda ou atividade independente. É uma informação opcional adicionada pelo tutor a um ButtonEvent para registrar por que ele acredita que o pet acionou aquele botão.</w:t>
      </w:r>
    </w:p>
    <w:p>
      <w:pPr>
        <w:pStyle w:val="Requirement"/>
      </w:pPr>
      <w:r>
        <w:rPr>
          <w:b/>
        </w:rPr>
        <w:t xml:space="preserve">RF-054 — Adicionar contexto. </w:t>
      </w:r>
      <w:r>
        <w:t>O tutor deve poder adicionar opcionalmente um contexto a um acionamento.</w:t>
      </w:r>
    </w:p>
    <w:p>
      <w:pPr>
        <w:pStyle w:val="Requirement"/>
      </w:pPr>
      <w:r>
        <w:rPr>
          <w:b/>
        </w:rPr>
        <w:t xml:space="preserve">RF-055 — Contextos customizados. </w:t>
      </w:r>
      <w:r>
        <w:t>O tutor deve poder criar tipos de contexto reutilizáveis com nomes próprios.</w:t>
      </w:r>
    </w:p>
    <w:p>
      <w:pPr>
        <w:pStyle w:val="Requirement"/>
      </w:pPr>
      <w:r>
        <w:rPr>
          <w:b/>
        </w:rPr>
        <w:t xml:space="preserve">RF-056 — Seleção rápida. </w:t>
      </w:r>
      <w:r>
        <w:t>Ao contextualizar um evento, o tutor deve poder selecionar um contexto previamente criado.</w:t>
      </w:r>
    </w:p>
    <w:p>
      <w:pPr>
        <w:pStyle w:val="Requirement"/>
      </w:pPr>
      <w:r>
        <w:rPr>
          <w:b/>
        </w:rPr>
        <w:t xml:space="preserve">RF-057 — Observação livre. </w:t>
      </w:r>
      <w:r>
        <w:t>O tutor deve poder adicionar uma observação textual opcional ao contexto.</w:t>
      </w:r>
    </w:p>
    <w:p>
      <w:pPr>
        <w:pStyle w:val="Requirement"/>
      </w:pPr>
      <w:r>
        <w:rPr>
          <w:b/>
        </w:rPr>
        <w:t xml:space="preserve">RF-058 — Gerenciamento. </w:t>
      </w:r>
      <w:r>
        <w:t>O tutor deve poder criar, renomear e desativar tipos de contexto.</w:t>
      </w:r>
    </w:p>
    <w:p>
      <w:pPr>
        <w:pStyle w:val="Requirement"/>
      </w:pPr>
      <w:r>
        <w:rPr>
          <w:b/>
        </w:rPr>
        <w:t xml:space="preserve">RF-059 — Preservação histórica. </w:t>
      </w:r>
      <w:r>
        <w:t>Tipos de contexto já utilizados não devem ser apagados de forma que torne eventos históricos ambíguos.</w:t>
      </w:r>
    </w:p>
    <w:p>
      <w:pPr>
        <w:pStyle w:val="Requirement"/>
      </w:pPr>
      <w:r>
        <w:rPr>
          <w:b/>
        </w:rPr>
        <w:t xml:space="preserve">RF-060 — Sem rotina. </w:t>
      </w:r>
      <w:r>
        <w:t>Contextos não devem gerar automaticamente passeios, refeições, chegadas, saídas ou outros eventos de rotina.</w:t>
      </w:r>
    </w:p>
    <w:p>
      <w:pPr>
        <w:pStyle w:val="Requirement"/>
      </w:pPr>
      <w:r>
        <w:rPr>
          <w:b/>
        </w:rPr>
        <w:t xml:space="preserve">RF-061 — Natureza observacional. </w:t>
      </w:r>
      <w:r>
        <w:t>O sistema deve tratar o contexto como observação humana, não como fato comprovado sobre intenção ou significado.</w:t>
      </w:r>
    </w:p>
    <w:p>
      <w:pPr>
        <w:pStyle w:val="Heading1"/>
      </w:pPr>
      <w:r>
        <w:t>9. Sessões de treinamento</w:t>
      </w:r>
    </w:p>
    <w:p>
      <w:pPr>
        <w:pStyle w:val="Requirement"/>
      </w:pPr>
      <w:r>
        <w:rPr>
          <w:b/>
        </w:rPr>
        <w:t xml:space="preserve">RF-062 — Iniciar treinamento. </w:t>
      </w:r>
      <w:r>
        <w:t>O tutor deve poder iniciar uma TrainingSession para marcar um intervalo de uso induzido dos botões.</w:t>
      </w:r>
    </w:p>
    <w:p>
      <w:pPr>
        <w:pStyle w:val="Requirement"/>
      </w:pPr>
      <w:r>
        <w:rPr>
          <w:b/>
        </w:rPr>
        <w:t xml:space="preserve">RF-063 — Encerrar treinamento. </w:t>
      </w:r>
      <w:r>
        <w:t>O tutor deve poder encerrar a sessão ativa.</w:t>
      </w:r>
    </w:p>
    <w:p>
      <w:pPr>
        <w:pStyle w:val="Requirement"/>
      </w:pPr>
      <w:r>
        <w:rPr>
          <w:b/>
        </w:rPr>
        <w:t xml:space="preserve">RF-064 — Dados da sessão. </w:t>
      </w:r>
      <w:r>
        <w:t>A TrainingSession deve registrar pet, início, fim e nota opcional.</w:t>
      </w:r>
    </w:p>
    <w:p>
      <w:pPr>
        <w:pStyle w:val="Requirement"/>
      </w:pPr>
      <w:r>
        <w:rPr>
          <w:b/>
        </w:rPr>
        <w:t xml:space="preserve">RF-065 — Eventos preservados. </w:t>
      </w:r>
      <w:r>
        <w:t>Eventos ocorridos durante treinamento devem permanecer no histórico bruto.</w:t>
      </w:r>
    </w:p>
    <w:p>
      <w:pPr>
        <w:pStyle w:val="Requirement"/>
      </w:pPr>
      <w:r>
        <w:rPr>
          <w:b/>
        </w:rPr>
        <w:t xml:space="preserve">RF-066 — Flag analítica. </w:t>
      </w:r>
      <w:r>
        <w:t>Os eventos devem poder ser identificados posteriormente como ocorridos em contexto de treinamento.</w:t>
      </w:r>
    </w:p>
    <w:p>
      <w:pPr>
        <w:pStyle w:val="Requirement"/>
      </w:pPr>
      <w:r>
        <w:rPr>
          <w:b/>
        </w:rPr>
        <w:t xml:space="preserve">RF-067 — Política de análise. </w:t>
      </w:r>
      <w:r>
        <w:t>Cada AnalysisRun deve registrar uma política para eventos de treinamento: EXCLUDE, INCLUDE_WITH_FLAG ou TRAINING_ONLY.</w:t>
      </w:r>
    </w:p>
    <w:p>
      <w:pPr>
        <w:pStyle w:val="Requirement"/>
      </w:pPr>
      <w:r>
        <w:rPr>
          <w:b/>
        </w:rPr>
        <w:t xml:space="preserve">RF-068 — Sem planos. </w:t>
      </w:r>
      <w:r>
        <w:t>O sistema não deve gerar, recomendar, prescrever ou catalogar planos de treinamento no escopo atual.</w:t>
      </w:r>
    </w:p>
    <w:p>
      <w:pPr>
        <w:pStyle w:val="Heading1"/>
      </w:pPr>
      <w:r>
        <w:t>10. Home e navegação do Tutor</w:t>
      </w:r>
    </w:p>
    <w:p>
      <w:pPr>
        <w:pStyle w:val="Requirement"/>
      </w:pPr>
      <w:r>
        <w:rPr>
          <w:b/>
        </w:rPr>
        <w:t xml:space="preserve">RF-069 — Home factual. </w:t>
      </w:r>
      <w:r>
        <w:t>A Home deve priorizar resumo factual do dia, últimos acionamentos e estado relevante da Central.</w:t>
      </w:r>
    </w:p>
    <w:p>
      <w:pPr>
        <w:pStyle w:val="Requirement"/>
      </w:pPr>
      <w:r>
        <w:rPr>
          <w:b/>
        </w:rPr>
        <w:t xml:space="preserve">RF-070 — Sem registro de rotina. </w:t>
      </w:r>
      <w:r>
        <w:t>A Home não deve exigir ações rápidas para registrar refeições, passeios ou outras rotinas como eventos independentes.</w:t>
      </w:r>
    </w:p>
    <w:p>
      <w:pPr>
        <w:pStyle w:val="Requirement"/>
      </w:pPr>
      <w:r>
        <w:rPr>
          <w:b/>
        </w:rPr>
        <w:t xml:space="preserve">RF-071 — Navegação principal. </w:t>
      </w:r>
      <w:r>
        <w:t>A navegação deve contemplar Início, Botões, Histórico, Insights e acesso a funções adicionais, incluindo Pets e Configurações.</w:t>
      </w:r>
    </w:p>
    <w:p>
      <w:pPr>
        <w:pStyle w:val="Requirement"/>
      </w:pPr>
      <w:r>
        <w:rPr>
          <w:b/>
        </w:rPr>
        <w:t xml:space="preserve">RF-072 — Estado da Central. </w:t>
      </w:r>
      <w:r>
        <w:t>A Home deve informar de forma simples se a Central está operacional ou se há problema relevante, sem expor detalhes técnicos desnecessários.</w:t>
      </w:r>
    </w:p>
    <w:p>
      <w:pPr>
        <w:pStyle w:val="Heading1"/>
      </w:pPr>
      <w:r>
        <w:t>11. Offline, SQLite e sincronização</w:t>
      </w:r>
    </w:p>
    <w:p>
      <w:pPr>
        <w:pStyle w:val="Requirement"/>
      </w:pPr>
      <w:r>
        <w:rPr>
          <w:b/>
        </w:rPr>
        <w:t xml:space="preserve">RF-073 — Operação offline. </w:t>
      </w:r>
      <w:r>
        <w:t>O caminho botão → evento → áudio deve funcionar sem internet.</w:t>
      </w:r>
    </w:p>
    <w:p>
      <w:pPr>
        <w:pStyle w:val="Requirement"/>
      </w:pPr>
      <w:r>
        <w:t>RF-074 — SQLite operacional. O aplicativo deve usar SQLite para os dados operacionais necessários à recepção confiável e à sincronização local.</w:t>
      </w:r>
    </w:p>
    <w:p>
      <w:pPr>
        <w:pStyle w:val="Requirement"/>
      </w:pPr>
      <w:r>
        <w:rPr>
          <w:b/>
        </w:rPr>
        <w:t xml:space="preserve">RF-075 — Transação de evento. </w:t>
      </w:r>
      <w:r>
        <w:t>A criação do ButtonEvent local e da entrada correspondente na sync_queue deve ocorrer na mesma transação.</w:t>
      </w:r>
    </w:p>
    <w:p>
      <w:pPr>
        <w:pStyle w:val="Requirement"/>
      </w:pPr>
      <w:r>
        <w:rPr>
          <w:b/>
        </w:rPr>
        <w:t xml:space="preserve">RF-076 — ACK após commit. </w:t>
      </w:r>
      <w:r>
        <w:t>O ACK à ESP32 somente deve ocorrer após commit bem-sucedido do evento local.</w:t>
      </w:r>
    </w:p>
    <w:p>
      <w:pPr>
        <w:pStyle w:val="Requirement"/>
      </w:pPr>
      <w:r>
        <w:rPr>
          <w:b/>
        </w:rPr>
        <w:t xml:space="preserve">RF-077 — Fila genérica. </w:t>
      </w:r>
      <w:r>
        <w:t>A aplicação deve manter uma fila de sincronização com estados PENDING, PROCESSING e RETRY ou equivalentes.</w:t>
      </w:r>
    </w:p>
    <w:p>
      <w:pPr>
        <w:pStyle w:val="Requirement"/>
      </w:pPr>
      <w:r>
        <w:rPr>
          <w:b/>
        </w:rPr>
        <w:t xml:space="preserve">RF-078 — Retry. </w:t>
      </w:r>
      <w:r>
        <w:t>Falhas transitórias devem utilizar retry com backoff, sem bloquear o funcionamento local.</w:t>
      </w:r>
    </w:p>
    <w:p>
      <w:pPr>
        <w:pStyle w:val="Requirement"/>
      </w:pPr>
      <w:r>
        <w:rPr>
          <w:b/>
        </w:rPr>
        <w:t xml:space="preserve">RF-079 — Batch. </w:t>
      </w:r>
      <w:r>
        <w:t>A sincronização deve suportar envio de eventos em lote e confirmação individual dos IDs aceitos.</w:t>
      </w:r>
    </w:p>
    <w:p>
      <w:pPr>
        <w:pStyle w:val="Requirement"/>
      </w:pPr>
      <w:r>
        <w:rPr>
          <w:b/>
        </w:rPr>
        <w:t xml:space="preserve">RF-080 — Proteção contra perda. </w:t>
      </w:r>
      <w:r>
        <w:t>Dados ainda não sincronizados não podem ser removidos automaticamente.</w:t>
      </w:r>
    </w:p>
    <w:p>
      <w:pPr>
        <w:pStyle w:val="Requirement"/>
      </w:pPr>
      <w:r>
        <w:t>RF-081 — Retenção local. Eventos sincronizados podem ser removidos do armazenamento operacional local após política de retenção, inicialmente estimada em cerca de 30 dias.</w:t>
      </w:r>
    </w:p>
    <w:p>
      <w:pPr>
        <w:pStyle w:val="Requirement"/>
      </w:pPr>
      <w:r>
        <w:t>RF-082 — Configuração local mínima. O aplicativo deve manter localmente a configuração necessária de botões, bindings, áudios, Central, preferência de reprodução por aparelho, estado de conexão e fila de sincronização.</w:t>
      </w:r>
    </w:p>
    <w:p>
      <w:pPr>
        <w:pStyle w:val="Heading1"/>
      </w:pPr>
      <w:r>
        <w:t>12. Dados e armazenamento</w:t>
      </w:r>
    </w:p>
    <w:p>
      <w:pPr>
        <w:pStyle w:val="Heading2"/>
      </w:pPr>
      <w:r>
        <w:t>12.1 Camadas de dados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3264"/>
            <w:vAlign w:val="center"/>
            <w:shd w:fill="D9EAF7"/>
          </w:tcPr>
          <w:p>
            <w:r/>
            <w:r>
              <w:rPr>
                <w:rFonts w:ascii="Aptos" w:hAnsi="Aptos"/>
                <w:b/>
                <w:sz w:val="19"/>
              </w:rPr>
              <w:t>Camada</w:t>
            </w:r>
          </w:p>
        </w:tc>
        <w:tc>
          <w:tcPr>
            <w:tcW w:type="dxa" w:w="3264"/>
            <w:vAlign w:val="center"/>
            <w:shd w:fill="D9EAF7"/>
          </w:tcPr>
          <w:p>
            <w:r/>
            <w:r>
              <w:rPr>
                <w:rFonts w:ascii="Aptos" w:hAnsi="Aptos"/>
                <w:b/>
                <w:sz w:val="19"/>
              </w:rPr>
              <w:t>Entidades principais</w:t>
            </w:r>
          </w:p>
        </w:tc>
        <w:tc>
          <w:tcPr>
            <w:tcW w:type="dxa" w:w="3264"/>
            <w:vAlign w:val="center"/>
            <w:shd w:fill="D9EAF7"/>
          </w:tcPr>
          <w:p>
            <w:r/>
            <w:r>
              <w:rPr>
                <w:rFonts w:ascii="Aptos" w:hAnsi="Aptos"/>
                <w:b/>
                <w:sz w:val="19"/>
              </w:rPr>
              <w:t>Regra</w:t>
            </w:r>
          </w:p>
        </w:tc>
      </w:tr>
      <w:tr>
        <w:tc>
          <w:tcPr>
            <w:tcW w:type="dxa" w:w="3264"/>
            <w:vAlign w:val="center"/>
          </w:tcPr>
          <w:p>
            <w:r/>
            <w:r>
              <w:rPr>
                <w:rFonts w:ascii="Aptos" w:hAnsi="Aptos"/>
                <w:b w:val="0"/>
                <w:sz w:val="19"/>
              </w:rPr>
              <w:t>Raw</w:t>
            </w:r>
          </w:p>
        </w:tc>
        <w:tc>
          <w:tcPr>
            <w:tcW w:type="dxa" w:w="3264"/>
            <w:vAlign w:val="center"/>
          </w:tcPr>
          <w:p>
            <w:r/>
            <w:r>
              <w:rPr>
                <w:rFonts w:ascii="Aptos" w:hAnsi="Aptos"/>
                <w:b w:val="0"/>
                <w:sz w:val="19"/>
              </w:rPr>
              <w:t>ButtonEvent</w:t>
            </w:r>
          </w:p>
        </w:tc>
        <w:tc>
          <w:tcPr>
            <w:tcW w:type="dxa" w:w="3264"/>
            <w:vAlign w:val="center"/>
          </w:tcPr>
          <w:p>
            <w:r/>
            <w:r>
              <w:rPr>
                <w:rFonts w:ascii="Aptos" w:hAnsi="Aptos"/>
                <w:b w:val="0"/>
                <w:sz w:val="19"/>
              </w:rPr>
              <w:t>Fatos observados; imutáveis.</w:t>
            </w:r>
          </w:p>
        </w:tc>
      </w:tr>
      <w:tr>
        <w:tc>
          <w:tcPr>
            <w:tcW w:type="dxa" w:w="3264"/>
            <w:vAlign w:val="center"/>
          </w:tcPr>
          <w:p>
            <w:r/>
            <w:r>
              <w:rPr>
                <w:rFonts w:ascii="Aptos" w:hAnsi="Aptos"/>
                <w:b w:val="0"/>
                <w:sz w:val="19"/>
              </w:rPr>
              <w:t>Metadados humanos/contextuais</w:t>
            </w:r>
          </w:p>
        </w:tc>
        <w:tc>
          <w:tcPr>
            <w:tcW w:type="dxa" w:w="3264"/>
            <w:vAlign w:val="center"/>
          </w:tcPr>
          <w:p>
            <w:r/>
            <w:r>
              <w:rPr>
                <w:rFonts w:ascii="Aptos" w:hAnsi="Aptos"/>
                <w:b w:val="0"/>
                <w:sz w:val="19"/>
              </w:rPr>
              <w:t>EventPetAttribution, EventUserClassification, EventContext, TrainingSession</w:t>
            </w:r>
          </w:p>
        </w:tc>
        <w:tc>
          <w:tcPr>
            <w:tcW w:type="dxa" w:w="3264"/>
            <w:vAlign w:val="center"/>
          </w:tcPr>
          <w:p>
            <w:r/>
            <w:r>
              <w:rPr>
                <w:rFonts w:ascii="Aptos" w:hAnsi="Aptos"/>
                <w:b w:val="0"/>
                <w:sz w:val="19"/>
              </w:rPr>
              <w:t>Complementam o fato; não o reescrevem.</w:t>
            </w:r>
          </w:p>
        </w:tc>
      </w:tr>
      <w:tr>
        <w:tc>
          <w:tcPr>
            <w:tcW w:type="dxa" w:w="3264"/>
            <w:vAlign w:val="center"/>
          </w:tcPr>
          <w:p>
            <w:r/>
            <w:r>
              <w:rPr>
                <w:rFonts w:ascii="Aptos" w:hAnsi="Aptos"/>
                <w:b w:val="0"/>
                <w:sz w:val="19"/>
              </w:rPr>
              <w:t>Derived</w:t>
            </w:r>
          </w:p>
        </w:tc>
        <w:tc>
          <w:tcPr>
            <w:tcW w:type="dxa" w:w="3264"/>
            <w:vAlign w:val="center"/>
          </w:tcPr>
          <w:p>
            <w:r/>
            <w:r>
              <w:rPr>
                <w:rFonts w:ascii="Aptos" w:hAnsi="Aptos"/>
                <w:b w:val="0"/>
                <w:sz w:val="19"/>
              </w:rPr>
              <w:t>FeatureVector, Sequence, ClusterAssignment, AnomalyScore, ContextAssociation</w:t>
            </w:r>
          </w:p>
        </w:tc>
        <w:tc>
          <w:tcPr>
            <w:tcW w:type="dxa" w:w="3264"/>
            <w:vAlign w:val="center"/>
          </w:tcPr>
          <w:p>
            <w:r/>
            <w:r>
              <w:rPr>
                <w:rFonts w:ascii="Aptos" w:hAnsi="Aptos"/>
                <w:b w:val="0"/>
                <w:sz w:val="19"/>
              </w:rPr>
              <w:t>Recalculáveis e vinculados a AnalysisRun.</w:t>
            </w:r>
          </w:p>
        </w:tc>
      </w:tr>
      <w:tr>
        <w:tc>
          <w:tcPr>
            <w:tcW w:type="dxa" w:w="3264"/>
            <w:vAlign w:val="center"/>
          </w:tcPr>
          <w:p>
            <w:r/>
            <w:r>
              <w:rPr>
                <w:rFonts w:ascii="Aptos" w:hAnsi="Aptos"/>
                <w:b w:val="0"/>
                <w:sz w:val="19"/>
              </w:rPr>
              <w:t>Interpretation</w:t>
            </w:r>
          </w:p>
        </w:tc>
        <w:tc>
          <w:tcPr>
            <w:tcW w:type="dxa" w:w="3264"/>
            <w:vAlign w:val="center"/>
          </w:tcPr>
          <w:p>
            <w:r/>
            <w:r>
              <w:rPr>
                <w:rFonts w:ascii="Aptos" w:hAnsi="Aptos"/>
                <w:b w:val="0"/>
                <w:sz w:val="19"/>
              </w:rPr>
              <w:t>Insight, UserValidation</w:t>
            </w:r>
          </w:p>
        </w:tc>
        <w:tc>
          <w:tcPr>
            <w:tcW w:type="dxa" w:w="3264"/>
            <w:vAlign w:val="center"/>
          </w:tcPr>
          <w:p>
            <w:r/>
            <w:r>
              <w:rPr>
                <w:rFonts w:ascii="Aptos" w:hAnsi="Aptos"/>
                <w:b w:val="0"/>
                <w:sz w:val="19"/>
              </w:rPr>
              <w:t>Hipóteses/insights e validação do tutor; nunca equivalem ao fato bruto.</w:t>
            </w:r>
          </w:p>
        </w:tc>
      </w:tr>
    </w:tbl>
    <w:p>
      <w:pPr>
        <w:pStyle w:val="Heading2"/>
      </w:pPr>
      <w:r>
        <w:t>12.2 Entidades conceituais oficiais</w:t>
      </w:r>
    </w:p>
    <w:p>
      <w:pPr>
        <w:pStyle w:val="ListBullet"/>
      </w:pPr>
      <w:r>
        <w:t>User, Pet, UserSession, MobileDevicePreference e Esp32Device.</w:t>
      </w:r>
    </w:p>
    <w:p>
      <w:pPr>
        <w:pStyle w:val="ListBullet"/>
      </w:pPr>
      <w:r>
        <w:t>Button, PhysicalButtonBinding e AudioAsset.</w:t>
      </w:r>
    </w:p>
    <w:p>
      <w:pPr>
        <w:pStyle w:val="ListBullet"/>
      </w:pPr>
      <w:r>
        <w:t>ButtonEvent, EventPetAttribution, EventUserClassification e EventContext.</w:t>
      </w:r>
    </w:p>
    <w:p>
      <w:pPr>
        <w:pStyle w:val="ListBullet"/>
      </w:pPr>
      <w:r>
        <w:t>ContextType e TrainingSession.</w:t>
      </w:r>
    </w:p>
    <w:p>
      <w:pPr>
        <w:pStyle w:val="ListBullet"/>
      </w:pPr>
      <w:r>
        <w:t>AnalysisRun, FeatureVector, Sequence, SequenceEvent, ClusterAssignment, AnomalyScore e ContextAssociation.</w:t>
      </w:r>
    </w:p>
    <w:p>
      <w:pPr>
        <w:pStyle w:val="ListBullet"/>
      </w:pPr>
      <w:r>
        <w:t>Insight e UserValidation.</w:t>
      </w:r>
    </w:p>
    <w:p>
      <w:pPr>
        <w:pStyle w:val="Heading1"/>
      </w:pPr>
      <w:r>
        <w:t>13. Backend e serviços</w:t>
      </w:r>
    </w:p>
    <w:p>
      <w:pPr>
        <w:pStyle w:val="Requirement"/>
      </w:pPr>
      <w:r>
        <w:rPr>
          <w:b/>
        </w:rPr>
        <w:t xml:space="preserve">RF-083 — Backend modular. </w:t>
      </w:r>
      <w:r>
        <w:t>O backend deve ser implementado inicialmente como monólito modular em Spring Boot.</w:t>
      </w:r>
    </w:p>
    <w:p>
      <w:pPr>
        <w:pStyle w:val="Requirement"/>
      </w:pPr>
      <w:r>
        <w:rPr>
          <w:b/>
        </w:rPr>
        <w:t xml:space="preserve">RF-084 — Banco central. </w:t>
      </w:r>
      <w:r>
        <w:t>Dados estruturados centrais devem ser armazenados em PostgreSQL.</w:t>
      </w:r>
    </w:p>
    <w:p>
      <w:pPr>
        <w:pStyle w:val="Requirement"/>
      </w:pPr>
      <w:r>
        <w:rPr>
          <w:b/>
        </w:rPr>
        <w:t xml:space="preserve">RF-085 — Áudio central. </w:t>
      </w:r>
      <w:r>
        <w:t>Arquivos de áudio devem ser armazenados em object storage; o PostgreSQL deve manter apenas metadados/referências.</w:t>
      </w:r>
    </w:p>
    <w:p>
      <w:pPr>
        <w:pStyle w:val="Requirement"/>
      </w:pPr>
      <w:r>
        <w:rPr>
          <w:b/>
        </w:rPr>
        <w:t xml:space="preserve">RF-086 — ML separado. </w:t>
      </w:r>
      <w:r>
        <w:t>O processamento de ML deve ocorrer em serviço/worker Python separado do domínio principal.</w:t>
      </w:r>
    </w:p>
    <w:p>
      <w:pPr>
        <w:pStyle w:val="Requirement"/>
      </w:pPr>
      <w:r>
        <w:rPr>
          <w:b/>
        </w:rPr>
        <w:t xml:space="preserve">RF-087 — Processamento assíncrono. </w:t>
      </w:r>
      <w:r>
        <w:t>Análises pesadas devem ser executadas assincronamente e não durante requests críticos do aplicativo.</w:t>
      </w:r>
    </w:p>
    <w:p>
      <w:pPr>
        <w:pStyle w:val="Requirement"/>
      </w:pPr>
      <w:r>
        <w:rPr>
          <w:b/>
        </w:rPr>
        <w:t xml:space="preserve">RF-088 — Imutabilidade de domínio. </w:t>
      </w:r>
      <w:r>
        <w:t>O serviço de ML não deve alterar dados raw; deve criar resultados derivados versionados.</w:t>
      </w:r>
    </w:p>
    <w:p>
      <w:pPr>
        <w:pStyle w:val="Heading1"/>
      </w:pPr>
      <w:r>
        <w:t>14. ML, sequências e insights</w:t>
      </w:r>
    </w:p>
    <w:p>
      <w:r>
        <w:t>A direção principal é ML não supervisionado/estatístico. O sistema deve procurar padrões nos dados sem exigir que o tutor rotule previamente o significado dos botões.</w:t>
      </w:r>
    </w:p>
    <w:p>
      <w:pPr>
        <w:pStyle w:val="Requirement"/>
      </w:pPr>
      <w:r>
        <w:rPr>
          <w:b/>
        </w:rPr>
        <w:t xml:space="preserve">RF-089 — Feature engineering. </w:t>
      </w:r>
      <w:r>
        <w:t>O pipeline deve suportar features temporais, intervalos, frequência, repetição, vizinhança de eventos, contexto informado e treinamento.</w:t>
      </w:r>
    </w:p>
    <w:p>
      <w:pPr>
        <w:pStyle w:val="Requirement"/>
      </w:pPr>
      <w:r>
        <w:rPr>
          <w:b/>
        </w:rPr>
        <w:t xml:space="preserve">RF-090 — Clustering. </w:t>
      </w:r>
      <w:r>
        <w:t>O pipeline deve suportar experimentação com clustering, incluindo baseline K-Means e métodos adequados a ruído e número desconhecido de grupos, como DBSCAN/HDBSCAN.</w:t>
      </w:r>
    </w:p>
    <w:p>
      <w:pPr>
        <w:pStyle w:val="Requirement"/>
      </w:pPr>
      <w:r>
        <w:rPr>
          <w:b/>
        </w:rPr>
        <w:t xml:space="preserve">RF-091 — Sequências comportamentais. </w:t>
      </w:r>
      <w:r>
        <w:t>Sequências devem ser inferidas a partir de ButtonEvents, ordem, timestamps e intervalos; não devem ser confundidas com counters de transporte.</w:t>
      </w:r>
    </w:p>
    <w:p>
      <w:pPr>
        <w:pStyle w:val="Requirement"/>
      </w:pPr>
      <w:r>
        <w:rPr>
          <w:b/>
        </w:rPr>
        <w:t xml:space="preserve">RF-092 — Sessionization. </w:t>
      </w:r>
      <w:r>
        <w:t>O pipeline deve suportar limiares configuráveis para sequências fortes e contextuais, inicialmente aproximadamente ≤30–60 s e 1–5 min.</w:t>
      </w:r>
    </w:p>
    <w:p>
      <w:pPr>
        <w:pStyle w:val="Requirement"/>
      </w:pPr>
      <w:r>
        <w:rPr>
          <w:b/>
        </w:rPr>
        <w:t xml:space="preserve">RF-093 — Mineração de padrões. </w:t>
      </w:r>
      <w:r>
        <w:t>O pipeline deve suportar pares, n-grams, transições, suporte, confiança e lift.</w:t>
      </w:r>
    </w:p>
    <w:p>
      <w:pPr>
        <w:pStyle w:val="Requirement"/>
      </w:pPr>
      <w:r>
        <w:rPr>
          <w:b/>
        </w:rPr>
        <w:t xml:space="preserve">RF-094 — Anomalias. </w:t>
      </w:r>
      <w:r>
        <w:t>O sistema deve produzir score de anomalia sem classificar automaticamente um evento como acidental.</w:t>
      </w:r>
    </w:p>
    <w:p>
      <w:pPr>
        <w:pStyle w:val="Requirement"/>
      </w:pPr>
      <w:r>
        <w:rPr>
          <w:b/>
        </w:rPr>
        <w:t xml:space="preserve">RF-095 — Associação de contexto. </w:t>
      </w:r>
      <w:r>
        <w:t>O sistema deve poder analisar associações entre ButtonEvents/padrões e contextos opcionais fornecidos pelo tutor.</w:t>
      </w:r>
    </w:p>
    <w:p>
      <w:pPr>
        <w:pStyle w:val="Requirement"/>
      </w:pPr>
      <w:r>
        <w:rPr>
          <w:b/>
        </w:rPr>
        <w:t xml:space="preserve">RF-096 — AnalysisRun. </w:t>
      </w:r>
      <w:r>
        <w:t>Cada execução analítica deve registrar período, versões do pipeline/algoritmos, parâmetros e política de eventos de treinamento.</w:t>
      </w:r>
    </w:p>
    <w:p>
      <w:pPr>
        <w:pStyle w:val="Requirement"/>
      </w:pPr>
      <w:r>
        <w:rPr>
          <w:b/>
        </w:rPr>
        <w:t xml:space="preserve">RF-097 — Insights pré-computados. </w:t>
      </w:r>
      <w:r>
        <w:t>Insights devem ser produzidos de forma assíncrona e consultados pelo aplicativo após conclusão.</w:t>
      </w:r>
    </w:p>
    <w:p>
      <w:pPr>
        <w:pStyle w:val="Requirement"/>
      </w:pPr>
      <w:r>
        <w:rPr>
          <w:b/>
        </w:rPr>
        <w:t xml:space="preserve">RF-098 — Período mínimo. </w:t>
      </w:r>
      <w:r>
        <w:t>A experiência inicial deve considerar aproximadamente um mês de dados antes de apresentar interpretações comportamentais mais ricas, sujeito a validação empírica.</w:t>
      </w:r>
    </w:p>
    <w:p>
      <w:pPr>
        <w:pStyle w:val="Requirement"/>
      </w:pPr>
      <w:r>
        <w:rPr>
          <w:b/>
        </w:rPr>
        <w:t xml:space="preserve">RF-099 — Suporte mínimo. </w:t>
      </w:r>
      <w:r>
        <w:t>Associações e insights devem exigir ocorrência/suporte mínimo configurável antes de serem apresentados.</w:t>
      </w:r>
    </w:p>
    <w:p>
      <w:pPr>
        <w:pStyle w:val="Heading1"/>
      </w:pPr>
      <w:r>
        <w:t>15. Requisitos não funcionais</w:t>
      </w:r>
    </w:p>
    <w:p>
      <w:pPr>
        <w:pStyle w:val="Requirement"/>
      </w:pPr>
      <w:r>
        <w:rPr>
          <w:b/>
        </w:rPr>
        <w:t xml:space="preserve">RNF-001 — Plataforma. </w:t>
      </w:r>
      <w:r>
        <w:t>O aplicativo deve priorizar Android no MVP e manter arquitetura compatível com evolução para iOS.</w:t>
      </w:r>
    </w:p>
    <w:p>
      <w:pPr>
        <w:pStyle w:val="Requirement"/>
      </w:pPr>
      <w:r>
        <w:t>RNF-002 — Latência. Quando a reprodução local estiver habilitada, o sistema deve garantir a regra de não iniciar playback após 10 segundos do acionamento, sem persistir o resultado dessa decisão.</w:t>
      </w:r>
    </w:p>
    <w:p>
      <w:pPr>
        <w:pStyle w:val="Requirement"/>
      </w:pPr>
      <w:r>
        <w:t>RNF-003 — Disponibilidade local. A indisponibilidade da internet não pode impedir recepção local, persistência e, quando habilitado, playback no celular.</w:t>
      </w:r>
    </w:p>
    <w:p>
      <w:pPr>
        <w:pStyle w:val="Requirement"/>
      </w:pPr>
      <w:r>
        <w:rPr>
          <w:b/>
        </w:rPr>
        <w:t xml:space="preserve">RNF-004 — Confiabilidade. </w:t>
      </w:r>
      <w:r>
        <w:t>O sistema deve evitar perda e duplicação lógica de eventos por persistência antes de ACK, deduplicação e idempotência.</w:t>
      </w:r>
    </w:p>
    <w:p>
      <w:pPr>
        <w:pStyle w:val="Requirement"/>
      </w:pPr>
      <w:r>
        <w:t>RNF-005 — Segurança de credenciais. Tokens do tutor devem ser armazenados em Android Keystore, iOS Keychain ou mecanismo seguro equivalente.</w:t>
      </w:r>
    </w:p>
    <w:p>
      <w:pPr>
        <w:pStyle w:val="Requirement"/>
      </w:pPr>
      <w:r>
        <w:t>RNF-006 — Privilégio mínimo. O aplicativo e seus serviços em segundo plano devem solicitar somente permissões e capacidades necessárias à operação habilitada pelo tutor.</w:t>
      </w:r>
    </w:p>
    <w:p>
      <w:pPr>
        <w:pStyle w:val="Requirement"/>
      </w:pPr>
      <w:r>
        <w:rPr>
          <w:b/>
        </w:rPr>
        <w:t xml:space="preserve">RNF-007 — Privacidade. </w:t>
      </w:r>
      <w:r>
        <w:t>O tratamento de dados deve seguir princípios de minimização, finalidade, segurança e direitos aplicáveis da LGPD.</w:t>
      </w:r>
    </w:p>
    <w:p>
      <w:pPr>
        <w:pStyle w:val="Requirement"/>
      </w:pPr>
      <w:r>
        <w:rPr>
          <w:b/>
        </w:rPr>
        <w:t xml:space="preserve">RNF-008 — Explicabilidade. </w:t>
      </w:r>
      <w:r>
        <w:t>Insights devem apresentar evidências suficientes para o tutor entender a base da observação quando viável.</w:t>
      </w:r>
    </w:p>
    <w:p>
      <w:pPr>
        <w:pStyle w:val="Requirement"/>
      </w:pPr>
      <w:r>
        <w:rPr>
          <w:b/>
        </w:rPr>
        <w:t xml:space="preserve">RNF-009 — Reprodutibilidade. </w:t>
      </w:r>
      <w:r>
        <w:t>Resultados derivados devem ser rastreáveis a um AnalysisRun e versões de pipeline/parâmetros.</w:t>
      </w:r>
    </w:p>
    <w:p>
      <w:pPr>
        <w:pStyle w:val="Requirement"/>
      </w:pPr>
      <w:r>
        <w:rPr>
          <w:b/>
        </w:rPr>
        <w:t xml:space="preserve">RNF-010 — Testabilidade. </w:t>
      </w:r>
      <w:r>
        <w:t>Componentes críticos, protocolos, persistência, deduplicação, sincronização e ML devem possuir testes automatizados.</w:t>
      </w:r>
    </w:p>
    <w:p>
      <w:pPr>
        <w:pStyle w:val="Requirement"/>
      </w:pPr>
      <w:r>
        <w:rPr>
          <w:b/>
        </w:rPr>
        <w:t xml:space="preserve">RNF-011 — Observabilidade. </w:t>
      </w:r>
      <w:r>
        <w:t>Backend e serviços devem usar logs estruturados e IDs de correlação sem registrar áudio ou conteúdo privado desnecessário.</w:t>
      </w:r>
    </w:p>
    <w:p>
      <w:pPr>
        <w:pStyle w:val="Requirement"/>
      </w:pPr>
      <w:r>
        <w:t>RNF-012 — Modularidade. A arquitetura deve permitir transferir a reprodução opcional do celular do tutor para a Central física futura sem redesenhar o domínio.</w:t>
      </w:r>
    </w:p>
    <w:p>
      <w:pPr>
        <w:pStyle w:val="Requirement"/>
      </w:pPr>
      <w:r>
        <w:t>RNF-013 — Performance UI. Operações de BLE, áudio, rede, sincronização e ML não devem bloquear o thread de interface nem o processamento necessário em segundo plano.</w:t>
      </w:r>
    </w:p>
    <w:p>
      <w:pPr>
        <w:pStyle w:val="Requirement"/>
      </w:pPr>
      <w:r>
        <w:rPr>
          <w:b/>
        </w:rPr>
        <w:t xml:space="preserve">RNF-014 — Integridade de áudio. </w:t>
      </w:r>
      <w:r>
        <w:t>Arquivos de áudio sincronizados devem ser validados por hash ou mecanismo equivalente antes de ativação local.</w:t>
      </w:r>
    </w:p>
    <w:p>
      <w:pPr>
        <w:pStyle w:val="Heading1"/>
      </w:pPr>
      <w:r>
        <w:t>16. Regras de negócio</w:t>
      </w:r>
    </w:p>
    <w:p>
      <w:pPr>
        <w:pStyle w:val="Requirement"/>
      </w:pPr>
      <w:r>
        <w:rPr>
          <w:b/>
        </w:rPr>
        <w:t xml:space="preserve">RN-001 — Fato ≠ interpretação. </w:t>
      </w:r>
      <w:r>
        <w:t>ButtonEvent representa o fato observado; contexto, classificação humana e insight não podem substituí-lo.</w:t>
      </w:r>
    </w:p>
    <w:p>
      <w:pPr>
        <w:pStyle w:val="Requirement"/>
      </w:pPr>
      <w:r>
        <w:rPr>
          <w:b/>
        </w:rPr>
        <w:t xml:space="preserve">RN-002 — Um pet. </w:t>
      </w:r>
      <w:r>
        <w:t>Com um único pet ativo, a atribuição do evento é automática.</w:t>
      </w:r>
    </w:p>
    <w:p>
      <w:pPr>
        <w:pStyle w:val="Requirement"/>
      </w:pPr>
      <w:r>
        <w:rPr>
          <w:b/>
        </w:rPr>
        <w:t xml:space="preserve">RN-003 — Múltiplos pets. </w:t>
      </w:r>
      <w:r>
        <w:t>Com múltiplos pets, ausência de atribuição significa pet desconhecido, e não “nenhum pet”.</w:t>
      </w:r>
    </w:p>
    <w:p>
      <w:pPr>
        <w:pStyle w:val="Requirement"/>
      </w:pPr>
      <w:r>
        <w:rPr>
          <w:b/>
        </w:rPr>
        <w:t xml:space="preserve">RN-004 — Sem exclusão de acionamento. </w:t>
      </w:r>
      <w:r>
        <w:t>Suspeita de acidente não autoriza apagar o evento físico.</w:t>
      </w:r>
    </w:p>
    <w:p>
      <w:pPr>
        <w:pStyle w:val="Requirement"/>
      </w:pPr>
      <w:r>
        <w:rPr>
          <w:b/>
        </w:rPr>
        <w:t xml:space="preserve">RN-005 — Contexto opcional. </w:t>
      </w:r>
      <w:r>
        <w:t>O tutor nunca é obrigado a explicar por que o pet acionou um botão.</w:t>
      </w:r>
    </w:p>
    <w:p>
      <w:pPr>
        <w:pStyle w:val="Requirement"/>
      </w:pPr>
      <w:r>
        <w:rPr>
          <w:b/>
        </w:rPr>
        <w:t xml:space="preserve">RN-006 — Contexto não é verdade. </w:t>
      </w:r>
      <w:r>
        <w:t>Um EventContext registra a crença/observação do tutor e não comprova intenção do pet.</w:t>
      </w:r>
    </w:p>
    <w:p>
      <w:pPr>
        <w:pStyle w:val="Requirement"/>
      </w:pPr>
      <w:r>
        <w:rPr>
          <w:b/>
        </w:rPr>
        <w:t xml:space="preserve">RN-007 — Treinamento não invalida. </w:t>
      </w:r>
      <w:r>
        <w:t>Eventos de treinamento são dados válidos e preservados, ainda que possam ser excluídos de determinadas análises.</w:t>
      </w:r>
    </w:p>
    <w:p>
      <w:pPr>
        <w:pStyle w:val="Requirement"/>
      </w:pPr>
      <w:r>
        <w:rPr>
          <w:b/>
        </w:rPr>
        <w:t xml:space="preserve">RN-008 — Teste não é comportamento. </w:t>
      </w:r>
      <w:r>
        <w:t>Eventos TEST são excluídos por padrão da análise comportamental.</w:t>
      </w:r>
    </w:p>
    <w:p>
      <w:pPr>
        <w:pStyle w:val="Requirement"/>
      </w:pPr>
      <w:r>
        <w:rPr>
          <w:b/>
        </w:rPr>
        <w:t xml:space="preserve">RN-009 — Cluster não é significado. </w:t>
      </w:r>
      <w:r>
        <w:t>Pertencer a um cluster não prova comportamento, intenção ou significado.</w:t>
      </w:r>
    </w:p>
    <w:p>
      <w:pPr>
        <w:pStyle w:val="Requirement"/>
      </w:pPr>
      <w:r>
        <w:rPr>
          <w:b/>
        </w:rPr>
        <w:t xml:space="preserve">RN-010 — Correlação não é causalidade. </w:t>
      </w:r>
      <w:r>
        <w:t>Associações estatísticas não devem ser apresentadas como causa comprovada.</w:t>
      </w:r>
    </w:p>
    <w:p>
      <w:pPr>
        <w:pStyle w:val="Requirement"/>
      </w:pPr>
      <w:r>
        <w:rPr>
          <w:b/>
        </w:rPr>
        <w:t xml:space="preserve">RN-011 — Sem diagnóstico. </w:t>
      </w:r>
      <w:r>
        <w:t>O FalaPet não deve fornecer diagnóstico veterinário ou comportamental.</w:t>
      </w:r>
    </w:p>
    <w:p>
      <w:pPr>
        <w:pStyle w:val="Requirement"/>
      </w:pPr>
      <w:r>
        <w:rPr>
          <w:b/>
        </w:rPr>
        <w:t xml:space="preserve">RN-012 — Linguagem cautelosa. </w:t>
      </w:r>
      <w:r>
        <w:t>Insights devem usar termos como possível padrão, associação observada, hipótese, recorrência ou evento atípico.</w:t>
      </w:r>
    </w:p>
    <w:p>
      <w:pPr>
        <w:pStyle w:val="Requirement"/>
      </w:pPr>
      <w:r>
        <w:rPr>
          <w:b/>
        </w:rPr>
        <w:t xml:space="preserve">RN-013 — Áudio não reescreve história. </w:t>
      </w:r>
      <w:r>
        <w:t>Renomear Button ou substituir áudio não altera eventos passados.</w:t>
      </w:r>
    </w:p>
    <w:p>
      <w:pPr>
        <w:pStyle w:val="Requirement"/>
      </w:pPr>
      <w:r>
        <w:rPr>
          <w:b/>
        </w:rPr>
        <w:t xml:space="preserve">RN-014 — Hardware não reescreve história. </w:t>
      </w:r>
      <w:r>
        <w:t>Trocar PhysicalButtonBinding não altera a identidade histórica do Button lógico.</w:t>
      </w:r>
    </w:p>
    <w:p>
      <w:pPr>
        <w:pStyle w:val="Requirement"/>
      </w:pPr>
      <w:r>
        <w:rPr>
          <w:b/>
        </w:rPr>
        <w:t xml:space="preserve">RN-015 — Não sincronizado é protegido. </w:t>
      </w:r>
      <w:r>
        <w:t>Nenhum dado pendente de sincronização pode ser apagado por limpeza automática.</w:t>
      </w:r>
    </w:p>
    <w:p>
      <w:pPr>
        <w:pStyle w:val="Requirement"/>
      </w:pPr>
      <w:r>
        <w:t>RN-016 — Playback local. O backend nunca decide em tempo real se um acionamento deve ser reproduzido; a decisão considera localmente a preferência deste aparelho e a janela de dez segundos, sem persistir seu resultado.</w:t>
      </w:r>
    </w:p>
    <w:p>
      <w:pPr>
        <w:pStyle w:val="Heading1"/>
      </w:pPr>
      <w:r>
        <w:t>17. Arquitetura de referência</w:t>
      </w:r>
    </w:p>
    <w:p>
      <w:r>
        <w:t>MVP:</w:t>
      </w:r>
    </w:p>
    <w:p>
      <w:pPr/>
      <w:r>
        <w:t>Botão físico → RF 433 MHz → ESP32 → BLE → aplicativo do tutor → SQLite e áudio local opcional → sync assíncrono → Spring Boot → PostgreSQL/Object Storage → ML Python</w:t>
      </w:r>
    </w:p>
    <w:p>
      <w:r>
        <w:t>Evolução prevista:</w:t>
      </w:r>
    </w:p>
    <w:p>
      <w:r>
        <w:rPr>
          <w:rFonts w:ascii="Consolas" w:hAnsi="Consolas"/>
          <w:sz w:val="18"/>
        </w:rPr>
        <w:t>Botão físico → RF 433 MHz → Central física ESP32 + armazenamento + áudio/alto-falante</w:t>
      </w:r>
    </w:p>
    <w:p>
      <w:pPr>
        <w:pStyle w:val="Heading1"/>
      </w:pPr>
      <w:r>
        <w:t>18. Estrutura recomendada do aplicativo</w:t>
      </w:r>
    </w:p>
    <w:p>
      <w:r>
        <w:t>src/</w:t>
        <w:br/>
        <w:t>├── app/</w:t>
        <w:br/>
        <w:t>│   ├── bootstrap/</w:t>
        <w:br/>
        <w:t>│   └── navigation/</w:t>
        <w:br/>
        <w:t>├── features/</w:t>
        <w:br/>
        <w:t>│   ├── auth/</w:t>
        <w:br/>
        <w:t>│   ├── pets/</w:t>
        <w:br/>
        <w:t>│   ├── buttons/</w:t>
        <w:br/>
        <w:t>│   ├── history/</w:t>
        <w:br/>
        <w:t>│   ├── contexts/</w:t>
        <w:br/>
        <w:t>│   ├── insights/</w:t>
        <w:br/>
        <w:t>│   └── central/</w:t>
        <w:br/>
        <w:t>├── device-services/</w:t>
        <w:br/>
        <w:t>│   ├── bluetooth/</w:t>
        <w:br/>
        <w:t>│   ├── events/</w:t>
        <w:br/>
        <w:t>│   ├── playback/</w:t>
        <w:br/>
        <w:t>│   ├── background/</w:t>
        <w:br/>
        <w:t>│   ├── sync/</w:t>
        <w:br/>
        <w:t>│   └── diagnostics/</w:t>
        <w:br/>
        <w:t>├── stores/</w:t>
        <w:br/>
        <w:t>├── database/</w:t>
        <w:br/>
        <w:t>├── api/</w:t>
        <w:br/>
        <w:t>├── secure-storage/</w:t>
        <w:br/>
        <w:t>└── shared/</w:t>
      </w:r>
    </w:p>
    <w:p>
      <w:pPr>
        <w:pStyle w:val="Heading1"/>
      </w:pPr>
      <w:r>
        <w:t>19. Critérios de aceite do MVP</w:t>
      </w:r>
    </w:p>
    <w:p>
      <w:pPr>
        <w:pStyle w:val="ListNumber"/>
      </w:pPr>
      <w:r>
        <w:t>CA-01 — É possível cadastrar tutor, pet e Button lógico.</w:t>
      </w:r>
    </w:p>
    <w:p>
      <w:pPr>
        <w:pStyle w:val="ListNumber"/>
      </w:pPr>
      <w:r>
        <w:t>CA-02 — É possível gravar, ouvir e substituir o áudio no Tutor Mode.</w:t>
      </w:r>
    </w:p>
    <w:p>
      <w:pPr>
        <w:pStyle w:val="ListNumber"/>
      </w:pPr>
      <w:r>
        <w:t>CA-03 — É possível associar um Button lógico a um botão físico.</w:t>
      </w:r>
    </w:p>
    <w:p>
      <w:pPr>
        <w:pStyle w:val="ListNumber"/>
      </w:pPr>
      <w:r>
        <w:t>CA-04 — Um acionamento RF válido chega ao aplicativo e é persistido; se a reprodução local estiver habilitada e o evento estiver dentro da janela de 10 segundos, o áudio correto começa sem gerar registro do resultado do playback.</w:t>
      </w:r>
    </w:p>
    <w:p>
      <w:pPr>
        <w:pStyle w:val="ListNumber"/>
      </w:pPr>
      <w:r>
        <w:t>CA-05 — Falha de internet não impede o funcionamento local.</w:t>
      </w:r>
    </w:p>
    <w:p>
      <w:pPr>
        <w:pStyle w:val="ListNumber"/>
      </w:pPr>
      <w:r>
        <w:t>CA-06 — Eventos não são perdidos em retransmissões/reconexões previstas e não são duplicados logicamente.</w:t>
      </w:r>
    </w:p>
    <w:p>
      <w:pPr>
        <w:pStyle w:val="ListNumber"/>
      </w:pPr>
      <w:r>
        <w:t>CA-07 — Com um único pet ativo, eventos são automaticamente atribuídos a ele.</w:t>
      </w:r>
    </w:p>
    <w:p>
      <w:pPr>
        <w:pStyle w:val="ListNumber"/>
      </w:pPr>
      <w:r>
        <w:t>CA-08 — Com múltiplos pets, o tutor pode atribuir/corrigir o pet posteriormente.</w:t>
      </w:r>
    </w:p>
    <w:p>
      <w:pPr>
        <w:pStyle w:val="ListNumber"/>
      </w:pPr>
      <w:r>
        <w:t>CA-09 — O tutor pode adicionar opcionalmente um contexto customizado a um acionamento.</w:t>
      </w:r>
    </w:p>
    <w:p>
      <w:pPr>
        <w:pStyle w:val="ListNumber"/>
      </w:pPr>
      <w:r>
        <w:t>CA-10 — O aplicativo não exige registro de rotina do pet.</w:t>
      </w:r>
    </w:p>
    <w:p>
      <w:pPr>
        <w:pStyle w:val="ListNumber"/>
      </w:pPr>
      <w:r>
        <w:t>CA-11 — O tutor pode iniciar/encerrar TrainingSession e os eventos permanecem preservados.</w:t>
      </w:r>
    </w:p>
    <w:p>
      <w:pPr>
        <w:pStyle w:val="ListNumber"/>
      </w:pPr>
      <w:r>
        <w:t>CA-12 — Eventos de teste e treinamento são distinguíveis para análise.</w:t>
      </w:r>
    </w:p>
    <w:p>
      <w:pPr>
        <w:pStyle w:val="ListNumber"/>
      </w:pPr>
      <w:r>
        <w:t>CA-13 — O histórico permite consultar fatos e metadados sem editar o ButtonEvent bruto.</w:t>
      </w:r>
    </w:p>
    <w:p>
      <w:pPr>
        <w:pStyle w:val="ListNumber"/>
      </w:pPr>
      <w:r>
        <w:t>CA-14 — Dados pendentes sincronizam posteriormente de forma idempotente.</w:t>
      </w:r>
    </w:p>
    <w:p>
      <w:pPr>
        <w:pStyle w:val="ListNumber"/>
      </w:pPr>
      <w:r>
        <w:t>CA-15 — A arquitetura permite transferir a reprodução do celular do tutor para a Central física futura sem alterar o modelo de domínio.</w:t>
      </w:r>
    </w:p>
    <w:p>
      <w:pPr>
        <w:pStyle w:val="Heading1"/>
      </w:pPr>
      <w:r>
        <w:t>20. Pontos experimentais e decisões futuras</w:t>
      </w:r>
    </w:p>
    <w:p>
      <w:pPr>
        <w:pStyle w:val="ListBullet"/>
      </w:pPr>
      <w:r>
        <w:t>Dimensionamento final da fila de eventos na ESP32 e política de overflow.</w:t>
      </w:r>
    </w:p>
    <w:p>
      <w:pPr>
        <w:pStyle w:val="ListBullet"/>
      </w:pPr>
      <w:r>
        <w:t>Parâmetros finais de retry e tamanho dos batches de sincronização.</w:t>
      </w:r>
    </w:p>
    <w:p>
      <w:pPr>
        <w:pStyle w:val="ListBullet"/>
      </w:pPr>
      <w:r>
        <w:t>Formato/codificação final de áudio para o hardware comercial.</w:t>
      </w:r>
    </w:p>
    <w:p>
      <w:pPr>
        <w:pStyle w:val="ListBullet"/>
      </w:pPr>
      <w:r>
        <w:t>Retenção local definitiva de eventos sincronizados.</w:t>
      </w:r>
    </w:p>
    <w:p>
      <w:pPr>
        <w:pStyle w:val="ListBullet"/>
      </w:pPr>
      <w:r>
        <w:t>Thresholds de sessionization, suporte mínimo e período mínimo de dados para cada insight.</w:t>
      </w:r>
    </w:p>
    <w:p>
      <w:pPr>
        <w:pStyle w:val="ListBullet"/>
      </w:pPr>
      <w:r>
        <w:t>Escolha final entre DBSCAN, HDBSCAN e outras técnicas por tipo de análise.</w:t>
      </w:r>
    </w:p>
    <w:p>
      <w:pPr>
        <w:pStyle w:val="ListBullet"/>
      </w:pPr>
      <w:r>
        <w:t>Estratégia futura de identificação automática do pet, se necessária.</w:t>
      </w:r>
    </w:p>
    <w:p>
      <w:pPr>
        <w:pStyle w:val="ListBullet"/>
      </w:pPr>
      <w:r>
        <w:t>Mecanismo de armazenamento e atualização de áudio na Central física futura.</w:t>
      </w:r>
    </w:p>
    <w:p>
      <w:pPr>
        <w:pStyle w:val="ListBullet"/>
      </w:pPr>
      <w:r>
        <w:t>Requisitos comerciais adicionais de autenticação/mensagem no enlace RF.</w:t>
      </w:r>
    </w:p>
    <w:p>
      <w:pPr>
        <w:pStyle w:val="Heading1"/>
      </w:pPr>
      <w:r>
        <w:t>21. Princípios oficiais do FalaPet</w:t>
      </w:r>
    </w:p>
    <w:p>
      <w:pPr>
        <w:pStyle w:val="ListBullet"/>
      </w:pPr>
      <w:r>
        <w:t>O dado bruto deve ser preservado.</w:t>
      </w:r>
    </w:p>
    <w:p>
      <w:pPr>
        <w:pStyle w:val="ListBullet"/>
      </w:pPr>
      <w:r>
        <w:t>O tutor enriquece os dados de forma opcional; ele não precisa manter uma rotina no aplicativo.</w:t>
      </w:r>
    </w:p>
    <w:p>
      <w:pPr>
        <w:pStyle w:val="ListBullet"/>
      </w:pPr>
      <w:r>
        <w:t>O ML deve procurar padrões antes de receber significados prontos.</w:t>
      </w:r>
    </w:p>
    <w:p>
      <w:pPr>
        <w:pStyle w:val="ListBullet"/>
      </w:pPr>
      <w:r>
        <w:t>Feedback humano serve para interpretação/validação e não deve retroativamente fabricar o dado observado.</w:t>
      </w:r>
    </w:p>
    <w:p>
      <w:pPr>
        <w:pStyle w:val="ListBullet"/>
      </w:pPr>
      <w:r>
        <w:t>O FalaPet não afirma que o pet “falou” ou “quis dizer” algo com base apenas em correlação.</w:t>
      </w:r>
    </w:p>
    <w:p>
      <w:pPr>
        <w:pStyle w:val="ListBullet"/>
      </w:pPr>
      <w:r>
        <w:t>O funcionamento essencial dos botões não depende da nuvem.</w:t>
      </w:r>
    </w:p>
    <w:p>
      <w:pPr>
        <w:pStyle w:val="ListBullet"/>
      </w:pPr>
      <w:r>
        <w:t>A reprodução opcional no celular do tutor é transitória; o produto pode evoluir para uma Central física simples sem introduzir Tutor Mode no aplicativo.</w:t>
      </w:r>
    </w:p>
    <w:p>
      <w:pPr>
        <w:pStyle w:val="ListBullet"/>
      </w:pPr>
      <w:r>
        <w:t>A experiência deve reduzir atrito para o tutor e, ao mesmo tempo, produzir dados confiáveis para análise.</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FalaPet — 10/09/2026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FalaPet • Documento Oficial de Requisitos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B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100"/>
    </w:pPr>
    <w:rPr>
      <w:rFonts w:ascii="Aptos" w:hAnsi="Apto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FalaPet Documento Oficial de Requisitos do Sistema</dc:title>
  <dc:subject>Versão 1.1 — Tutor Mode único e reprodução opcional no celular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