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CONFIDENTIAL · v2.0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換電站數位季生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專利佈局行動方案</w:t>
      </w:r>
    </w:p>
    <w:p>
      <w:pPr>
        <w:pBdr>
          <w:top w:val="single" w:color="2E75B6" w:sz="6" w:space="20"/>
        </w:pBd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雙層封鎖版 — 底層不綁 DT + 上層 DT 改良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日期：2026-03-27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一、核心策略變更：從「單層 DT」到「雙層封鎖」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本版較 v1.0 的最大變化是專利佈局策略從「單層」升級為「雙層」：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底層（不綁 DT）：</w:t>
      </w:r>
      <w:r>
        <w:rPr>
          <w:rFonts w:ascii="Arial" w:cs="Arial" w:eastAsia="Arial" w:hAnsi="Arial"/>
          <w:sz w:val="22"/>
          <w:szCs w:val="22"/>
        </w:rPr>
        <w:t xml:space="preserve">保護「任何智慧換電站都避不開」的技術咽喉點。對手即使說「我不用 DT」，一樣踩到底層專利。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上層（綁 DT）：</w:t>
      </w:r>
      <w:r>
        <w:rPr>
          <w:rFonts w:ascii="Arial" w:cs="Arial" w:eastAsia="Arial" w:hAnsi="Arial"/>
          <w:sz w:val="22"/>
          <w:szCs w:val="22"/>
        </w:rPr>
        <w:t xml:space="preserve">在底層基礎上疊加 DT 改良版，進一步收窄迴避空間。對手即使說「我用 DT 但方法不同」，也會踩到上層專利。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這樣一來，對手的兩條迴避路徑都被堵死了。</w:t>
      </w:r>
    </w:p>
    <w:p>
      <w:pPr>
        <w:spacing w:after="80"/>
      </w:pPr>
    </w:p>
    <w:p>
      <w:pPr>
        <w:pStyle w:val="Heading1"/>
      </w:pPr>
      <w:r>
        <w:t xml:space="preserve">二、戰略控制點的篩選標準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我們用三個標準篩選出戰略控制點：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客戶剛需：</w:t>
      </w:r>
      <w:r>
        <w:rPr>
          <w:rFonts w:ascii="Arial" w:cs="Arial" w:eastAsia="Arial" w:hAnsi="Arial"/>
          <w:sz w:val="22"/>
          <w:szCs w:val="22"/>
        </w:rPr>
        <w:t xml:space="preserve">不做就產品殘缺，客戶不會買單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實作必經：</w:t>
      </w:r>
      <w:r>
        <w:rPr>
          <w:rFonts w:ascii="Arial" w:cs="Arial" w:eastAsia="Arial" w:hAnsi="Arial"/>
          <w:sz w:val="22"/>
          <w:szCs w:val="22"/>
        </w:rPr>
        <w:t xml:space="preserve">無論技術路線怎麼走都要經過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換電站獨有：</w:t>
      </w:r>
      <w:r>
        <w:rPr>
          <w:rFonts w:ascii="Arial" w:cs="Arial" w:eastAsia="Arial" w:hAnsi="Arial"/>
          <w:sz w:val="22"/>
          <w:szCs w:val="22"/>
        </w:rPr>
        <w:t xml:space="preserve">一般 BESS 專利無法覆蓋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三個標準全滿足 = S5（完全無法迴避）；滿足兩個 = S4（迴避成本極高）。</w:t>
      </w:r>
    </w:p>
    <w:p>
      <w:pPr>
        <w:pStyle w:val="Heading1"/>
      </w:pPr>
      <w:r>
        <w:t xml:space="preserve">三、v1.0 → v2.0 控制點變化對照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100"/>
        <w:gridCol w:w="2300"/>
        <w:gridCol w:w="11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 綁 DT 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強度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 脱 DT 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強度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變化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未知電池的 DT 狀態重建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未知電池的快速狀態辨識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不變，物理問題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換電事件的 DT 狀態轉移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換電事件的系統狀態重算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不變，營運剛需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異質電池池統一 DT 建模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異質電池的差異化管理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S3 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削弱，可粗略分級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驅動的多約束滿足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多約束衝突的優雅降級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251"/>
                <w:sz w:val="20"/>
                <w:szCs w:val="20"/>
              </w:rPr>
              <w:t xml:space="preserve">增強，沒DT更難解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需求預測到預充電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需求預測驅動的預充電調度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不變，用傳統預測也行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跨站電池 DT 生命週期連續性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跨站電池數據的連續性追蹤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↑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251"/>
                <w:sz w:val="20"/>
                <w:szCs w:val="20"/>
              </w:rPr>
              <w:t xml:space="preserve">增強，法規剛需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（v1 被 DT 過蓋）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充電策略對壽命影響的即時量化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新增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251"/>
                <w:sz w:val="20"/>
                <w:szCs w:val="20"/>
              </w:rPr>
              <w:t xml:space="preserve">新發現，BaaS剛需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（v1 被 DT 過蓋）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契約容量約束下的動態功率分配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新增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6251"/>
                <w:sz w:val="20"/>
                <w:szCs w:val="20"/>
              </w:rPr>
              <w:t xml:space="preserve">新發現，第一天痛點</w:t>
            </w:r>
          </w:p>
        </w:tc>
      </w:tr>
    </w:tbl>
    <w:p>
      <w:pP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結論：</w:t>
      </w:r>
      <w:r>
        <w:rPr>
          <w:rFonts w:ascii="Arial" w:cs="Arial" w:eastAsia="Arial" w:hAnsi="Arial"/>
          <w:sz w:val="22"/>
          <w:szCs w:val="22"/>
        </w:rPr>
        <w:t xml:space="preserve">v1.0 有6個控制點（只有DT版）。v2.0 有 8 個控制點 × 2 層 = 16 件專利標的，其中 5 個達到 S5 最強級別。CP3 削弱為 S3，建議降低優先級或僅申請 DT 版。</w:t>
      </w:r>
    </w:p>
    <w:p>
      <w:r>
        <w:br w:type="page"/>
      </w:r>
    </w:p>
    <w:p>
      <w:pPr>
        <w:pStyle w:val="Heading1"/>
      </w:pPr>
      <w:r>
        <w:t xml:space="preserve">四、8 個戰略控制點詳細方案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每個控制點包含「底層權利要求」（不綁 DT）和「DT 改良版加層」，分別申請為獨立專利。</w:t>
      </w:r>
    </w:p>
    <w:p>
      <w:pPr>
        <w:pStyle w:val="Heading2"/>
      </w:pPr>
      <w:r>
        <w:t xml:space="preserve">CP1：未知電池的快速狀態辨識（S5）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— 完全無法迴避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換電站每天收到的電池都是「陌生人」— 不知道上一個車主怎麼開、上一站怎麼充。任何智慧換電站都必須在幾秒內知道這顆電池的 SOC/SOH。這是物理問題，跟 DT 無關。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一種換電站電池接入時的即時狀態辨識方法，包括：(a) 在電池連接至充電倉位的過程中，採集短時脈衝響應數據；(b) 將脈衝響應輸入預訓練的狀態辨識模型；(c) 在 T 秒內（T≤30）輸出 SOC、SOH、內阻分佈、溫度梯度估計值；(d) 將狀態估計值輸入充電管理系統作為調度依據。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改良版增加：(e) 基於狀態估計值在數位季生體中為該電池建立虛擬副本，並與物理電池即時同步。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換電站獨有、客戶絕對剛需、BESS 專利無法覆蓋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CP2：換電事件的系統狀態重算（S5）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— 完全無法迴避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每次換電是 EMS 的「心跳中斷」— 一顆電池突然消失、另一顆突然出現，整站能量平衡方程竄間改變。不管用什麼架構，EMS 都必須即時重算電池庫存、可用功率、服務能力。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一種換電事件觸發的換電站系統狀態重算方法，包括：(a) 偵測換電事件啟動信號；(b) 將離站電池的狀態快照歸檔；(c) 將新進電池的狀態（由 CP1 取得）納入系統；(d) 在 T 時間內重新計算整站能量平衡約束，更新 EMS 調度邊界。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改良版增加：在孮生體中將離站電池從「車載模式」切換為「站內充電模式」，新進電池建立虛擬副本。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換電站獨有的「不連續性」問題，一般 BESS 完全不會遇到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CP4：多約束衝突的優雅降級（S5）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— 完全無法迴避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安全/電網/服務三約束經常互相衝突。電網要你削峰放電，但放電會減少可用電池。不管有沒有 DT，每座換電站的日常都必須處理這個三角矛盾。而且沒有 DT 的預演能力，這個問題更難解。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一種換電站多約束即時滿足與優雅降級方法，包括：(a) 定義安全約束集、電網約束集、服務約束集；(b) 當任一約束面臨違反時，觸發約束求解器即時重算可行域；(c) 在可行域內選擇最優操作點；(d) 當三約束無法同時滿足時，依預設優先序（安全&gt;服務&gt;電網）執行降級。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改良版增加：在孮生體中預演約束衝突場景，提前 T 分鐘發出降級預警。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監管合規的技術底線，「優雅降級」是差異化關鍵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CP5：需求預測驅動的預充電調度（S4）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S4 — 迴避成本極高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換電站必須「提前」把電池充好等著車來。「預測明天幾點有多少車」跟 DT 無關，用傳統時序預測也能做。關鍵是「預測→行動」的轉換管線。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一種換電站預充電調度方法，包括：(a) 利用歷史需求模型預測未來 T 時間窗口的換電需求分佈；(b) 根據需求預測與當前電池池狀態的差距，生成預充電任務清單；(c) 在滿足多約束條件下，將任務清單分配至各充電倉位執行。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改良版增加：利用孮生體模擬未來需求場景，平行推演多種預充電策略的結果。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連結「預測」與「行動」的橋樑，銀接 D-3/D-4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CP6：跨站電池數據的連續性追蹤（S5）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— 完全無法迴避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同一顆電池可能今天在 A 站、明天在 B 站。不管叫 DT 還是叫「電池履歷」，多站/多營運商共享電池時追蹤每顆電池的充放電歷史是法規要求（歐盟電池護照）。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一種換電場景下電池數據的跨站連續性維護方法，包括：(a) 為每顆電池建立唯一識別的狀態檔案；(b) 電池離站時將狀態快照上傳至雲端；(c) 電池入站時從雲端拉取最新快照並載入本地系統；(d) 合併本地觀測與雲端歷史數據，更新電池狀態參數。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改良版增加：電池的孮生體快照跟著物理電池在站間遷移，到新站後自動載入並繼續模擬。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歐盟電池護照法規剛需、多站/跨營運商的技術基礎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CP7：充電策略對電池壽命影響的即時量化（S5）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— 完全無法迴避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客戶最終要回答的是「這顆電池用 1C 充和 0.5C 充，壽命差多少？差的壽命值多少錢？」。任何做智慧充電的廠商都必須有一套「充電策略→壽命影響→經濟成本」的量化鏈。這個點之前被 DT 框架過。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一種換電站充電策略對電池壽命影響的即時量化方法，包括：(a) 接收當前電池狀態與候選充電策略參數；(b) 透過衰退模型計算該策略在預設時間尺度下的容量損失增量；(c) 將容量損失增量轉換為經濟成本（基於電池殘值曲線）；(d) 輸出「每度電的壽命成本」作為 EMS 決策輸入參數。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改良版增加：在孮生體中平行推演多種策略對同一顆電池的衰退軌跡，視覺化展示「壽命-成本」前沿。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BaaS 電池資產定價的技術基礎，直接影響營收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CP8：契約容量約束下的動態功率分配（S5）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控制強度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S5 — 完全無法迴避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為什麼是咽喉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換電站最大的營運約束往往不是技術而是電網容量 — 變壓器就那麼大，擴容又貴又慢。「在有限的電力容量內最大化充電量」是每座換電站第一天就面對的。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底層權利要求
(不綁 DT)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一種換電站電網契約容量約束下的動態功率分配方法，包括：(a) 即時監測整站總功率與契約容量的餘裕；(b) 當餘裕不足時，依電池緊急程度（距下次被換出的時間）排序，降低低緊急電池的充電功率；(c) 當有儲能或光伏可用時，以本地能源補充契約容量缺口（虛擬增容）；(d) 整體功率分配在每個控制週期內重算。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DT 改良版加層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改良版增加：利用孮生體預測未來 T 分鐘的功率需求曲線，提前調配功率避免超過契約。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封鎖原理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每座換電站第一天就面對的營運痛點，跟 DT 無關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</w:pPr>
      <w:r>
        <w:t xml:space="preserve">五、雙層攻防矩陣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對手的任何迴避路徑都會被其中一層攔住：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對手說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具體做法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底層專利封鎖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專利加封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我不用 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用規則引擎/專家系統管理換電站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CP1-CP8 底層全部命中，因為這些是物理問題和營運問題，跟有沒有 DT 無關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（不適用）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我用 DT
但方法不同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用不同模型/演算法實現 DT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底層專利依然命中（不綁模型/演算法）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DT 改良版專利額外命中（保護閉環流程、模擬篩選、Pareto 等方法）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我只做充電站
不做換電站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避開換電場景特有的問題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CP1/CP2 不適用，但 CP4/CP7/CP8 在充電站也成立（多約束、壽命量化、容量管理）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DT 改良版可擴展至充電站場景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我只做單站
不做多站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不涉及跨站協同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20"/>
                <w:szCs w:val="20"/>
              </w:rPr>
              <w:t xml:space="preserve">CP6 不適用，但 CP1-CP5/CP7/CP8 在單站全部成立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DT 版 P8 多站網路級協同專利傲等對手擴展時生效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六、申請優先序與執行時程</w:t>
      </w:r>
    </w:p>
    <w:p>
      <w:pPr>
        <w:pStyle w:val="Heading2"/>
      </w:pPr>
      <w:r>
        <w:t xml:space="preserve">申請優先序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2200"/>
        <w:gridCol w:w="2080"/>
        <w:gridCol w:w="308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波次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控制點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底層專利名稱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改良版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8"/>
                <w:szCs w:val="18"/>
              </w:rPr>
              <w:t xml:space="preserve">第一波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未知電池快速狀態辨識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虛擬副本建立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的入口，沒有它整個系統是瞒的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8"/>
                <w:szCs w:val="18"/>
              </w:rPr>
              <w:t xml:space="preserve">第一波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換電事件系統狀態重算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狀態轉移處理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換電站獨有，無任何現有專利覆蓋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251"/>
                <w:sz w:val="18"/>
                <w:szCs w:val="18"/>
              </w:rPr>
              <w:t xml:space="preserve">第一波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多約束優雅降級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預演約束衝突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監管合規底線，且可擴展至充電站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第二波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充電策略壽命影響量化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衰退軌跡平行推演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BaaS 電池資產定價的技術基礎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第二波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契約容量動態功率分配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預測功率曲線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每座站第一天的痛點，最接近付費點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第二波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跨站電池數據連續性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孮生體跨站遷移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歐盟電池護照卡位 + 雙網並行剛需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第三波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需求預測驅動預充電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情境模擬策略篩選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重要但預測技術較成熟，差異化稍低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第三波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 （建議僅申請 DT 版）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DT 異質電池統一建模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脱 DT 後削弱為 S3，底層專利價值不高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執行時程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第一階段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個月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CP1/CP2/CP4 底層專利 3 件 + DT 改良版 3 件，同時進行專利檢索確認空白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件專利申請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第二階段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個月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CP7/CP8/CP6 底層 3 件 + DT 改良版 3 件；啟動 PCT 國際申請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件專利 + PCT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第三階段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5-6 個月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CP5 底層+DT版2件；CP3 僅申請 DT 版 1 件；評估是否追加歐盟/日本專利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件專利 + 佈局評估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七、總結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v2.0 的核心轉變是把「戰略控制點」從 DT 架構中抽離出來，變成不依賴任何特定技術架構的「物理問題」和「營運問題」專利。然後再疊加 DT 版本作為改良專利。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這樣的雙層結構讓對手無路可走：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對手說「我不用 DT」：</w:t>
      </w:r>
      <w:r>
        <w:rPr>
          <w:rFonts w:ascii="Arial" w:cs="Arial" w:eastAsia="Arial" w:hAnsi="Arial"/>
          <w:sz w:val="22"/>
          <w:szCs w:val="22"/>
        </w:rPr>
        <w:t xml:space="preserve">踩到底層專利。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對手說「我用 DT 但方法不同」：</w:t>
      </w:r>
      <w:r>
        <w:rPr>
          <w:rFonts w:ascii="Arial" w:cs="Arial" w:eastAsia="Arial" w:hAnsi="Arial"/>
          <w:sz w:val="22"/>
          <w:szCs w:val="22"/>
        </w:rPr>
        <w:t xml:space="preserve">同時踩到底層 + DT 專利。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對手說「我只做充電站」：</w:t>
      </w:r>
      <w:r>
        <w:rPr>
          <w:rFonts w:ascii="Arial" w:cs="Arial" w:eastAsia="Arial" w:hAnsi="Arial"/>
          <w:sz w:val="22"/>
          <w:szCs w:val="22"/>
        </w:rPr>
        <w:t xml:space="preserve">CP4/CP7/CP8 在充電站也成立。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個控制點 × 2 層 = 最多 15 件專利（CP3 僅申請 DT 版），建議 6 個月內全部完成申請。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換電站數位季生專利佈局 v2.0 — 雙層封鎖版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2026-03-27T06:10:40.485Z</dcterms:created>
  <dcterms:modified xsi:type="dcterms:W3CDTF">2026-03-27T06:10:40.486Z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