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95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fd9ca"/>
        <w:tblLayout w:type="fixed"/>
      </w:tblPr>
      <w:tblGrid>
        <w:gridCol w:w="3332"/>
        <w:gridCol w:w="5622"/>
      </w:tblGrid>
      <w:tr>
        <w:tblPrEx>
          <w:shd w:val="clear" w:color="auto" w:fill="ffd9ca"/>
        </w:tblPrEx>
        <w:trPr>
          <w:trHeight w:val="458" w:hRule="atLeast"/>
        </w:trPr>
        <w:tc>
          <w:tcPr>
            <w:tcW w:type="dxa" w:w="8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3179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360" w:lineRule="auto"/>
            </w:pPr>
            <w:r>
              <w:rPr>
                <w:rFonts w:ascii="Arial" w:hAnsi="Arial"/>
                <w:outline w:val="0"/>
                <w:color w:val="ffffff"/>
                <w:sz w:val="36"/>
                <w:szCs w:val="36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FICHA DE RESUMEN DE PROCESOS</w:t>
            </w:r>
          </w:p>
        </w:tc>
      </w:tr>
      <w:tr>
        <w:tblPrEx>
          <w:shd w:val="clear" w:color="auto" w:fill="ffd9ca"/>
        </w:tblPrEx>
        <w:trPr>
          <w:trHeight w:val="322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47f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 xml:space="preserve">CRITERIOS CLAVES 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47f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DETALLE</w:t>
            </w:r>
          </w:p>
        </w:tc>
      </w:tr>
      <w:tr>
        <w:tblPrEx>
          <w:shd w:val="clear" w:color="auto" w:fill="ffd9ca"/>
        </w:tblPrEx>
        <w:trPr>
          <w:trHeight w:val="287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ID Expediente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{fileCode}</w:t>
            </w:r>
          </w:p>
        </w:tc>
      </w:tr>
      <w:tr>
        <w:tblPrEx>
          <w:shd w:val="clear" w:color="auto" w:fill="ffd9ca"/>
        </w:tblPrEx>
        <w:trPr>
          <w:trHeight w:val="287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Materia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commentReference w:id="0"/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{matter}</w:t>
            </w:r>
          </w:p>
        </w:tc>
      </w:tr>
      <w:tr>
        <w:tblPrEx>
          <w:shd w:val="clear" w:color="auto" w:fill="ffd9ca"/>
        </w:tblPrEx>
        <w:trPr>
          <w:trHeight w:val="287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Demandante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commentReference w:id="1"/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{plaintiff}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Demandado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{demanded}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Co-Demandado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{coDefendant}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Breve resumen del caso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{resume}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Sede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{sede}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Ú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ltimo actuado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{lastSituation}</w:t>
            </w:r>
          </w:p>
        </w:tc>
      </w:tr>
      <w:tr>
        <w:tblPrEx>
          <w:shd w:val="clear" w:color="auto" w:fill="ffd9ca"/>
        </w:tblPrEx>
        <w:trPr>
          <w:trHeight w:val="300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Causa / Ra</w:t>
            </w:r>
            <w:r>
              <w:rPr>
                <w:rFonts w:ascii="Arial" w:hAnsi="Arial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z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{cause}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Fecha de inicio del proceso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commentReference w:id="2"/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{startDate}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Criticidad del proceso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{criticalProcess}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Nivel de contingencia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{contingencyLevel}</w:t>
            </w:r>
          </w:p>
        </w:tc>
      </w:tr>
      <w:tr>
        <w:tblPrEx>
          <w:shd w:val="clear" w:color="auto" w:fill="ffd9ca"/>
        </w:tblPrEx>
        <w:trPr>
          <w:trHeight w:val="493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Monto demandado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{amount}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Monto provisionado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{provisionAmount}</w:t>
            </w:r>
          </w:p>
        </w:tc>
      </w:tr>
      <w:tr>
        <w:tblPrEx>
          <w:shd w:val="clear" w:color="auto" w:fill="ffd9ca"/>
        </w:tblPrEx>
        <w:trPr>
          <w:trHeight w:val="588" w:hRule="atLeast"/>
        </w:trPr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Especialista interno responsable</w:t>
            </w:r>
          </w:p>
        </w:tc>
        <w:tc>
          <w:tcPr>
            <w:tcW w:type="dxa" w:w="5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240"/>
            </w:pPr>
            <w:r>
              <w:commentReference w:id="3"/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{internalSpecialist}</w:t>
            </w:r>
          </w:p>
        </w:tc>
      </w:tr>
      <w:tr>
        <w:tblPrEx>
          <w:shd w:val="clear" w:color="auto" w:fill="ffd9ca"/>
        </w:tblPrEx>
        <w:trPr>
          <w:trHeight w:val="283" w:hRule="atLeast"/>
        </w:trPr>
        <w:tc>
          <w:tcPr>
            <w:tcW w:type="dxa" w:w="8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347f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COMENTARIOS</w:t>
            </w:r>
          </w:p>
        </w:tc>
      </w:tr>
      <w:tr>
        <w:tblPrEx>
          <w:shd w:val="clear" w:color="auto" w:fill="ffd9ca"/>
        </w:tblPrEx>
        <w:trPr>
          <w:trHeight w:val="388" w:hRule="atLeast"/>
        </w:trPr>
        <w:tc>
          <w:tcPr>
            <w:tcW w:type="dxa" w:w="8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{comments}</w:t>
            </w:r>
          </w:p>
        </w:tc>
      </w:tr>
      <w:tr>
        <w:tblPrEx>
          <w:shd w:val="clear" w:color="auto" w:fill="ffd9ca"/>
        </w:tblPrEx>
        <w:trPr>
          <w:trHeight w:val="283" w:hRule="atLeast"/>
        </w:trPr>
        <w:tc>
          <w:tcPr>
            <w:tcW w:type="dxa" w:w="8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7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PRINCIPALES ACTUADOS</w:t>
            </w:r>
          </w:p>
        </w:tc>
      </w:tr>
      <w:tr>
        <w:tblPrEx>
          <w:shd w:val="clear" w:color="auto" w:fill="ffd9ca"/>
        </w:tblPrEx>
        <w:trPr>
          <w:trHeight w:val="330" w:hRule="atLeast"/>
        </w:trPr>
        <w:tc>
          <w:tcPr>
            <w:tcW w:type="dxa" w:w="89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{principalSituation}</w:t>
            </w:r>
          </w:p>
        </w:tc>
      </w:tr>
    </w:tbl>
    <w:p>
      <w:pPr>
        <w:pStyle w:val="Body"/>
        <w:widowControl w:val="0"/>
        <w:ind w:left="432" w:hanging="432"/>
      </w:pPr>
    </w:p>
    <w:p>
      <w:pPr>
        <w:pStyle w:val="Body C"/>
        <w:widowControl w:val="0"/>
        <w:ind w:left="324" w:hanging="324"/>
      </w:pPr>
    </w:p>
    <w:p>
      <w:pPr>
        <w:pStyle w:val="Body C A"/>
        <w:widowControl w:val="0"/>
        <w:ind w:left="216" w:hanging="216"/>
      </w:pPr>
    </w:p>
    <w:p>
      <w:pPr>
        <w:pStyle w:val="Body B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widowControl w:val="0"/>
        <w:ind w:left="108" w:hanging="108"/>
      </w:pPr>
    </w:p>
    <w:p>
      <w:pPr>
        <w:pStyle w:val="Body A"/>
        <w:rPr>
          <w:rFonts w:ascii="Arial" w:cs="Arial" w:hAnsi="Arial" w:eastAsia="Arial"/>
          <w:i w:val="1"/>
          <w:iCs w:val="1"/>
          <w:outline w:val="0"/>
          <w:color w:val="808080"/>
          <w:sz w:val="22"/>
          <w:szCs w:val="22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808080"/>
          <w:sz w:val="22"/>
          <w:szCs w:val="22"/>
          <w:u w:color="808080"/>
          <w:rtl w:val="0"/>
          <w:lang w:val="es-ES_tradnl"/>
          <w14:textFill>
            <w14:solidFill>
              <w14:srgbClr w14:val="808080"/>
            </w14:solidFill>
          </w14:textFill>
        </w:rPr>
        <w:t xml:space="preserve">  </w:t>
      </w:r>
    </w:p>
    <w:p>
      <w:pPr>
        <w:pStyle w:val="Body A"/>
        <w:rPr>
          <w:rFonts w:ascii="Arial" w:cs="Arial" w:hAnsi="Arial" w:eastAsia="Arial"/>
          <w:i w:val="1"/>
          <w:iCs w:val="1"/>
          <w:outline w:val="0"/>
          <w:color w:val="808080"/>
          <w:sz w:val="22"/>
          <w:szCs w:val="22"/>
          <w:u w:color="808080"/>
          <w:lang w:val="es-ES_tradnl"/>
          <w14:textFill>
            <w14:solidFill>
              <w14:srgbClr w14:val="808080"/>
            </w14:solidFill>
          </w14:textFill>
        </w:rPr>
      </w:pPr>
    </w:p>
    <w:tbl>
      <w:tblPr>
        <w:tblW w:w="889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fd9ca"/>
        <w:tblLayout w:type="fixed"/>
      </w:tblPr>
      <w:tblGrid>
        <w:gridCol w:w="1270"/>
        <w:gridCol w:w="1051"/>
        <w:gridCol w:w="1342"/>
        <w:gridCol w:w="1418"/>
        <w:gridCol w:w="1270"/>
        <w:gridCol w:w="1270"/>
        <w:gridCol w:w="1271"/>
      </w:tblGrid>
      <w:tr>
        <w:tblPrEx>
          <w:shd w:val="clear" w:color="auto" w:fill="ff8b00"/>
        </w:tblPrEx>
        <w:trPr>
          <w:trHeight w:val="380" w:hRule="atLeast"/>
          <w:tblHeader/>
        </w:trPr>
        <w:tc>
          <w:tcPr>
            <w:tcW w:type="dxa" w:w="8892"/>
            <w:gridSpan w:val="7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nil"/>
            </w:tcBorders>
            <w:shd w:val="clear" w:color="auto" w:fill="487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520"/>
              </w:tabs>
              <w:suppressAutoHyphens w:val="1"/>
              <w:jc w:val="both"/>
              <w:outlineLvl w:val="0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PETITORIOS</w:t>
            </w:r>
          </w:p>
        </w:tc>
      </w:tr>
      <w:tr>
        <w:tblPrEx>
          <w:shd w:val="clear" w:color="auto" w:fill="ffd9ca"/>
        </w:tblPrEx>
        <w:trPr>
          <w:trHeight w:val="460" w:hRule="atLeast"/>
        </w:trPr>
        <w:tc>
          <w:tcPr>
            <w:tcW w:type="dxa" w:w="127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25179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outline w:val="0"/>
                <w:color w:val="ffffff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Petitorio</w:t>
            </w:r>
          </w:p>
        </w:tc>
        <w:tc>
          <w:tcPr>
            <w:tcW w:type="dxa" w:w="1051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25179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outline w:val="0"/>
                <w:color w:val="ffffff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Monto</w:t>
            </w:r>
          </w:p>
        </w:tc>
        <w:tc>
          <w:tcPr>
            <w:tcW w:type="dxa" w:w="1342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25179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outline w:val="0"/>
                <w:color w:val="ffffff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% de contingencia</w:t>
            </w:r>
          </w:p>
        </w:tc>
        <w:tc>
          <w:tcPr>
            <w:tcW w:type="dxa" w:w="1418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25179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outline w:val="0"/>
                <w:color w:val="ffffff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Nivel de contingencia</w:t>
            </w:r>
          </w:p>
        </w:tc>
        <w:tc>
          <w:tcPr>
            <w:tcW w:type="dxa" w:w="127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461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outline w:val="0"/>
                <w:color w:val="ffffff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Provisi</w:t>
            </w:r>
            <w:r>
              <w:rPr>
                <w:rFonts w:ascii="Arial" w:hAnsi="Arial" w:hint="default"/>
                <w:outline w:val="0"/>
                <w:color w:val="ffffff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ffffff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 (probable)</w:t>
            </w:r>
          </w:p>
        </w:tc>
        <w:tc>
          <w:tcPr>
            <w:tcW w:type="dxa" w:w="127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b4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Monto posible</w:t>
            </w:r>
          </w:p>
        </w:tc>
        <w:tc>
          <w:tcPr>
            <w:tcW w:type="dxa" w:w="127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b9ffa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Monto remoto</w:t>
            </w:r>
          </w:p>
        </w:tc>
      </w:tr>
      <w:tr>
        <w:tblPrEx>
          <w:shd w:val="clear" w:color="auto" w:fill="ffd9ca"/>
        </w:tblPrEx>
        <w:trPr>
          <w:trHeight w:val="693" w:hRule="atLeast"/>
        </w:trPr>
        <w:tc>
          <w:tcPr>
            <w:tcW w:type="dxa" w:w="127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{#reclaims} {concept}</w:t>
            </w:r>
          </w:p>
        </w:tc>
        <w:tc>
          <w:tcPr>
            <w:tcW w:type="dxa" w:w="1051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{amount}</w:t>
            </w:r>
          </w:p>
        </w:tc>
        <w:tc>
          <w:tcPr>
            <w:tcW w:type="dxa" w:w="1342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{contingencyPercentage}</w:t>
            </w:r>
          </w:p>
        </w:tc>
        <w:tc>
          <w:tcPr>
            <w:tcW w:type="dxa" w:w="1418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{contingencyLevel}</w:t>
            </w:r>
          </w:p>
        </w:tc>
        <w:tc>
          <w:tcPr>
            <w:tcW w:type="dxa" w:w="1270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{provisionAmount}</w:t>
            </w:r>
          </w:p>
        </w:tc>
        <w:tc>
          <w:tcPr>
            <w:tcW w:type="dxa" w:w="1270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{posibleAmount}</w:t>
            </w:r>
          </w:p>
        </w:tc>
        <w:tc>
          <w:tcPr>
            <w:tcW w:type="dxa" w:w="1271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{remoteAmount} 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{/reclaims}</w:t>
            </w:r>
          </w:p>
        </w:tc>
      </w:tr>
      <w:tr>
        <w:tblPrEx>
          <w:shd w:val="clear" w:color="auto" w:fill="ffd9ca"/>
        </w:tblPrEx>
        <w:trPr>
          <w:trHeight w:val="693" w:hRule="atLeast"/>
        </w:trPr>
        <w:tc>
          <w:tcPr>
            <w:tcW w:type="dxa" w:w="127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Total</w:t>
            </w:r>
          </w:p>
        </w:tc>
        <w:tc>
          <w:tcPr>
            <w:tcW w:type="dxa" w:w="1051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{sumAmount}</w:t>
            </w:r>
          </w:p>
        </w:tc>
        <w:tc>
          <w:tcPr>
            <w:tcW w:type="dxa" w:w="1342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{sumContingencyPercentage}</w:t>
            </w:r>
          </w:p>
        </w:tc>
        <w:tc>
          <w:tcPr>
            <w:tcW w:type="dxa" w:w="1418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{lastContingencyLevel}</w:t>
            </w:r>
          </w:p>
        </w:tc>
        <w:tc>
          <w:tcPr>
            <w:tcW w:type="dxa" w:w="1270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{sumProvisionAmount}</w:t>
            </w:r>
          </w:p>
        </w:tc>
        <w:tc>
          <w:tcPr>
            <w:tcW w:type="dxa" w:w="1270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{sumPosibleAmount}</w:t>
            </w:r>
          </w:p>
        </w:tc>
        <w:tc>
          <w:tcPr>
            <w:tcW w:type="dxa" w:w="1271"/>
            <w:tcBorders>
              <w:top w:val="single" w:color="a7a7a7" w:sz="8" w:space="0" w:shadow="0" w:frame="0"/>
              <w:left w:val="single" w:color="000000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{sumRemoteAmount}</w:t>
            </w:r>
          </w:p>
        </w:tc>
      </w:tr>
    </w:tbl>
    <w:p>
      <w:pPr>
        <w:pStyle w:val="Body A"/>
        <w:widowControl w:val="0"/>
        <w:ind w:left="108" w:hanging="108"/>
        <w:rPr>
          <w:rFonts w:ascii="Arial" w:cs="Arial" w:hAnsi="Arial" w:eastAsia="Arial"/>
          <w:i w:val="1"/>
          <w:iCs w:val="1"/>
          <w:outline w:val="0"/>
          <w:color w:val="808080"/>
          <w:sz w:val="22"/>
          <w:szCs w:val="22"/>
          <w:u w:color="808080"/>
          <w:lang w:val="es-ES_tradnl"/>
          <w14:textFill>
            <w14:solidFill>
              <w14:srgbClr w14:val="808080"/>
            </w14:solidFill>
          </w14:textFill>
        </w:rPr>
      </w:pPr>
    </w:p>
    <w:p>
      <w:pPr>
        <w:pStyle w:val="Body A"/>
        <w:rPr>
          <w:rFonts w:ascii="Arial" w:cs="Arial" w:hAnsi="Arial" w:eastAsia="Arial"/>
          <w:i w:val="1"/>
          <w:iCs w:val="1"/>
          <w:outline w:val="0"/>
          <w:color w:val="808080"/>
          <w:sz w:val="22"/>
          <w:szCs w:val="22"/>
          <w:u w:color="808080"/>
          <w:lang w:val="es-ES_tradnl"/>
          <w14:textFill>
            <w14:solidFill>
              <w14:srgbClr w14:val="808080"/>
            </w14:solidFill>
          </w14:textFill>
        </w:rPr>
      </w:pPr>
    </w:p>
    <w:p>
      <w:pPr>
        <w:pStyle w:val="Body A"/>
        <w:rPr>
          <w:rFonts w:ascii="Arial" w:cs="Arial" w:hAnsi="Arial" w:eastAsia="Arial"/>
          <w:i w:val="1"/>
          <w:iCs w:val="1"/>
          <w:outline w:val="0"/>
          <w:color w:val="808080"/>
          <w:sz w:val="22"/>
          <w:szCs w:val="22"/>
          <w:u w:color="808080"/>
          <w:lang w:val="es-ES_tradnl"/>
          <w14:textFill>
            <w14:solidFill>
              <w14:srgbClr w14:val="808080"/>
            </w14:solidFill>
          </w14:textFill>
        </w:rPr>
      </w:pPr>
    </w:p>
    <w:tbl>
      <w:tblPr>
        <w:tblW w:w="889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fd9ca"/>
        <w:tblLayout w:type="fixed"/>
      </w:tblPr>
      <w:tblGrid>
        <w:gridCol w:w="8892"/>
      </w:tblGrid>
      <w:tr>
        <w:tblPrEx>
          <w:shd w:val="clear" w:color="auto" w:fill="ff8b00"/>
        </w:tblPrEx>
        <w:trPr>
          <w:trHeight w:val="380" w:hRule="atLeast"/>
          <w:tblHeader/>
        </w:trPr>
        <w:tc>
          <w:tcPr>
            <w:tcW w:type="dxa" w:w="8892"/>
            <w:tcBorders>
              <w:top w:val="single" w:color="a7a7a7" w:sz="8" w:space="0" w:shadow="0" w:frame="0"/>
              <w:left w:val="single" w:color="a7a7a7" w:sz="8" w:space="0" w:shadow="0" w:frame="0"/>
              <w:bottom w:val="nil"/>
              <w:right w:val="nil"/>
            </w:tcBorders>
            <w:shd w:val="clear" w:color="auto" w:fill="487d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520"/>
              </w:tabs>
              <w:suppressAutoHyphens w:val="1"/>
              <w:jc w:val="both"/>
              <w:outlineLvl w:val="0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HISTORIAL DE VERSIONES</w:t>
            </w:r>
          </w:p>
        </w:tc>
      </w:tr>
      <w:tr>
        <w:tblPrEx>
          <w:shd w:val="clear" w:color="auto" w:fill="ffd9ca"/>
        </w:tblPrEx>
        <w:trPr>
          <w:trHeight w:val="440" w:hRule="atLeast"/>
        </w:trPr>
        <w:tc>
          <w:tcPr>
            <w:tcW w:type="dxa" w:w="8892"/>
            <w:tcBorders>
              <w:top w:val="nil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{updatedAt}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Fonts w:ascii="Arial" w:cs="Arial" w:hAnsi="Arial" w:eastAsia="Arial"/>
          <w:i w:val="1"/>
          <w:iCs w:val="1"/>
          <w:outline w:val="0"/>
          <w:color w:val="808080"/>
          <w:sz w:val="22"/>
          <w:szCs w:val="22"/>
          <w:u w:color="808080"/>
          <w:lang w:val="es-ES_tradnl"/>
          <w14:textFill>
            <w14:solidFill>
              <w14:srgbClr w14:val="80808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Zeballos Moron, Renato Alonso" w:date="2025-02-11T10:46:00Z">
    <w:p w14:paraId="1111FFFF">
      <w:pPr>
        <w:pStyle w:val="Default"/>
      </w:pPr>
    </w:p>
    <w:p w14:paraId="11120000">
      <w:pPr>
        <w:pStyle w:val="Default"/>
      </w:pPr>
      <w:r>
        <w:rPr>
          <w:rFonts w:cs="Arial Unicode MS" w:eastAsia="Arial Unicode MS"/>
          <w:rtl w:val="0"/>
        </w:rPr>
        <w:t>Proceso judicial o administrativos</w:t>
      </w:r>
    </w:p>
  </w:comment>
  <w:comment w:id="1" w:author="Zeballos Moron, Renato Alonso" w:date="2025-02-11T10:46:00Z">
    <w:p w14:paraId="11120001">
      <w:pPr>
        <w:pStyle w:val="Default"/>
      </w:pPr>
    </w:p>
    <w:p w14:paraId="11120002">
      <w:pPr>
        <w:pStyle w:val="Default"/>
      </w:pPr>
      <w:r>
        <w:rPr>
          <w:rFonts w:cs="Arial Unicode MS" w:eastAsia="Arial Unicode MS"/>
          <w:rtl w:val="0"/>
        </w:rPr>
        <w:t>Separar los demandantes de los demandados</w:t>
      </w:r>
    </w:p>
  </w:comment>
  <w:comment w:id="2" w:author="Zeballos Moron, Renato Alonso" w:date="2025-02-11T10:46:00Z">
    <w:p w14:paraId="11120003">
      <w:pPr>
        <w:pStyle w:val="Default"/>
      </w:pPr>
    </w:p>
    <w:p w14:paraId="11120004">
      <w:pPr>
        <w:pStyle w:val="Default"/>
      </w:pPr>
      <w:r>
        <w:rPr>
          <w:rFonts w:cs="Arial Unicode MS" w:eastAsia="Arial Unicode MS"/>
          <w:rtl w:val="0"/>
        </w:rPr>
        <w:t>No incluir la hora</w:t>
      </w:r>
    </w:p>
  </w:comment>
  <w:comment w:id="3" w:author="Zeballos Moron, Renato Alonso" w:date="2025-02-11T10:53:00Z">
    <w:p w14:paraId="11120005">
      <w:pPr>
        <w:pStyle w:val="Default"/>
      </w:pPr>
    </w:p>
    <w:p w14:paraId="11120006">
      <w:pPr>
        <w:pStyle w:val="Default"/>
      </w:pPr>
      <w:r>
        <w:rPr>
          <w:rFonts w:cs="Arial Unicode MS" w:eastAsia="Arial Unicode MS"/>
          <w:rtl w:val="0"/>
        </w:rPr>
        <w:t xml:space="preserve">Cambiar por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Especialista interno responsable"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6645909</wp:posOffset>
              </wp:positionH>
              <wp:positionV relativeFrom="page">
                <wp:posOffset>207065</wp:posOffset>
              </wp:positionV>
              <wp:extent cx="526406" cy="127000"/>
              <wp:effectExtent l="0" t="0" r="0" b="0"/>
              <wp:wrapNone/>
              <wp:docPr id="1073741826" name="officeArt object" descr="[OFFICIA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40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rPr>
                              <w:rFonts w:ascii="Arial" w:hAnsi="Arial"/>
                              <w:outline w:val="0"/>
                              <w:color w:val="000000"/>
                              <w:sz w:val="16"/>
                              <w:szCs w:val="16"/>
                              <w:u w:color="000000"/>
                              <w:rtl w:val="0"/>
                              <w:lang w:val="en-US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[OFFICIAL]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523.3pt;margin-top:16.3pt;width:41.4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rFonts w:ascii="Arial" w:hAnsi="Arial"/>
                        <w:outline w:val="0"/>
                        <w:color w:val="000000"/>
                        <w:sz w:val="16"/>
                        <w:szCs w:val="16"/>
                        <w:u w:color="000000"/>
                        <w:rtl w:val="0"/>
                        <w:lang w:val="en-US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[OFFICIAL]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drawing xmlns:a="http://schemas.openxmlformats.org/drawingml/2006/main">
        <wp:inline distT="0" distB="0" distL="0" distR="0">
          <wp:extent cx="1666875" cy="488697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14679" r="0" b="21081"/>
                  <a:stretch>
                    <a:fillRect/>
                  </a:stretch>
                </pic:blipFill>
                <pic:spPr>
                  <a:xfrm>
                    <a:off x="0" y="0"/>
                    <a:ext cx="1666875" cy="48869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shd w:val="nil" w:color="auto" w:fill="auto"/>
      </w:rPr>
      <w:tab/>
    </w:r>
    <w:r>
      <w:rPr>
        <w:rFonts w:ascii="Arial" w:hAnsi="Arial"/>
        <w:b w:val="1"/>
        <w:bCs w:val="1"/>
        <w:shd w:val="nil" w:color="auto" w:fill="auto"/>
        <w:rtl w:val="0"/>
        <w:lang w:val="en-US"/>
      </w:rPr>
      <w:t>10/2/2025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ANGLO">
  <a:themeElements>
    <a:clrScheme name="ANGLO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F8B00"/>
      </a:accent1>
      <a:accent2>
        <a:srgbClr val="F4D500"/>
      </a:accent2>
      <a:accent3>
        <a:srgbClr val="63B145"/>
      </a:accent3>
      <a:accent4>
        <a:srgbClr val="17EADB"/>
      </a:accent4>
      <a:accent5>
        <a:srgbClr val="6B2281"/>
      </a:accent5>
      <a:accent6>
        <a:srgbClr val="B80B77"/>
      </a:accent6>
      <a:hlink>
        <a:srgbClr val="0000FF"/>
      </a:hlink>
      <a:folHlink>
        <a:srgbClr val="FF00FF"/>
      </a:folHlink>
    </a:clrScheme>
    <a:fontScheme name="ANGLO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ANGL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