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065"/>
        <w:gridCol w:w="1699"/>
        <w:gridCol w:w="1783"/>
        <w:gridCol w:w="1191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DD76D9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0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69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78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19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0E3AF7" w:rsidRPr="003A5FA6" w14:paraId="7892C1C4" w14:textId="77777777" w:rsidTr="00DD76D9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6733A5" w:rsidRDefault="000E3AF7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6C28F3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="001B0E14"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>Margaret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Anne Olalia-Lipana,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36399324" w14:textId="77777777" w:rsidTr="00DD76D9">
        <w:trPr>
          <w:trHeight w:val="249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DD76D9">
        <w:trPr>
          <w:trHeight w:val="19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DD76D9">
        <w:trPr>
          <w:trHeight w:val="21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DD76D9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64E4868B" w:rsidR="00131B3C" w:rsidRPr="000E3AF7" w:rsidRDefault="000E3AF7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OPENING CEREMON</w:t>
            </w:r>
            <w:r>
              <w:rPr>
                <w:rFonts w:ascii="Aptos" w:hAnsi="Aptos" w:cs="Arial"/>
                <w:b/>
                <w:bCs/>
              </w:rPr>
              <w:t>IES</w:t>
            </w: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DD76D9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EC7B80" w:rsidRPr="00254C13" w:rsidRDefault="00EC7B80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DD76D9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EC7B80" w:rsidRPr="00033780" w:rsidRDefault="00EC7B80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DB4627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</w:t>
            </w:r>
          </w:p>
          <w:p w14:paraId="198C8719" w14:textId="3DCF3AC3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Hadji C. Pugat, MD</w:t>
            </w:r>
          </w:p>
          <w:p w14:paraId="3145634C" w14:textId="42639DD5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1A9A4833" w14:textId="2C46654F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Cherynne Inso-De Guzman, MD</w:t>
            </w:r>
          </w:p>
          <w:p w14:paraId="4CEF765A" w14:textId="7BD1D9C7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6181DCEB" w14:textId="54D7B4F0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Salvador E. Brodit, Jr., MD</w:t>
            </w:r>
          </w:p>
          <w:p w14:paraId="7DA8BEE0" w14:textId="4D5BDBBA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Sheryl Jalaidi, MD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DD76D9">
        <w:trPr>
          <w:trHeight w:val="21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06940AB" w14:textId="0661FFAE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Dedi Atila, MD</w:t>
            </w:r>
          </w:p>
          <w:p w14:paraId="12DD67FA" w14:textId="77777777" w:rsidR="00596BDE" w:rsidRPr="00605611" w:rsidRDefault="00596BDE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Perioperative Process: The Focused</w:t>
            </w:r>
          </w:p>
          <w:p w14:paraId="7F90B5E5" w14:textId="3F4663F6" w:rsidR="00EC7B80" w:rsidRPr="000E3AF7" w:rsidRDefault="00EC7B80" w:rsidP="00596BDE">
            <w:pPr>
              <w:spacing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Factory Principle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Xavier Falieres, MD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0E5D40D" w14:textId="66556BF3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Chris Bowden, MD</w:t>
            </w:r>
          </w:p>
          <w:p w14:paraId="5CE36F2B" w14:textId="2BC7B33E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Obstetric Update on Non-neuraxial Labour Analgesia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C9DD734" w14:textId="5B204282" w:rsidR="00EC7B80" w:rsidRPr="00605611" w:rsidRDefault="00415174" w:rsidP="00A301D2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0E3AF7" w:rsidRDefault="00EC7B80" w:rsidP="00596BDE">
            <w:pPr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Neuroanesthesia Updates in Regional Anaesthesia and Analgesia in Neurosurgery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415174" w:rsidRPr="00A301D2" w:rsidRDefault="00EC7B80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EC7B80" w:rsidRPr="000E3AF7" w:rsidRDefault="0041517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EC7B80" w:rsidRPr="005B311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76484F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76FC41" w14:textId="62ED5F69" w:rsidR="0076484F" w:rsidRPr="004E4623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E4623">
              <w:rPr>
                <w:rFonts w:ascii="Aptos" w:hAnsi="Aptos" w:cs="Arial"/>
                <w:sz w:val="22"/>
                <w:szCs w:val="22"/>
              </w:rPr>
              <w:t>Officer In-Charge</w:t>
            </w:r>
            <w:r w:rsidR="006518DC">
              <w:rPr>
                <w:rFonts w:ascii="Aptos" w:hAnsi="Aptos" w:cs="Arial"/>
                <w:sz w:val="22"/>
                <w:szCs w:val="22"/>
              </w:rPr>
              <w:t>:</w:t>
            </w:r>
          </w:p>
          <w:p w14:paraId="75B81EE1" w14:textId="77777777" w:rsidR="0076484F" w:rsidRPr="00EF65B4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5B165726" w14:textId="4973096A" w:rsidR="0076484F" w:rsidRPr="000E3AF7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EC7B80" w:rsidRPr="00AD7A58" w:rsidRDefault="00EC7B80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3338C85" w14:textId="77777777" w:rsidR="00EF65B4" w:rsidRPr="00EF65B4" w:rsidRDefault="00EF65B4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Ma. Concellene L. Laforteza, MD</w:t>
            </w:r>
          </w:p>
          <w:p w14:paraId="12CA1548" w14:textId="77777777" w:rsidR="00EC7B80" w:rsidRPr="00234A40" w:rsidRDefault="00EC7B80" w:rsidP="00184FDF">
            <w:pPr>
              <w:rPr>
                <w:rFonts w:ascii="Aptos" w:hAnsi="Aptos" w:cs="Arial"/>
              </w:rPr>
            </w:pPr>
          </w:p>
          <w:p w14:paraId="2F3F3E88" w14:textId="77777777" w:rsidR="00EC7B80" w:rsidRPr="00234A40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Default="00EC7B80" w:rsidP="00A301D2">
            <w:pPr>
              <w:jc w:val="center"/>
              <w:rPr>
                <w:rFonts w:ascii="Aptos" w:hAnsi="Aptos" w:cs="Arial"/>
              </w:rPr>
            </w:pPr>
          </w:p>
          <w:p w14:paraId="031A352F" w14:textId="6D9F17E3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Klaus Goelinger, MD</w:t>
            </w: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1F770087" w14:textId="093B3805" w:rsidR="00EC7B80" w:rsidRPr="000E3AF7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</w:tc>
      </w:tr>
      <w:tr w:rsidR="00EC7B80" w:rsidRPr="000E3AF7" w14:paraId="3331081E" w14:textId="77777777" w:rsidTr="00DD76D9">
        <w:trPr>
          <w:trHeight w:val="100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EC4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The Impact of Perioperative Care on Patient Outcomes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8980B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Myths and facts of Epidural Analgesia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AA94" w14:textId="64A432F8" w:rsidR="00EC7B80" w:rsidRPr="00AD0B42" w:rsidRDefault="00EC7B80" w:rsidP="00596BDE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Anesthetic Management in Patients with Ischemic Stroke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065" w:type="dxa"/>
            <w:vMerge/>
            <w:vAlign w:val="center"/>
            <w:hideMark/>
          </w:tcPr>
          <w:p w14:paraId="4145954E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57DAB41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611FA5E4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62C0E65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DD76D9">
        <w:trPr>
          <w:trHeight w:val="107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02DA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Advancing Patient Safety 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4C13" w14:textId="76E855CF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Post Dural Puncture Headache: The Not-So-Good, The Bad and The Ugly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37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Anesthesia for Scoliosis Surgery - An Update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1C4FA8EB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371002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C2BC63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366166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DD76D9">
        <w:trPr>
          <w:trHeight w:val="103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E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Leveraging Artificial Intelligence in Perioperative Medicine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6ECB" w14:textId="3F9F576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Intraoperative Pain During</w:t>
            </w:r>
            <w:r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Cesarian Delivery-Optimizing Team Care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7B074" w14:textId="09B17856" w:rsidR="00F14B75" w:rsidRPr="000D326A" w:rsidRDefault="00F14B75" w:rsidP="00596BDE">
            <w:pPr>
              <w:spacing w:after="160"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Anesthesia Considerations in Neurological Emergencies</w:t>
            </w:r>
          </w:p>
          <w:p w14:paraId="7D1E2F98" w14:textId="102949BB" w:rsidR="00EC7B80" w:rsidRPr="000E3AF7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0D326A">
              <w:rPr>
                <w:rFonts w:ascii="Aptos" w:hAnsi="Aptos" w:cs="Arial"/>
                <w:b/>
                <w:bCs/>
                <w:sz w:val="22"/>
                <w:szCs w:val="22"/>
              </w:rPr>
              <w:t>Phuping Akavipat, MD</w:t>
            </w:r>
          </w:p>
        </w:tc>
        <w:tc>
          <w:tcPr>
            <w:tcW w:w="1065" w:type="dxa"/>
            <w:vMerge/>
            <w:vAlign w:val="center"/>
            <w:hideMark/>
          </w:tcPr>
          <w:p w14:paraId="0A14CFD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B76E52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B417515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935B31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DD76D9">
        <w:trPr>
          <w:trHeight w:val="2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EC7B80" w:rsidRPr="004A31D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4AB77E4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C75883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3F7BF4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2721F6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DD76D9">
        <w:trPr>
          <w:trHeight w:val="2668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Default="00EC7B80" w:rsidP="00596BDE">
            <w:pPr>
              <w:rPr>
                <w:rFonts w:ascii="Aptos" w:hAnsi="Aptos" w:cs="Arial"/>
              </w:rPr>
            </w:pPr>
          </w:p>
          <w:p w14:paraId="1B202A56" w14:textId="20A4A066" w:rsidR="00EC7B80" w:rsidRPr="008E4E6D" w:rsidRDefault="00EC7B80" w:rsidP="00596BDE">
            <w:pPr>
              <w:rPr>
                <w:rFonts w:ascii="Aptos" w:hAnsi="Aptos" w:cs="Arial"/>
              </w:rPr>
            </w:pPr>
            <w:r w:rsidRPr="008E4E6D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8E4E6D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 w:rsidRPr="000E3AF7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D6408E" w:rsidRDefault="00EC7B80" w:rsidP="00596BDE">
            <w:pPr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605611" w:rsidRDefault="00EC7B80" w:rsidP="00596BDE">
            <w:pPr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“Introduction to Remimazolam- A New Approach to Sedation and Anesthesia”</w:t>
            </w:r>
          </w:p>
          <w:p w14:paraId="2D87BDAF" w14:textId="05FF0FDC" w:rsidR="00EC7B80" w:rsidRPr="00FD331B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FD331B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065" w:type="dxa"/>
            <w:vMerge/>
            <w:vAlign w:val="center"/>
            <w:hideMark/>
          </w:tcPr>
          <w:p w14:paraId="486EE02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609AE69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318C998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CB07" w14:textId="78622DBE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979C78" w14:textId="6981BC3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5A61AA" w14:textId="311DB2D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9A641" w14:textId="5B62B26D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F297E69" w14:textId="77777777" w:rsidTr="00DD76D9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B13FBA7" w14:textId="30EA0AFE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Hasmizy Muhammad, MD</w:t>
            </w:r>
          </w:p>
          <w:p w14:paraId="33E8C259" w14:textId="7463F502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>Hemodynamic Assessment with Neck Vessels</w:t>
            </w:r>
            <w:r w:rsidRPr="000E3AF7">
              <w:rPr>
                <w:rFonts w:ascii="Aptos" w:hAnsi="Aptos" w:cs="Arial"/>
              </w:rPr>
              <w:t xml:space="preserve">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0E3AF7" w:rsidRDefault="00EC7B80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034B79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Tony Ng, MD</w:t>
            </w:r>
          </w:p>
          <w:p w14:paraId="32F33F7E" w14:textId="39BB3FC5" w:rsidR="00EC7B80" w:rsidRPr="000E3AF7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Gut Microbiome and Pain-practical Pearls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4F33392" w14:textId="2961BC3F" w:rsidR="00EC7B80" w:rsidRPr="00605611" w:rsidRDefault="00EC7B80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Celi</w:t>
            </w:r>
            <w:r>
              <w:rPr>
                <w:rFonts w:ascii="Aptos" w:hAnsi="Aptos" w:cs="Arial"/>
                <w:lang w:val="it-IT"/>
              </w:rPr>
              <w:t>n</w:t>
            </w:r>
            <w:r w:rsidRPr="00605611">
              <w:rPr>
                <w:rFonts w:ascii="Aptos" w:hAnsi="Aptos" w:cs="Arial"/>
                <w:lang w:val="it-IT"/>
              </w:rPr>
              <w:t>a. Z. Ancheta, MD</w:t>
            </w:r>
          </w:p>
          <w:p w14:paraId="76C5196C" w14:textId="4043D8FB" w:rsidR="00EC7B80" w:rsidRPr="000E3AF7" w:rsidRDefault="00EC7B80" w:rsidP="00AF5E60">
            <w:pPr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605611">
              <w:rPr>
                <w:rFonts w:ascii="Aptos" w:hAnsi="Aptos" w:cs="Arial"/>
                <w:lang w:val="it-IT"/>
              </w:rPr>
              <w:t>Varinee Lekprasert, MD</w:t>
            </w:r>
            <w:r w:rsidRPr="000E3AF7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0E3AF7" w:rsidRDefault="00EC7B80" w:rsidP="00596BDE">
            <w:pPr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Monitoring Standards for Anesthesia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065" w:type="dxa"/>
            <w:vMerge w:val="restart"/>
            <w:vAlign w:val="center"/>
            <w:hideMark/>
          </w:tcPr>
          <w:p w14:paraId="721AF38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  <w:hideMark/>
          </w:tcPr>
          <w:p w14:paraId="0EFDFE4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vAlign w:val="center"/>
            <w:hideMark/>
          </w:tcPr>
          <w:p w14:paraId="410FC68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DD76D9">
        <w:trPr>
          <w:trHeight w:val="139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Ecg-spo2 Derived Cardiac Output for Simple High-Risk Surgery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Ketamine - Updates in Our Clinical Practice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New Horizons in Perioperative Risk Assessment Tools: From Ai to Clinical Practice...Neuromuscular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065" w:type="dxa"/>
            <w:vMerge/>
            <w:vAlign w:val="center"/>
            <w:hideMark/>
          </w:tcPr>
          <w:p w14:paraId="2AD7717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6283C3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09BECD7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DD76D9">
        <w:trPr>
          <w:trHeight w:val="673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Permissive Hypotension: How Low Can You Go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Visceral Abdominal Cancer Pain Management with Neurolytic Blocks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Goal Directed Fluid Therapy in Critical Care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49ED1B8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846F69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56E0CA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DD76D9">
        <w:trPr>
          <w:trHeight w:val="6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How Not to Fail with a Patient with Heart Failure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for Orthogeriatrics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F14B75" w:rsidRPr="000D326A" w:rsidRDefault="00F14B75" w:rsidP="00596BDE">
            <w:pPr>
              <w:spacing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Geroprotection and Anesthesiology</w:t>
            </w:r>
          </w:p>
          <w:p w14:paraId="70294113" w14:textId="53090525" w:rsidR="00F14B75" w:rsidRPr="00F14B75" w:rsidRDefault="00F14B75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F14B75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42A8C6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F58F0E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21DE10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DD76D9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84F0" w14:textId="77777777" w:rsidR="00EC7B80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  <w:p w14:paraId="7FE61B5F" w14:textId="0EAD657D" w:rsidR="00EC7B80" w:rsidRPr="00BE752A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9B5099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13EC0D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0F79257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C517D2">
        <w:trPr>
          <w:trHeight w:val="154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ASEAN Cultural Night</w:t>
            </w:r>
          </w:p>
          <w:p w14:paraId="032315B8" w14:textId="78EC2053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57648">
              <w:rPr>
                <w:rFonts w:ascii="Arial" w:hAnsi="Arial" w:cs="Arial"/>
                <w:sz w:val="22"/>
                <w:szCs w:val="22"/>
              </w:rPr>
              <w:t xml:space="preserve">Venue: </w:t>
            </w:r>
            <w:r>
              <w:rPr>
                <w:rFonts w:ascii="Arial" w:hAnsi="Arial" w:cs="Arial"/>
                <w:sz w:val="22"/>
                <w:szCs w:val="22"/>
              </w:rPr>
              <w:t>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0DA3D0CD" w14:textId="77777777" w:rsidR="00AF5E60" w:rsidRDefault="00AF5E60"/>
    <w:p w14:paraId="42F32058" w14:textId="77777777" w:rsidR="00AF5E60" w:rsidRDefault="00AF5E60"/>
    <w:p w14:paraId="4183AFF9" w14:textId="77777777" w:rsidR="00AF5E60" w:rsidRDefault="00AF5E60"/>
    <w:p w14:paraId="687CDF59" w14:textId="77777777" w:rsidR="003A5FA6" w:rsidRDefault="003A5FA6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672"/>
        <w:gridCol w:w="1599"/>
        <w:gridCol w:w="2278"/>
        <w:gridCol w:w="126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A976A0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67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599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78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A976A0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C8730B" w:rsidRDefault="0016720C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BE752A"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</w:tc>
        <w:tc>
          <w:tcPr>
            <w:tcW w:w="167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599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EB38BB">
        <w:trPr>
          <w:trHeight w:val="37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67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EB38BB">
        <w:trPr>
          <w:trHeight w:val="2542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Symposium</w:t>
            </w:r>
          </w:p>
          <w:p w14:paraId="009E552A" w14:textId="77777777" w:rsidR="004A31D7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3F7DF4" w:rsidRDefault="003F7DF4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B537DF" w:rsidRPr="00A82D80" w:rsidRDefault="00B537DF" w:rsidP="00B537DF">
            <w:pPr>
              <w:rPr>
                <w:rFonts w:ascii="Aptos" w:hAnsi="Aptos" w:cs="Arial"/>
                <w:sz w:val="22"/>
                <w:szCs w:val="22"/>
              </w:rPr>
            </w:pPr>
            <w:r w:rsidRPr="00A82D80">
              <w:rPr>
                <w:rFonts w:ascii="Aptos" w:hAnsi="Aptos" w:cs="Arial"/>
                <w:sz w:val="22"/>
                <w:szCs w:val="22"/>
              </w:rPr>
              <w:t>Co-Opting Dexmedetomidine with Propofol TIVA</w:t>
            </w:r>
          </w:p>
          <w:p w14:paraId="548D30E3" w14:textId="3762F6AC" w:rsidR="003F7DF4" w:rsidRPr="00965947" w:rsidRDefault="003F7DF4" w:rsidP="008E4376">
            <w:pPr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</w:pPr>
            <w:r w:rsidRPr="00965947"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1A49BD" w:rsidRPr="001A49BD" w:rsidRDefault="00084220" w:rsidP="00034B79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599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084220" w:rsidRPr="003A5FA6" w14:paraId="574D3FA2" w14:textId="77777777" w:rsidTr="00A976A0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9C9302F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Arnel M. Asino, MD</w:t>
            </w:r>
          </w:p>
          <w:p w14:paraId="01ACD6ED" w14:textId="6280D45C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Carmelita S. Lunas, MD</w:t>
            </w:r>
          </w:p>
          <w:p w14:paraId="055369DF" w14:textId="0D36E478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Jennifer Frances S. Rosello, MD</w:t>
            </w:r>
          </w:p>
          <w:p w14:paraId="3F0E622E" w14:textId="21782891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Rhodora Chan, MD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8079A4">
        <w:trPr>
          <w:trHeight w:val="233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Harrold Lumang</w:t>
            </w:r>
            <w:r w:rsidR="00121A29" w:rsidRPr="00B87EB0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B87EB0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82027F" w:rsidRDefault="0082027F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52813A8" w14:textId="64602BE9" w:rsidR="003A5FA6" w:rsidRPr="00B87C2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Preoperative Cardiac Risk Assessment for Non-Cardiac Surgery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B87EB0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Grace Catalan</w:t>
            </w:r>
            <w:r w:rsidR="003A5FA6" w:rsidRPr="00B87EB0">
              <w:rPr>
                <w:rFonts w:ascii="Aptos" w:hAnsi="Aptos" w:cs="Arial"/>
                <w:lang w:val="it-IT"/>
              </w:rPr>
              <w:t>, MD</w:t>
            </w:r>
            <w:r w:rsidR="00121A29" w:rsidRPr="00B87EB0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82027F" w:rsidRDefault="0082027F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A651AE2" w14:textId="7A89E9E9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Pulmonary Embolism: Recognition and Management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B87EB0" w:rsidRDefault="00E41CBC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Shahridan Mohd Fathil</w:t>
            </w:r>
            <w:r w:rsidR="003A5FA6" w:rsidRPr="00B87EB0">
              <w:rPr>
                <w:rFonts w:ascii="Aptos" w:hAnsi="Aptos" w:cs="Arial"/>
              </w:rPr>
              <w:t>, MD</w:t>
            </w:r>
          </w:p>
          <w:p w14:paraId="02AC519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Analgesic Strategies for Knee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67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2E109667" w:rsidR="00121A29" w:rsidRPr="000E3AF7" w:rsidRDefault="00160DB3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(10AM-1:40PM)</w:t>
            </w:r>
          </w:p>
        </w:tc>
        <w:tc>
          <w:tcPr>
            <w:tcW w:w="1599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3A5FA6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4610E3" w:rsidRDefault="004610E3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0EBEF055" w:rsidR="004610E3" w:rsidRDefault="004610E3" w:rsidP="004610E3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 In-Charge</w:t>
            </w:r>
            <w:r w:rsidR="00096DCD">
              <w:rPr>
                <w:rFonts w:ascii="Aptos" w:hAnsi="Aptos" w:cs="Arial"/>
              </w:rPr>
              <w:t>:</w:t>
            </w:r>
          </w:p>
          <w:p w14:paraId="0BC21C52" w14:textId="5844B768" w:rsidR="004610E3" w:rsidRPr="004610E3" w:rsidRDefault="004610E3" w:rsidP="004610E3">
            <w:pPr>
              <w:jc w:val="center"/>
              <w:rPr>
                <w:rFonts w:ascii="Aptos" w:hAnsi="Aptos" w:cs="Arial"/>
              </w:rPr>
            </w:pPr>
            <w:r w:rsidRPr="004610E3">
              <w:rPr>
                <w:rFonts w:ascii="Aptos" w:hAnsi="Aptos" w:cs="Arial"/>
              </w:rPr>
              <w:t>Godfrey Agcon, MD</w:t>
            </w:r>
          </w:p>
        </w:tc>
        <w:tc>
          <w:tcPr>
            <w:tcW w:w="2278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6D4CA773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Christina Milo, MD</w:t>
            </w:r>
          </w:p>
          <w:p w14:paraId="30C0E8DB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Bonifacio De Guzman, MD</w:t>
            </w:r>
          </w:p>
          <w:p w14:paraId="73B1D99F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Lorjane Suson Boter, MD</w:t>
            </w:r>
          </w:p>
          <w:p w14:paraId="08F68E38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Eldonn Lubguban, MD</w:t>
            </w:r>
          </w:p>
          <w:p w14:paraId="3E1DF108" w14:textId="75BAABB8" w:rsidR="003A5FA6" w:rsidRPr="00234A40" w:rsidRDefault="00160DB3" w:rsidP="00160DB3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Sherwin Revibes, MD</w:t>
            </w:r>
            <w:r w:rsidR="003A5FA6" w:rsidRPr="00234A40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Pediatric Airway Management (Pierre-Rob</w:t>
            </w:r>
            <w:r w:rsidR="00560392">
              <w:rPr>
                <w:rFonts w:ascii="Aptos" w:hAnsi="Aptos" w:cs="Arial"/>
                <w:sz w:val="20"/>
                <w:szCs w:val="20"/>
              </w:rPr>
              <w:t>i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n)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Annery Garcia-Marcinkiewicz,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VATS </w:t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E41CBC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Wanda Popescu,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Neonatal TIVA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Vesna Todorovic,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Hip Surgery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Sanjib Adhikary, MD</w:t>
            </w:r>
          </w:p>
          <w:p w14:paraId="45944401" w14:textId="77777777" w:rsidR="00C6138A" w:rsidRDefault="00C6138A" w:rsidP="005B339F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</w:p>
          <w:p w14:paraId="29B7507B" w14:textId="3D5A23F9" w:rsidR="00E41CBC" w:rsidRPr="00234A40" w:rsidRDefault="00E004FA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Neonatal Surgical Emergencies </w:t>
            </w: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I</w:t>
            </w:r>
            <w:r w:rsidRP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na Ismiarti Shariffuddin</w:t>
            </w:r>
            <w:r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</w:tc>
        <w:tc>
          <w:tcPr>
            <w:tcW w:w="126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F47557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Improving Outcomes in High</w:t>
            </w:r>
            <w:r w:rsidR="00084220" w:rsidRPr="008176DD">
              <w:rPr>
                <w:rFonts w:ascii="Aptos" w:hAnsi="Aptos" w:cs="Arial"/>
                <w:sz w:val="22"/>
                <w:szCs w:val="22"/>
              </w:rPr>
              <w:t>-</w:t>
            </w:r>
            <w:r w:rsidRPr="008176DD">
              <w:rPr>
                <w:rFonts w:ascii="Aptos" w:hAnsi="Aptos" w:cs="Arial"/>
                <w:sz w:val="22"/>
                <w:szCs w:val="22"/>
              </w:rPr>
              <w:t xml:space="preserve">Risk Patients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Targeted Temperature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  <w:t xml:space="preserve"> Management Post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Hip Fracture: Which Anesthetic Techniques Should We Choose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</w:t>
            </w:r>
            <w:r w:rsidR="00514184">
              <w:rPr>
                <w:rFonts w:ascii="Aptos" w:hAnsi="Aptos" w:cs="Arial"/>
                <w:b/>
                <w:bCs/>
              </w:rPr>
              <w:t>i</w:t>
            </w:r>
            <w:r w:rsidRPr="000E3AF7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67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885F44">
        <w:trPr>
          <w:trHeight w:val="8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POCUS in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The Pregnant Patient and Neurosurgery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Continuous Nerve Blocks: Why, When and How to Manage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67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8079A4">
        <w:trPr>
          <w:trHeight w:val="101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E41CBC" w:rsidRPr="00797958" w:rsidRDefault="003A5FA6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67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885F44">
        <w:trPr>
          <w:trHeight w:val="169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67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1D7" w:rsidRPr="00EC0DE3" w14:paraId="004DEE87" w14:textId="77777777" w:rsidTr="003A36E1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Arthur Joseph M. Marquez, MD </w:t>
            </w:r>
          </w:p>
          <w:p w14:paraId="388AF6DC" w14:textId="15397808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  <w:p w14:paraId="4D352D08" w14:textId="4F36C419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2023C3" w:rsidRPr="00C8730B" w:rsidRDefault="002023C3" w:rsidP="002023C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Ralph Philip Anislag, MD</w:t>
            </w:r>
          </w:p>
          <w:p w14:paraId="7852EA13" w14:textId="2C213706" w:rsidR="00722316" w:rsidRPr="00C8730B" w:rsidRDefault="002023C3" w:rsidP="0072231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Mark Gil Dela Cruz, MD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78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BC22CA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6582CBF" w14:textId="551CCCEC" w:rsidR="00E41CBC" w:rsidRDefault="00C07785" w:rsidP="00BC22CA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Melissa M. Caranto</w:t>
            </w:r>
            <w:r w:rsidR="003A5FA6" w:rsidRPr="00B87EB0">
              <w:rPr>
                <w:rFonts w:ascii="Aptos" w:hAnsi="Aptos" w:cs="Arial"/>
              </w:rPr>
              <w:t>, MD</w:t>
            </w:r>
            <w:r w:rsidR="00E41CBC" w:rsidRPr="00B87EB0">
              <w:rPr>
                <w:rFonts w:ascii="Aptos" w:hAnsi="Aptos" w:cs="Arial"/>
              </w:rPr>
              <w:t xml:space="preserve"> </w:t>
            </w:r>
          </w:p>
          <w:p w14:paraId="054A7B61" w14:textId="77777777" w:rsidR="008D1EA8" w:rsidRDefault="008D1EA8" w:rsidP="00FE6C22">
            <w:pPr>
              <w:rPr>
                <w:rFonts w:ascii="Aptos" w:hAnsi="Aptos" w:cs="Arial"/>
              </w:rPr>
            </w:pPr>
          </w:p>
          <w:p w14:paraId="4AF8A32E" w14:textId="77777777" w:rsidR="00467A8A" w:rsidRPr="000E3AF7" w:rsidRDefault="00467A8A" w:rsidP="00FE6C22">
            <w:pPr>
              <w:rPr>
                <w:rFonts w:ascii="Aptos" w:hAnsi="Aptos" w:cs="Arial"/>
              </w:rPr>
            </w:pPr>
          </w:p>
          <w:p w14:paraId="10B865C1" w14:textId="4DBE4E58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Ambulatory Anesthesia in the ASEAN Regio</w:t>
            </w:r>
            <w:r w:rsidRPr="000E3AF7">
              <w:rPr>
                <w:rFonts w:ascii="Aptos" w:hAnsi="Aptos" w:cs="Arial"/>
              </w:rPr>
              <w:t xml:space="preserve">n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03BBBCF" w14:textId="32FD905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Dominador San Andres, </w:t>
            </w:r>
            <w:r w:rsidR="00121A29" w:rsidRPr="00B87EB0">
              <w:rPr>
                <w:rFonts w:ascii="Aptos" w:hAnsi="Aptos" w:cs="Arial"/>
              </w:rPr>
              <w:t xml:space="preserve">Jr. </w:t>
            </w:r>
            <w:r w:rsidRPr="00B87EB0">
              <w:rPr>
                <w:rFonts w:ascii="Aptos" w:hAnsi="Aptos" w:cs="Arial"/>
              </w:rPr>
              <w:t>MD</w:t>
            </w:r>
          </w:p>
          <w:p w14:paraId="4681F387" w14:textId="11FEB97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Sophia Chew</w:t>
            </w:r>
          </w:p>
          <w:p w14:paraId="6CA457C5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61C8F951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26849C1" w14:textId="5FB98EB3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The Future of Thoracic Anesthesia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AC2E687" w14:textId="34CC18E3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Jonnel </w:t>
            </w:r>
            <w:r w:rsidR="00121A29" w:rsidRPr="00B87EB0">
              <w:rPr>
                <w:rFonts w:ascii="Aptos" w:hAnsi="Aptos" w:cs="Arial"/>
              </w:rPr>
              <w:t xml:space="preserve">L. </w:t>
            </w:r>
            <w:r w:rsidRPr="00B87EB0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Zulaidi Latif, MD</w:t>
            </w:r>
          </w:p>
          <w:p w14:paraId="508A5ABF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986E7C7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F21DCF3" w14:textId="77C80C3C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Education in Obstetric Anesthesia-What’s New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213954">
        <w:trPr>
          <w:trHeight w:val="110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3A5FA6" w:rsidRPr="001D6DAD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Old Habits Die Hard in Perioperative Haemostasis and Transfusion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Lung Recruitment Maneuvers - Efficacy &amp; Safety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AI in Obstetric Anesthesia and Analgesia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67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943B5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Implementing Patient Blood Management (PBM) in an Orthopedic Department</w:t>
            </w:r>
            <w:r w:rsidRPr="000E3AF7">
              <w:rPr>
                <w:rFonts w:ascii="Aptos" w:hAnsi="Aptos" w:cs="Arial"/>
              </w:rPr>
              <w:t xml:space="preserve">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Understanding Systemic Inflammatory Response During Cardiac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Medication Safety in Obstetric Anesthesia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67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A976A0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A976A0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A976A0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C7D3A" w:rsidRPr="003A5FA6" w14:paraId="659D6855" w14:textId="77777777" w:rsidTr="00C06D25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1A983" w:themeFill="accent2" w:themeFillTint="99"/>
            <w:vAlign w:val="center"/>
          </w:tcPr>
          <w:p w14:paraId="3C5036B9" w14:textId="77777777" w:rsidR="00BC7D3A" w:rsidRPr="003A58C1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3A58C1">
              <w:rPr>
                <w:rFonts w:asciiTheme="minorHAnsi" w:hAnsiTheme="minorHAnsi" w:cs="Arial"/>
                <w:b/>
                <w:bCs/>
              </w:rPr>
              <w:t>Gala Night</w:t>
            </w:r>
          </w:p>
          <w:p w14:paraId="546185A0" w14:textId="6827F25A" w:rsidR="00BC7D3A" w:rsidRPr="00C06D25" w:rsidRDefault="00BC7D3A" w:rsidP="00C06D25">
            <w:pPr>
              <w:rPr>
                <w:rFonts w:asciiTheme="minorHAnsi" w:hAnsiTheme="minorHAnsi" w:cs="Arial"/>
              </w:rPr>
            </w:pPr>
            <w:r w:rsidRPr="003A58C1">
              <w:rPr>
                <w:rFonts w:asciiTheme="minorHAnsi" w:hAnsiTheme="minorHAnsi" w:cs="Arial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1A983" w:themeFill="accent2" w:themeFillTint="99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1A983" w:themeFill="accent2" w:themeFillTint="99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4A84EB25" w14:textId="77777777" w:rsidR="00AF5E60" w:rsidRDefault="00AF5E60"/>
    <w:p w14:paraId="2668DB44" w14:textId="77777777" w:rsidR="00AF5E60" w:rsidRDefault="00AF5E60"/>
    <w:p w14:paraId="5478213F" w14:textId="77777777" w:rsidR="00AF5E60" w:rsidRDefault="00AF5E60"/>
    <w:p w14:paraId="632319C8" w14:textId="77777777" w:rsidR="00AF5E60" w:rsidRDefault="00AF5E60"/>
    <w:p w14:paraId="414FE616" w14:textId="77777777" w:rsidR="00AF5E60" w:rsidRDefault="00AF5E60"/>
    <w:p w14:paraId="1D6F8E44" w14:textId="77777777" w:rsidR="00ED048D" w:rsidRDefault="00ED048D"/>
    <w:p w14:paraId="75B52539" w14:textId="77777777" w:rsidR="009C5CC0" w:rsidRDefault="009C5CC0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428"/>
        <w:gridCol w:w="2069"/>
        <w:gridCol w:w="1417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Joselito T. Morete, MD</w:t>
            </w:r>
          </w:p>
          <w:p w14:paraId="32742B13" w14:textId="2F083A6A" w:rsidR="004A31D7" w:rsidRPr="00C8730B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6140838F" w14:textId="320881DD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Miriam Elaine A. </w:t>
            </w:r>
            <w:r w:rsidR="005E54A0">
              <w:rPr>
                <w:rFonts w:ascii="Aptos" w:hAnsi="Aptos" w:cs="Arial"/>
                <w:i/>
                <w:iCs/>
                <w:sz w:val="18"/>
                <w:szCs w:val="18"/>
              </w:rPr>
              <w:t>Tiblani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, MD</w:t>
            </w:r>
          </w:p>
          <w:p w14:paraId="36A14B17" w14:textId="1F051257" w:rsidR="004A31D7" w:rsidRPr="00C8730B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C8730B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Christina Mayo Milo, MD</w:t>
            </w:r>
          </w:p>
          <w:p w14:paraId="22279296" w14:textId="65AEE5B0" w:rsidR="004A31D7" w:rsidRPr="00C8730B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Lizalyn Marie Revilla,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2E3B68">
        <w:trPr>
          <w:trHeight w:val="114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ABF8426" w14:textId="7B8695FF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B87EB0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 Brave New World - Challenges in Anesthesiology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54C449F5" w14:textId="77777777" w:rsidR="000E5CC2" w:rsidRPr="000E5CC2" w:rsidRDefault="000E5CC2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0E5CC2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Advances in Non-invasive Pain Intervention Options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01738589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B87EB0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Opioid Free Anesthesia for Obstetric and Gynecologic Surgery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="00EC0DE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</w:t>
            </w:r>
            <w:r w:rsidR="00EC0DE3"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, MD</w:t>
            </w:r>
          </w:p>
          <w:p w14:paraId="79924705" w14:textId="3E7A4726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3A58C1" w:rsidRPr="004927F4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3A58C1" w:rsidRPr="004927F4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4927F4" w:rsidRPr="003A58C1" w:rsidRDefault="004927F4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3A58C1" w:rsidRPr="003A58C1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3A58C1" w:rsidRDefault="003A58C1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BA61489" w14:textId="7C288693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Officer In-Charge</w:t>
            </w:r>
          </w:p>
          <w:p w14:paraId="4D6E937A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61C82A4" w14:textId="77777777" w:rsidR="00C06D25" w:rsidRPr="009C7467" w:rsidRDefault="00C06D25" w:rsidP="00C06D25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9C746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Evna Blazado-Jagto, MD</w:t>
            </w:r>
          </w:p>
          <w:p w14:paraId="5B1EE163" w14:textId="6744C540" w:rsidR="00C06D25" w:rsidRPr="00243BA4" w:rsidRDefault="00C06D25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2E3B68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Leading in Anesthesiology: From Operating Room to the ASA Presidency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Men are From Mars, Women are From Venus” Gender Difference in Pain and Pain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Uterotonics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2E3B68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New Paradigm in Coagulation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Managing Chronic Pain in Cancer Survivors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Obstetric Hemorrhage - Why Mothers Still Die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2E3B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Perioperative Care of the Obese Patient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Developing Quality Assurance for Pain Management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Simulation in Obstetric Anesthesia - How to Get Your Team to Say and Do the Right Things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2E3B68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4A31D7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2E3B68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B3A98C2" w14:textId="120349DC" w:rsidR="003A58C1" w:rsidRPr="00214AED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14AED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3B82EC4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9995268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3A58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1B4355D7" w14:textId="77777777" w:rsidTr="002E3B68">
        <w:trPr>
          <w:trHeight w:val="264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348705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034B79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11EBD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Evidenced Based Approach to Neonatal Airway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60E435A" w14:textId="0E4D538B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Anesthetics as Neurotoxins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C64E92B" w14:textId="77777777" w:rsidR="003A58C1" w:rsidRPr="003D632E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3D632E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3E98EA61" w:rsidR="003A58C1" w:rsidRPr="003A58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Local Anesthetic Resistance: Myth or Reality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4A31D7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3B694D5" w14:textId="77777777" w:rsidR="00015EE4" w:rsidRPr="00D6408E" w:rsidRDefault="00015EE4" w:rsidP="00015EE4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4530950F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Hadji C. Pugat, MD</w:t>
            </w:r>
          </w:p>
          <w:p w14:paraId="73D3321E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Rex L. Cañete, MD</w:t>
            </w:r>
          </w:p>
          <w:p w14:paraId="0836A8A8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Ralph Robbie Oreiro, MD</w:t>
            </w:r>
          </w:p>
          <w:p w14:paraId="33F0DCF8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Noelle Frances Ursua, MD</w:t>
            </w:r>
          </w:p>
          <w:p w14:paraId="65EFBB53" w14:textId="77777777" w:rsidR="00F95451" w:rsidRDefault="0095735F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Melvin Talaver, MD</w:t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Hypertension in Pregnancy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Heather Nixon,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Anesthesia for Spine Surgery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Jeffrey Pasternak,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Obstetric Hemorrhage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4E4603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Christopher Bowden</w:t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38F24D99" w14:textId="77777777" w:rsidR="00F95451" w:rsidRDefault="00F95451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</w:p>
          <w:p w14:paraId="4297B661" w14:textId="77777777" w:rsidR="00F95451" w:rsidRDefault="00F95451" w:rsidP="00F95451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Coagulopathy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Klaus Goerlinger, MD</w:t>
            </w:r>
          </w:p>
          <w:p w14:paraId="513C923C" w14:textId="77777777" w:rsidR="00F95451" w:rsidRDefault="00F95451" w:rsidP="00F95451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</w:p>
          <w:p w14:paraId="02EB4C5B" w14:textId="1BC2F053" w:rsidR="00E41CBC" w:rsidRPr="003A58C1" w:rsidRDefault="00F95451" w:rsidP="00F95451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Hypotensive Patient for Surgery for EXLAP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Suneel Desai, MD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2E3B68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Updates on Supraglottic Airway Devices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Patient Blood Management in Pediatric Surgery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Does Fascial Plane Blocks Work?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2E3B68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Airway Ultrasound in Cannot Intubate and Cannot Ventilate Scenario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Clinically Useful Regional Blocks for Pediatric Patients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Neuraxial Anesthesia After Spine Surgery: Is it Contraindicated?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2E3B68">
        <w:trPr>
          <w:trHeight w:val="157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A Lower FiO2 Regimen During Thoracic Surgery 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Effect of General Anesthesia on the Neonate Brain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What Outcomes Metrics Should Be Measured in Regional Anesthesia and Acute Pain Medicine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2E3B68">
        <w:trPr>
          <w:trHeight w:val="54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14B4" w14:textId="77777777" w:rsidR="006A65B4" w:rsidRDefault="006A65B4" w:rsidP="006A65B4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43F40DA2" w14:textId="04BBCB88" w:rsidR="003A58C1" w:rsidRDefault="003A58C1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79768DBB" w14:textId="77777777" w:rsidR="006A65B4" w:rsidRDefault="006A65B4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3632F29F" w14:textId="77777777" w:rsidR="006A65B4" w:rsidRPr="003A5FA6" w:rsidRDefault="006A65B4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3B5C8F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A551" w14:textId="1CF19BA5" w:rsidR="006A65B4" w:rsidRPr="001A49BD" w:rsidRDefault="003A5FA6" w:rsidP="00214AED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4A31D7" w:rsidRPr="003A58C1" w:rsidRDefault="004A31D7" w:rsidP="004A31D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3B5C8F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4522E4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 </w:t>
            </w:r>
          </w:p>
          <w:p w14:paraId="3D1C9956" w14:textId="77777777" w:rsidR="006A65B4" w:rsidRPr="00C8730B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Rex L. Canete, MD</w:t>
            </w:r>
          </w:p>
          <w:p w14:paraId="24736428" w14:textId="4798D8B2" w:rsidR="00147467" w:rsidRPr="00C8730B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Godfrey G. Agcon, MD</w:t>
            </w:r>
          </w:p>
          <w:p w14:paraId="24019D45" w14:textId="0ED921B1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Christian Lipnica, MD</w:t>
            </w:r>
          </w:p>
          <w:p w14:paraId="7996713B" w14:textId="3F73498E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Melissa M. Caranto,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EE1BE3">
        <w:trPr>
          <w:trHeight w:val="280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8C6F8C5" w14:textId="4CC518F2" w:rsidR="003A5FA6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FC0443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FC0443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290E61B5" w14:textId="77777777" w:rsidR="003B5C8F" w:rsidRDefault="003B5C8F" w:rsidP="003A5FA6">
            <w:pPr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</w:p>
          <w:p w14:paraId="505E537F" w14:textId="4C06C72A" w:rsid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</w:t>
            </w:r>
          </w:p>
          <w:p w14:paraId="4E575D59" w14:textId="4E37DE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034B79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034B79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034B79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034B79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034B79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7F651F71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  <w:p w14:paraId="3D706DB7" w14:textId="547A4F99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15CD3D6" w14:textId="77777777" w:rsidR="006674D9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1F662D73" w14:textId="105FF355" w:rsidR="002E1A5C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="003A5FA6"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3A5FA6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EE1BE3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EE1BE3">
        <w:trPr>
          <w:trHeight w:val="149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EE1BE3">
        <w:trPr>
          <w:trHeight w:val="116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3B5C8F">
        <w:trPr>
          <w:trHeight w:val="110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6A65B4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A65B4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2E3B68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1A49BD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2E3B68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</w:t>
            </w:r>
            <w: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&amp; Raffle</w:t>
            </w:r>
          </w:p>
          <w:p w14:paraId="2AAA364A" w14:textId="77777777" w:rsidR="008471C9" w:rsidRPr="003A5FA6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2E3B68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6674D9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25465"/>
    <w:rsid w:val="00033780"/>
    <w:rsid w:val="00034B79"/>
    <w:rsid w:val="00042675"/>
    <w:rsid w:val="00055F2E"/>
    <w:rsid w:val="0006138D"/>
    <w:rsid w:val="00061560"/>
    <w:rsid w:val="00083B56"/>
    <w:rsid w:val="00084220"/>
    <w:rsid w:val="0008486F"/>
    <w:rsid w:val="00092123"/>
    <w:rsid w:val="00096DCD"/>
    <w:rsid w:val="000E3AF7"/>
    <w:rsid w:val="000E5CC2"/>
    <w:rsid w:val="000F1DE0"/>
    <w:rsid w:val="00121A29"/>
    <w:rsid w:val="00131989"/>
    <w:rsid w:val="00131B3C"/>
    <w:rsid w:val="001327FA"/>
    <w:rsid w:val="00147467"/>
    <w:rsid w:val="001574A2"/>
    <w:rsid w:val="00160DB3"/>
    <w:rsid w:val="0016720C"/>
    <w:rsid w:val="00184FDF"/>
    <w:rsid w:val="00185203"/>
    <w:rsid w:val="00187D47"/>
    <w:rsid w:val="00195132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5229"/>
    <w:rsid w:val="00224994"/>
    <w:rsid w:val="00234A40"/>
    <w:rsid w:val="0024010F"/>
    <w:rsid w:val="00243BA4"/>
    <w:rsid w:val="00254C13"/>
    <w:rsid w:val="002977E7"/>
    <w:rsid w:val="002A2590"/>
    <w:rsid w:val="002E1A5C"/>
    <w:rsid w:val="002E3B68"/>
    <w:rsid w:val="002F4BC3"/>
    <w:rsid w:val="00343898"/>
    <w:rsid w:val="00353ED8"/>
    <w:rsid w:val="00370017"/>
    <w:rsid w:val="003956D6"/>
    <w:rsid w:val="003A36E1"/>
    <w:rsid w:val="003A58C1"/>
    <w:rsid w:val="003A5FA6"/>
    <w:rsid w:val="003A782D"/>
    <w:rsid w:val="003B2368"/>
    <w:rsid w:val="003B5C8F"/>
    <w:rsid w:val="003D632E"/>
    <w:rsid w:val="003F7DF4"/>
    <w:rsid w:val="004077C0"/>
    <w:rsid w:val="00415174"/>
    <w:rsid w:val="00417EF3"/>
    <w:rsid w:val="004522E4"/>
    <w:rsid w:val="004537C3"/>
    <w:rsid w:val="0045395D"/>
    <w:rsid w:val="004610E3"/>
    <w:rsid w:val="00467A8A"/>
    <w:rsid w:val="004927F4"/>
    <w:rsid w:val="004943EA"/>
    <w:rsid w:val="0049698A"/>
    <w:rsid w:val="004A0214"/>
    <w:rsid w:val="004A31D7"/>
    <w:rsid w:val="004A33C4"/>
    <w:rsid w:val="004B42FB"/>
    <w:rsid w:val="004C4B58"/>
    <w:rsid w:val="004E3192"/>
    <w:rsid w:val="004E39B5"/>
    <w:rsid w:val="004E4603"/>
    <w:rsid w:val="004F743C"/>
    <w:rsid w:val="00514184"/>
    <w:rsid w:val="00543980"/>
    <w:rsid w:val="00560392"/>
    <w:rsid w:val="00565BB7"/>
    <w:rsid w:val="005943B5"/>
    <w:rsid w:val="00596BDE"/>
    <w:rsid w:val="005B3116"/>
    <w:rsid w:val="005B339F"/>
    <w:rsid w:val="005C0315"/>
    <w:rsid w:val="005E54A0"/>
    <w:rsid w:val="00605611"/>
    <w:rsid w:val="006105EC"/>
    <w:rsid w:val="00647055"/>
    <w:rsid w:val="006518DC"/>
    <w:rsid w:val="00663408"/>
    <w:rsid w:val="006674D9"/>
    <w:rsid w:val="006733A5"/>
    <w:rsid w:val="006829EE"/>
    <w:rsid w:val="00695965"/>
    <w:rsid w:val="006A65B4"/>
    <w:rsid w:val="006A7419"/>
    <w:rsid w:val="006C28F3"/>
    <w:rsid w:val="006E28CD"/>
    <w:rsid w:val="00722316"/>
    <w:rsid w:val="00723EDF"/>
    <w:rsid w:val="0073149A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2027F"/>
    <w:rsid w:val="008471C9"/>
    <w:rsid w:val="008858DB"/>
    <w:rsid w:val="00885F44"/>
    <w:rsid w:val="00891EA5"/>
    <w:rsid w:val="008C1B5C"/>
    <w:rsid w:val="008D1EA8"/>
    <w:rsid w:val="008E4376"/>
    <w:rsid w:val="008E4E6D"/>
    <w:rsid w:val="008F2A1C"/>
    <w:rsid w:val="00901D8D"/>
    <w:rsid w:val="00914CDE"/>
    <w:rsid w:val="009327B0"/>
    <w:rsid w:val="00932E90"/>
    <w:rsid w:val="00934378"/>
    <w:rsid w:val="00935DAB"/>
    <w:rsid w:val="0095735F"/>
    <w:rsid w:val="00965947"/>
    <w:rsid w:val="00966BC1"/>
    <w:rsid w:val="009707D2"/>
    <w:rsid w:val="009716AB"/>
    <w:rsid w:val="009C5CC0"/>
    <w:rsid w:val="009F059F"/>
    <w:rsid w:val="009F4344"/>
    <w:rsid w:val="00A21607"/>
    <w:rsid w:val="00A301D2"/>
    <w:rsid w:val="00A41EAC"/>
    <w:rsid w:val="00A83CA4"/>
    <w:rsid w:val="00A86562"/>
    <w:rsid w:val="00A976A0"/>
    <w:rsid w:val="00AD0B42"/>
    <w:rsid w:val="00AD2FAD"/>
    <w:rsid w:val="00AD7A58"/>
    <w:rsid w:val="00AF5E60"/>
    <w:rsid w:val="00B0235B"/>
    <w:rsid w:val="00B1042F"/>
    <w:rsid w:val="00B22556"/>
    <w:rsid w:val="00B45672"/>
    <w:rsid w:val="00B4712E"/>
    <w:rsid w:val="00B537DF"/>
    <w:rsid w:val="00B677E3"/>
    <w:rsid w:val="00B84E1F"/>
    <w:rsid w:val="00B87C27"/>
    <w:rsid w:val="00B87EB0"/>
    <w:rsid w:val="00B94149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34C02"/>
    <w:rsid w:val="00C4407C"/>
    <w:rsid w:val="00C517D2"/>
    <w:rsid w:val="00C6138A"/>
    <w:rsid w:val="00C8730B"/>
    <w:rsid w:val="00C9219E"/>
    <w:rsid w:val="00C94DFF"/>
    <w:rsid w:val="00CE41BB"/>
    <w:rsid w:val="00CE61C9"/>
    <w:rsid w:val="00D01E39"/>
    <w:rsid w:val="00D6408E"/>
    <w:rsid w:val="00D7096F"/>
    <w:rsid w:val="00DB4627"/>
    <w:rsid w:val="00DC6B58"/>
    <w:rsid w:val="00DD76D9"/>
    <w:rsid w:val="00DF3B5F"/>
    <w:rsid w:val="00E004FA"/>
    <w:rsid w:val="00E11ADF"/>
    <w:rsid w:val="00E11EBD"/>
    <w:rsid w:val="00E319C7"/>
    <w:rsid w:val="00E41CBC"/>
    <w:rsid w:val="00E57648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5DC3"/>
    <w:rsid w:val="00EF65B4"/>
    <w:rsid w:val="00F14B75"/>
    <w:rsid w:val="00F16275"/>
    <w:rsid w:val="00F47557"/>
    <w:rsid w:val="00F631BE"/>
    <w:rsid w:val="00F95451"/>
    <w:rsid w:val="00FB368B"/>
    <w:rsid w:val="00FB3FEB"/>
    <w:rsid w:val="00FC0443"/>
    <w:rsid w:val="00FD331B"/>
    <w:rsid w:val="00FD5ADD"/>
    <w:rsid w:val="00FE0C6B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9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141</cp:revision>
  <cp:lastPrinted>2025-08-12T02:11:00Z</cp:lastPrinted>
  <dcterms:created xsi:type="dcterms:W3CDTF">2025-08-15T05:50:00Z</dcterms:created>
  <dcterms:modified xsi:type="dcterms:W3CDTF">2025-09-02T02:13:00Z</dcterms:modified>
</cp:coreProperties>
</file>