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30,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w:t>
      </w:r>
    </w:p>
    <w:p>
      <w:pPr>
        <w:pStyle w:val="ListParagraph"/>
        <w:numPr>
          <w:ilvl w:val="1"/>
          <w:numId w:val="1"/>
        </w:numPr>
      </w:pPr>
      <w:r>
        <w:t xml:space="preserve">To rename them, change the display name and choose </w:t>
      </w:r>
      <w:r>
        <w:rPr>
          <w:b/>
          <w:bCs/>
        </w:rPr>
        <w:t xml:space="preserve">Save name</w:t>
      </w:r>
      <w:r>
        <w:t xml:space="preserve">.</w:t>
      </w:r>
    </w:p>
    <w:p>
      <w:pPr>
        <w:pStyle w:val="ListParagraph"/>
        <w:numPr>
          <w:ilvl w:val="1"/>
          <w:numId w:val="1"/>
        </w:numPr>
      </w:pPr>
      <w:r>
        <w:t xml:space="preserve">To change what they can do, tick or untick roles and choose </w:t>
      </w:r>
      <w:r>
        <w:rPr>
          <w:b/>
          <w:bCs/>
        </w:rPr>
        <w:t xml:space="preserve">Save roles</w:t>
      </w:r>
      <w:r>
        <w:t xml:space="preserve">. Saving replaces all their roles with the ticked ones.</w:t>
      </w:r>
    </w:p>
    <w:p>
      <w:pPr>
        <w:pStyle w:val="ListParagraph"/>
        <w:numPr>
          <w:ilvl w:val="1"/>
          <w:numId w:val="1"/>
        </w:numPr>
      </w:pPr>
      <w:r>
        <w:t xml:space="preserve">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 can change this user's access."</w:t>
      </w:r>
    </w:p>
    <w:p>
      <w:pPr>
        <w:pStyle w:val="ListParagraph"/>
        <w:numPr>
          <w:ilvl w:val="0"/>
          <w:numId w:val="1"/>
        </w:numPr>
      </w:pPr>
      <w:r>
        <w:t xml:space="preserve">"Only an HQ Administrator, a System Administrator or a Core admin can change this user's access."</w:t>
      </w:r>
    </w:p>
    <w:p>
      <w:pPr>
        <w:pStyle w:val="ListParagraph"/>
        <w:numPr>
          <w:ilvl w:val="0"/>
          <w:numId w:val="1"/>
        </w:numPr>
      </w:pPr>
      <w:r>
        <w:t xml:space="preserve">"Only a Core admin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"unknown or inactive ministry: health"</w:t>
            </w:r>
          </w:p>
        </w:tc>
        <w:tc>
          <w:p>
            <w:r>
              <w:t xml:space="preserve">The named ministry (shown by its short web name)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t xml:space="preserve">Only you see the last three fields: </w:t>
      </w:r>
      <w:r>
        <w:rPr>
          <w:b/>
          <w:bCs/>
        </w:rPr>
        <w:t xml:space="preserve">Abbreviation</w:t>
      </w:r>
      <w:r>
        <w:t xml:space="preserve">, </w:t>
      </w:r>
      <w:r>
        <w:rPr>
          <w:b/>
          <w:bCs/>
        </w:rPr>
        <w:t xml:space="preserve">Parent ministry</w:t>
      </w:r>
      <w:r>
        <w:t xml:space="preserve"> and </w:t>
      </w:r>
      <w:r>
        <w:rPr>
          <w:b/>
          <w:bCs/>
        </w:rPr>
        <w:t xml:space="preserve">Active</w:t>
      </w:r>
      <w:r>
        <w:t xml:space="preserve">.</w:t>
      </w:r>
    </w:p>
    <w:p>
      <w:pPr>
        <w:pStyle w:val="ListParagraph"/>
        <w:numPr>
          <w:ilvl w:val="0"/>
          <w:numId w:val="10"/>
        </w:numPr>
      </w:pPr>
      <w:r>
        <w:t xml:space="preserve">Choose </w:t>
      </w:r>
      <w:r>
        <w:rPr>
          <w:b/>
          <w:bCs/>
        </w:rPr>
        <w:t xml:space="preserve">Save</w:t>
      </w:r>
      <w:r>
        <w:t xml:space="preserve">. You see "Saved. The public Ministries page updates when the site next rebuilds."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in Core; add one before approving."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when the site next rebuilds.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w:t>
      </w:r>
      <w:hyperlink w:history="1" w:anchor="section_6">
        <w:r>
          <w:t xml:space="preserve">Government terms</w:t>
        </w:r>
      </w:hyperlink>
      <w:r>
        <w:t xml:space="preserve">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w:t>
      </w:r>
      <w:hyperlink w:history="1" w:anchor="section_5">
        <w:r>
          <w:t xml:space="preserve">Cabinet change</w:t>
        </w:r>
      </w:hyperlink>
      <w:r>
        <w:t xml:space="preserve"> has the details. A single ministry can also be handed over on its own from </w:t>
      </w:r>
      <w:r>
        <w:rPr>
          <w:b/>
          <w:bCs/>
        </w:rPr>
        <w:t xml:space="preserve">Organizations</w:t>
      </w:r>
      <w:r>
        <w:t xml:space="preserve">; see </w:t>
      </w:r>
      <w:hyperlink w:history="1" w:anchor="section_4">
        <w:r>
          <w:t xml:space="preserve">Organizations</w:t>
        </w:r>
      </w:hyperlink>
      <w:r>
        <w:t xml:space="preserve">.</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Banner</w:t>
      </w:r>
      <w:r>
        <w:t xml:space="preserve">, and publish.</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