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CD53B" w14:textId="77777777" w:rsidR="0052640E" w:rsidRDefault="00000000">
      <w:pPr>
        <w:pStyle w:val="Heading1"/>
      </w:pPr>
      <w:r>
        <w:t>Audience-Based Communication &amp; Learning Takeaways</w:t>
      </w:r>
    </w:p>
    <w:p w14:paraId="25A315F7" w14:textId="77777777" w:rsidR="00A643DD" w:rsidRDefault="00A643DD" w:rsidP="00A643DD">
      <w:pPr>
        <w:pStyle w:val="BodyText"/>
      </w:pPr>
    </w:p>
    <w:p w14:paraId="492ACBF3" w14:textId="77777777" w:rsidR="00A643DD" w:rsidRPr="00A643DD" w:rsidRDefault="00A643DD" w:rsidP="00A643DD">
      <w:pPr>
        <w:pStyle w:val="BodyText"/>
        <w:rPr>
          <w:b/>
          <w:bCs/>
          <w:lang w:val="en-IN"/>
        </w:rPr>
      </w:pPr>
      <w:r w:rsidRPr="00A643DD">
        <w:rPr>
          <w:b/>
          <w:bCs/>
          <w:lang w:val="en-IN"/>
        </w:rPr>
        <w:t>Task 1: Audience-Based Communication</w:t>
      </w:r>
    </w:p>
    <w:p w14:paraId="09DF1374" w14:textId="77777777" w:rsidR="00A643DD" w:rsidRPr="00A643DD" w:rsidRDefault="00A643DD" w:rsidP="00A643DD">
      <w:pPr>
        <w:pStyle w:val="BodyText"/>
        <w:rPr>
          <w:lang w:val="en-IN"/>
        </w:rPr>
      </w:pPr>
      <w:r w:rsidRPr="00A643DD">
        <w:rPr>
          <w:lang w:val="en-IN"/>
        </w:rPr>
        <w:t xml:space="preserve">Explain the concept of </w:t>
      </w:r>
      <w:r w:rsidRPr="00A643DD">
        <w:rPr>
          <w:b/>
          <w:bCs/>
          <w:lang w:val="en-IN"/>
        </w:rPr>
        <w:t>Database Indexing</w:t>
      </w:r>
      <w:r w:rsidRPr="00A643DD">
        <w:rPr>
          <w:lang w:val="en-IN"/>
        </w:rPr>
        <w:t xml:space="preserve"> by clearly tailoring your explanation for </w:t>
      </w:r>
      <w:r w:rsidRPr="00A643DD">
        <w:rPr>
          <w:b/>
          <w:bCs/>
          <w:lang w:val="en-IN"/>
        </w:rPr>
        <w:t>each of the following roles</w:t>
      </w:r>
      <w:r w:rsidRPr="00A643DD">
        <w:rPr>
          <w:lang w:val="en-IN"/>
        </w:rPr>
        <w:t>:</w:t>
      </w:r>
    </w:p>
    <w:p w14:paraId="4DFA0B60" w14:textId="77777777" w:rsidR="00A643DD" w:rsidRPr="00A643DD" w:rsidRDefault="00A643DD" w:rsidP="00A643DD">
      <w:pPr>
        <w:pStyle w:val="BodyText"/>
        <w:numPr>
          <w:ilvl w:val="0"/>
          <w:numId w:val="1"/>
        </w:numPr>
        <w:rPr>
          <w:lang w:val="en-IN"/>
        </w:rPr>
      </w:pPr>
      <w:r w:rsidRPr="00A643DD">
        <w:rPr>
          <w:b/>
          <w:bCs/>
          <w:lang w:val="en-IN"/>
        </w:rPr>
        <w:t>Engineer</w:t>
      </w:r>
      <w:r w:rsidRPr="00A643DD">
        <w:rPr>
          <w:lang w:val="en-IN"/>
        </w:rPr>
        <w:t xml:space="preserve"> – include definition, purpose, and trade-offs</w:t>
      </w:r>
    </w:p>
    <w:p w14:paraId="0C935199" w14:textId="77777777" w:rsidR="00A643DD" w:rsidRPr="00A643DD" w:rsidRDefault="00A643DD" w:rsidP="00A643DD">
      <w:pPr>
        <w:pStyle w:val="BodyText"/>
        <w:numPr>
          <w:ilvl w:val="0"/>
          <w:numId w:val="1"/>
        </w:numPr>
        <w:rPr>
          <w:lang w:val="en-IN"/>
        </w:rPr>
      </w:pPr>
      <w:r w:rsidRPr="00A643DD">
        <w:rPr>
          <w:b/>
          <w:bCs/>
          <w:lang w:val="en-IN"/>
        </w:rPr>
        <w:t>Product Manager</w:t>
      </w:r>
      <w:r w:rsidRPr="00A643DD">
        <w:rPr>
          <w:lang w:val="en-IN"/>
        </w:rPr>
        <w:t xml:space="preserve"> – focus on user experience, scalability, and product impact</w:t>
      </w:r>
    </w:p>
    <w:p w14:paraId="0AAE0765" w14:textId="77777777" w:rsidR="00A643DD" w:rsidRPr="00A643DD" w:rsidRDefault="00A643DD" w:rsidP="00A643DD">
      <w:pPr>
        <w:pStyle w:val="BodyText"/>
        <w:numPr>
          <w:ilvl w:val="0"/>
          <w:numId w:val="1"/>
        </w:numPr>
        <w:rPr>
          <w:lang w:val="en-IN"/>
        </w:rPr>
      </w:pPr>
      <w:r w:rsidRPr="00A643DD">
        <w:rPr>
          <w:b/>
          <w:bCs/>
          <w:lang w:val="en-IN"/>
        </w:rPr>
        <w:t>Product Salesperson</w:t>
      </w:r>
      <w:r w:rsidRPr="00A643DD">
        <w:rPr>
          <w:lang w:val="en-IN"/>
        </w:rPr>
        <w:t xml:space="preserve"> – explain customer value and business benefits</w:t>
      </w:r>
    </w:p>
    <w:p w14:paraId="515E52A1" w14:textId="77777777" w:rsidR="00A643DD" w:rsidRPr="00A643DD" w:rsidRDefault="00A643DD" w:rsidP="00A643DD">
      <w:pPr>
        <w:pStyle w:val="BodyText"/>
        <w:numPr>
          <w:ilvl w:val="0"/>
          <w:numId w:val="1"/>
        </w:numPr>
        <w:rPr>
          <w:lang w:val="en-IN"/>
        </w:rPr>
      </w:pPr>
      <w:r w:rsidRPr="00A643DD">
        <w:rPr>
          <w:b/>
          <w:bCs/>
          <w:lang w:val="en-IN"/>
        </w:rPr>
        <w:t>CEO</w:t>
      </w:r>
      <w:r w:rsidRPr="00A643DD">
        <w:rPr>
          <w:lang w:val="en-IN"/>
        </w:rPr>
        <w:t xml:space="preserve"> – explain strategic importance, scalability, and business impact</w:t>
      </w:r>
    </w:p>
    <w:p w14:paraId="2A94D962" w14:textId="77777777" w:rsidR="00A643DD" w:rsidRPr="00A643DD" w:rsidRDefault="00A643DD" w:rsidP="00A643DD">
      <w:pPr>
        <w:pStyle w:val="BodyText"/>
        <w:rPr>
          <w:lang w:val="en-IN"/>
        </w:rPr>
      </w:pPr>
      <w:r w:rsidRPr="00A643DD">
        <w:rPr>
          <w:lang w:val="en-IN"/>
        </w:rPr>
        <w:t xml:space="preserve">Each explanation must be </w:t>
      </w:r>
      <w:r w:rsidRPr="00A643DD">
        <w:rPr>
          <w:b/>
          <w:bCs/>
          <w:lang w:val="en-IN"/>
        </w:rPr>
        <w:t>role-appropriate, distinct, and clearly differentiated</w:t>
      </w:r>
      <w:r w:rsidRPr="00A643DD">
        <w:rPr>
          <w:lang w:val="en-IN"/>
        </w:rPr>
        <w:t>.</w:t>
      </w:r>
    </w:p>
    <w:p w14:paraId="7F0B1632" w14:textId="77777777" w:rsidR="00A643DD" w:rsidRPr="00A643DD" w:rsidRDefault="00A643DD" w:rsidP="00A643DD">
      <w:pPr>
        <w:pStyle w:val="BodyText"/>
      </w:pPr>
    </w:p>
    <w:p w14:paraId="500CE025" w14:textId="77777777" w:rsidR="0052640E" w:rsidRDefault="00000000">
      <w:pPr>
        <w:pStyle w:val="Heading2"/>
      </w:pPr>
      <w:bookmarkStart w:id="0" w:name="Xe98f50efc6cc09e773d78845afe9f08599212af"/>
      <w:r>
        <w:t>Part 1: Concept Explanation – Audience-Based Communication</w:t>
      </w:r>
    </w:p>
    <w:p w14:paraId="18FFCFA0" w14:textId="77777777" w:rsidR="0052640E" w:rsidRDefault="00000000">
      <w:pPr>
        <w:pStyle w:val="Heading3"/>
      </w:pPr>
      <w:bookmarkStart w:id="1" w:name="topic-database-indexing"/>
      <w:r>
        <w:t>Topic: Database Indexing</w:t>
      </w:r>
    </w:p>
    <w:p w14:paraId="28CCE672" w14:textId="77777777" w:rsidR="0052640E" w:rsidRDefault="00000000">
      <w:pPr>
        <w:pStyle w:val="Heading3"/>
      </w:pPr>
      <w:bookmarkStart w:id="2" w:name="a-explanation-for-an-engineer"/>
      <w:bookmarkEnd w:id="1"/>
      <w:r>
        <w:t>a) Explanation for an Engineer</w:t>
      </w:r>
    </w:p>
    <w:p w14:paraId="57B17B87" w14:textId="77777777" w:rsidR="0052640E" w:rsidRDefault="00000000">
      <w:pPr>
        <w:pStyle w:val="FirstParagraph"/>
      </w:pPr>
      <w:r>
        <w:t>Database indexing is a data-structure optimization technique used to improve query performance in a database. An index creates a separate structure (commonly B-tree or hash-based) that maps column values to their corresponding row locations. This reduces full table scans and lowers query time complexity, especially for large datasets.</w:t>
      </w:r>
    </w:p>
    <w:p w14:paraId="4EDCDB42" w14:textId="77777777" w:rsidR="0052640E" w:rsidRDefault="00000000">
      <w:pPr>
        <w:pStyle w:val="BodyText"/>
      </w:pPr>
      <w:r>
        <w:rPr>
          <w:b/>
          <w:bCs/>
        </w:rPr>
        <w:t>Focus Areas:</w:t>
      </w:r>
      <w:r>
        <w:t xml:space="preserve"> - Index types (B-tree, Hash, Composite, Clustered, Non-clustered) - Trade-offs between read performance and write overhead - Impact on query execution plans. </w:t>
      </w:r>
    </w:p>
    <w:p w14:paraId="09D45E6D" w14:textId="77777777" w:rsidR="0052640E" w:rsidRDefault="00000000">
      <w:pPr>
        <w:pStyle w:val="Heading3"/>
      </w:pPr>
      <w:bookmarkStart w:id="3" w:name="b-explanation-for-a-product-manager"/>
      <w:bookmarkEnd w:id="2"/>
      <w:r>
        <w:t>b) Explanation for a Product Manager</w:t>
      </w:r>
    </w:p>
    <w:p w14:paraId="33374135" w14:textId="77777777" w:rsidR="0052640E" w:rsidRDefault="00000000">
      <w:pPr>
        <w:pStyle w:val="FirstParagraph"/>
      </w:pPr>
      <w:r>
        <w:t>Database indexing is a technique that helps applications retrieve data faster. By organizing data efficiently, indexing ensures that features relying on search, filtering, or reporting respond quickly, even as user data grows.</w:t>
      </w:r>
    </w:p>
    <w:p w14:paraId="69CD5E46" w14:textId="77777777" w:rsidR="0052640E" w:rsidRDefault="00000000">
      <w:pPr>
        <w:pStyle w:val="BodyText"/>
      </w:pPr>
      <w:r>
        <w:rPr>
          <w:b/>
          <w:bCs/>
        </w:rPr>
        <w:t>Focus Areas:</w:t>
      </w:r>
      <w:r>
        <w:t xml:space="preserve"> - Faster user-facing features - Scalability as the product grows - Balancing performance with system cost</w:t>
      </w:r>
    </w:p>
    <w:p w14:paraId="06A6A356" w14:textId="77777777" w:rsidR="0052640E" w:rsidRDefault="00000000">
      <w:pPr>
        <w:pStyle w:val="Heading3"/>
      </w:pPr>
      <w:bookmarkStart w:id="4" w:name="c-explanation-for-a-product-salesperson"/>
      <w:bookmarkEnd w:id="3"/>
      <w:r>
        <w:lastRenderedPageBreak/>
        <w:t>c) Explanation for a Product Salesperson</w:t>
      </w:r>
    </w:p>
    <w:p w14:paraId="41D4D00A" w14:textId="77777777" w:rsidR="0052640E" w:rsidRDefault="00000000">
      <w:pPr>
        <w:pStyle w:val="FirstParagraph"/>
      </w:pPr>
      <w:r>
        <w:t>Database indexing is a behind-the-scenes optimization that allows software to deliver faster results to customers. It ensures that searches, dashboards, and reports load quickly, even with large volumes of data.</w:t>
      </w:r>
    </w:p>
    <w:p w14:paraId="1C3DF982" w14:textId="77777777" w:rsidR="0052640E" w:rsidRDefault="00000000">
      <w:pPr>
        <w:pStyle w:val="BodyText"/>
      </w:pPr>
      <w:r>
        <w:rPr>
          <w:b/>
          <w:bCs/>
        </w:rPr>
        <w:t>Focus Areas:</w:t>
      </w:r>
      <w:r>
        <w:t xml:space="preserve"> - Speed and reliability as selling points - Customer satisfaction and efficiency - Competitive advantage</w:t>
      </w:r>
    </w:p>
    <w:p w14:paraId="1099BCF5" w14:textId="77777777" w:rsidR="0052640E" w:rsidRDefault="00000000">
      <w:pPr>
        <w:pStyle w:val="Heading3"/>
      </w:pPr>
      <w:bookmarkStart w:id="5" w:name="d-explanation-for-a-ceo"/>
      <w:bookmarkEnd w:id="4"/>
      <w:r>
        <w:t>d) Explanation for a CEO</w:t>
      </w:r>
    </w:p>
    <w:p w14:paraId="74F2B67A" w14:textId="77777777" w:rsidR="0052640E" w:rsidRDefault="00000000">
      <w:pPr>
        <w:pStyle w:val="FirstParagraph"/>
      </w:pPr>
      <w:r>
        <w:t>Database indexing is a technical capability that enables faster access to business data, supporting smooth operations and better decision-making. It helps systems scale efficiently as the organization grows, without sacrificing performance.</w:t>
      </w:r>
    </w:p>
    <w:p w14:paraId="1E4F5E5C" w14:textId="77777777" w:rsidR="0052640E" w:rsidRDefault="00000000">
      <w:pPr>
        <w:pStyle w:val="BodyText"/>
      </w:pPr>
      <w:r>
        <w:rPr>
          <w:b/>
          <w:bCs/>
        </w:rPr>
        <w:t>Focus Areas:</w:t>
      </w:r>
      <w:r>
        <w:t xml:space="preserve"> - Business efficiency and scalability - Cost vs. performance balance - Strategic enablement</w:t>
      </w:r>
    </w:p>
    <w:p w14:paraId="65E3A299" w14:textId="77777777" w:rsidR="0052640E" w:rsidRDefault="00000000">
      <w:pPr>
        <w:pStyle w:val="Heading2"/>
      </w:pPr>
      <w:bookmarkStart w:id="6" w:name="part-2-video-learning-key-takeaways"/>
      <w:bookmarkEnd w:id="0"/>
      <w:bookmarkEnd w:id="5"/>
      <w:r>
        <w:t>Part 2: Video Learning &amp; Key Takeaways</w:t>
      </w:r>
    </w:p>
    <w:p w14:paraId="68E1A3BE" w14:textId="77777777" w:rsidR="0052640E" w:rsidRDefault="00000000">
      <w:pPr>
        <w:pStyle w:val="Heading3"/>
      </w:pPr>
      <w:bookmarkStart w:id="7" w:name="video-1-business-communication"/>
      <w:r>
        <w:t>Video 1: Business Communication</w:t>
      </w:r>
    </w:p>
    <w:p w14:paraId="335399E6" w14:textId="77777777" w:rsidR="0052640E" w:rsidRDefault="00000000">
      <w:pPr>
        <w:pStyle w:val="FirstParagraph"/>
      </w:pPr>
      <w:r>
        <w:rPr>
          <w:i/>
          <w:iCs/>
        </w:rPr>
        <w:t>(https://www.youtube.com/watch?v=5NhOVyjNnTk)</w:t>
      </w:r>
    </w:p>
    <w:p w14:paraId="2943D948" w14:textId="77777777" w:rsidR="0052640E" w:rsidRDefault="00000000">
      <w:pPr>
        <w:pStyle w:val="BodyText"/>
      </w:pPr>
      <w:r>
        <w:rPr>
          <w:b/>
          <w:bCs/>
        </w:rPr>
        <w:t>Key Takeaways:</w:t>
      </w:r>
      <w:r>
        <w:t xml:space="preserve"> 1. Effective business communication focuses on clarity, purpose, and audience alignment rather than complexity. 2. Structuring messages logically improves understanding and decision-making. 3. Professional tone and active listening build credibility and trust.</w:t>
      </w:r>
    </w:p>
    <w:p w14:paraId="2AF378FF" w14:textId="77777777" w:rsidR="0052640E" w:rsidRDefault="00000000">
      <w:pPr>
        <w:pStyle w:val="Heading3"/>
      </w:pPr>
      <w:bookmarkStart w:id="8" w:name="video-2-technical-communication"/>
      <w:bookmarkEnd w:id="7"/>
      <w:r>
        <w:t>Video 2: Technical Communication</w:t>
      </w:r>
    </w:p>
    <w:p w14:paraId="5975A04F" w14:textId="77777777" w:rsidR="0052640E" w:rsidRDefault="00000000">
      <w:pPr>
        <w:pStyle w:val="FirstParagraph"/>
      </w:pPr>
      <w:r>
        <w:rPr>
          <w:i/>
          <w:iCs/>
        </w:rPr>
        <w:t>(https://www.youtube.com/watch?v=shCcP2auxkk)</w:t>
      </w:r>
    </w:p>
    <w:p w14:paraId="1093D018" w14:textId="77777777" w:rsidR="0052640E" w:rsidRDefault="00000000">
      <w:pPr>
        <w:pStyle w:val="BodyText"/>
      </w:pPr>
      <w:r>
        <w:rPr>
          <w:b/>
          <w:bCs/>
        </w:rPr>
        <w:t>Key Takeaways:</w:t>
      </w:r>
      <w:r>
        <w:t xml:space="preserve"> 1. Technical communication should translate complex ideas into understandable concepts for the intended audience. 2. Clear documentation reduces errors and improves collaboration. 3. Consistency in terminology and structure enhances comprehension.</w:t>
      </w:r>
    </w:p>
    <w:p w14:paraId="11A2D095" w14:textId="77777777" w:rsidR="0052640E" w:rsidRDefault="00000000">
      <w:pPr>
        <w:pStyle w:val="Heading3"/>
      </w:pPr>
      <w:bookmarkStart w:id="9" w:name="video-3-sounding-smart-in-a-tedx-talk"/>
      <w:bookmarkEnd w:id="8"/>
      <w:r>
        <w:t>Video 3: Sounding Smart in a TEDx Talk</w:t>
      </w:r>
    </w:p>
    <w:p w14:paraId="2E28AFE2" w14:textId="77777777" w:rsidR="0052640E" w:rsidRDefault="00000000">
      <w:pPr>
        <w:pStyle w:val="FirstParagraph"/>
      </w:pPr>
      <w:r>
        <w:rPr>
          <w:i/>
          <w:iCs/>
        </w:rPr>
        <w:t>(https://www.youtube.com/watch?v=8S0FDjFBj8o)</w:t>
      </w:r>
    </w:p>
    <w:p w14:paraId="69F03D14" w14:textId="77777777" w:rsidR="0052640E" w:rsidRDefault="00000000">
      <w:pPr>
        <w:pStyle w:val="BodyText"/>
      </w:pPr>
      <w:r>
        <w:rPr>
          <w:b/>
          <w:bCs/>
        </w:rPr>
        <w:t>Key Takeaways:</w:t>
      </w:r>
      <w:r>
        <w:t xml:space="preserve"> 1. Simplicity and storytelling are more impactful than using complex vocabulary. 2. Strong openings and clear key messages keep the audience engaged. 3. Confidence comes from clarity of thought, not memorization.</w:t>
      </w:r>
    </w:p>
    <w:bookmarkEnd w:id="6"/>
    <w:bookmarkEnd w:id="9"/>
    <w:p w14:paraId="40640926" w14:textId="77777777" w:rsidR="0052640E" w:rsidRDefault="00000000">
      <w:pPr>
        <w:pStyle w:val="Heading2"/>
      </w:pPr>
      <w:r>
        <w:t>Conclusion</w:t>
      </w:r>
    </w:p>
    <w:p w14:paraId="58BFCB53" w14:textId="77777777" w:rsidR="0052640E" w:rsidRDefault="00000000">
      <w:pPr>
        <w:pStyle w:val="FirstParagraph"/>
      </w:pPr>
      <w:r>
        <w:t xml:space="preserve">This document demonstrates how the same technical concept can be effectively communicated to different audiences by adjusting language, depth, </w:t>
      </w:r>
      <w:r>
        <w:lastRenderedPageBreak/>
        <w:t>and focus. It also highlights essential communication principles drawn from business, technical, and public-speaking contexts.</w:t>
      </w:r>
    </w:p>
    <w:sectPr w:rsidR="0052640E">
      <w:pgSz w:w="11907" w:h="16839"/>
      <w:pgMar w:top="1440" w:right="1800" w:bottom="1440" w:left="1800" w:header="851" w:footer="99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altName w:val="Droid San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463DF"/>
    <w:multiLevelType w:val="multilevel"/>
    <w:tmpl w:val="4372C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284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640E"/>
    <w:rsid w:val="0052640E"/>
    <w:rsid w:val="00A643DD"/>
    <w:rsid w:val="00BF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44D48"/>
  <w15:docId w15:val="{853ACF12-1783-40E0-999B-BA27178AE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  <w:rPr>
      <w:rFonts w:ascii="Aptos" w:eastAsia="Aptos" w:hAnsi="Aptos" w:cs="Arial"/>
      <w:sz w:val="24"/>
      <w:szCs w:val="24"/>
      <w:lang w:eastAsia="en-US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0F4761"/>
      <w:sz w:val="28"/>
      <w:szCs w:val="28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0F4761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0F4761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BodyText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BodyText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BodyText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after="80"/>
      <w:contextualSpacing/>
      <w:jc w:val="center"/>
    </w:pPr>
    <w:rPr>
      <w:rFonts w:ascii="Aptos Display" w:eastAsia="DengXian Light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uiPriority w:val="11"/>
    <w:qFormat/>
    <w:rPr>
      <w:spacing w:val="15"/>
      <w:sz w:val="28"/>
      <w:szCs w:val="28"/>
    </w:rPr>
  </w:style>
  <w:style w:type="paragraph" w:customStyle="1" w:styleId="Author">
    <w:name w:val="Author"/>
    <w:next w:val="BodyText"/>
    <w:pPr>
      <w:keepNext/>
      <w:keepLines/>
      <w:spacing w:after="200"/>
      <w:jc w:val="center"/>
    </w:pPr>
    <w:rPr>
      <w:rFonts w:ascii="Aptos" w:eastAsia="Aptos" w:hAnsi="Aptos" w:cs="Arial"/>
      <w:sz w:val="24"/>
      <w:szCs w:val="24"/>
      <w:lang w:eastAsia="en-US"/>
    </w:rPr>
  </w:style>
  <w:style w:type="paragraph" w:styleId="Date">
    <w:name w:val="Date"/>
    <w:next w:val="BodyText"/>
    <w:pPr>
      <w:keepNext/>
      <w:keepLines/>
      <w:spacing w:after="200"/>
      <w:jc w:val="center"/>
    </w:pPr>
    <w:rPr>
      <w:rFonts w:ascii="Aptos" w:eastAsia="Aptos" w:hAnsi="Aptos" w:cs="Arial"/>
      <w:sz w:val="24"/>
      <w:szCs w:val="24"/>
      <w:lang w:eastAsia="en-US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customStyle="1" w:styleId="Bibliography1">
    <w:name w:val="Bibliography1"/>
    <w:basedOn w:val="Normal"/>
  </w:style>
  <w:style w:type="paragraph" w:styleId="BlockText">
    <w:name w:val="Block Text"/>
    <w:basedOn w:val="BodyText"/>
    <w:next w:val="BodyText"/>
    <w:pPr>
      <w:spacing w:before="100" w:after="100"/>
      <w:ind w:left="480" w:right="480"/>
    </w:pPr>
  </w:style>
  <w:style w:type="paragraph" w:customStyle="1" w:styleId="FootnoteText1">
    <w:name w:val="Footnote Text1"/>
    <w:basedOn w:val="Normal"/>
  </w:style>
  <w:style w:type="paragraph" w:customStyle="1" w:styleId="FootnoteBlockText">
    <w:name w:val="Footnote Block Text"/>
    <w:basedOn w:val="FootnoteText1"/>
    <w:next w:val="FootnoteText1"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Caption1">
    <w:name w:val="Caption1"/>
    <w:basedOn w:val="Normal"/>
    <w:pPr>
      <w:spacing w:after="120"/>
    </w:pPr>
    <w:rPr>
      <w:i/>
    </w:rPr>
  </w:style>
  <w:style w:type="paragraph" w:customStyle="1" w:styleId="TableCaption">
    <w:name w:val="Table Caption"/>
    <w:basedOn w:val="Caption1"/>
    <w:pPr>
      <w:keepNext/>
    </w:pPr>
  </w:style>
  <w:style w:type="paragraph" w:customStyle="1" w:styleId="ImageCaption">
    <w:name w:val="Image Caption"/>
    <w:basedOn w:val="Caption1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SectionNumber">
    <w:name w:val="Section Number"/>
  </w:style>
  <w:style w:type="character" w:customStyle="1" w:styleId="FootnoteReference1">
    <w:name w:val="Footnote Reference1"/>
    <w:rPr>
      <w:vertAlign w:val="superscript"/>
    </w:rPr>
  </w:style>
  <w:style w:type="character" w:styleId="Hyperlink">
    <w:name w:val="Hyperlink"/>
    <w:rPr>
      <w:color w:val="4F81BD"/>
    </w:rPr>
  </w:style>
  <w:style w:type="paragraph" w:customStyle="1" w:styleId="TOCHeading1">
    <w:name w:val="TOC Heading1"/>
    <w:basedOn w:val="Heading1"/>
    <w:next w:val="BodyText"/>
    <w:pPr>
      <w:spacing w:before="240" w:line="259" w:lineRule="auto"/>
      <w:outlineLvl w:val="9"/>
    </w:pPr>
    <w:rPr>
      <w:color w:val="365F91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Manoj Kumar Gunda</cp:lastModifiedBy>
  <cp:revision>1</cp:revision>
  <dcterms:created xsi:type="dcterms:W3CDTF">2025-12-16T03:17:00Z</dcterms:created>
  <dcterms:modified xsi:type="dcterms:W3CDTF">2026-01-28T10:49:00Z</dcterms:modified>
</cp:coreProperties>
</file>