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B1D9" w14:textId="48A37D98" w:rsidR="004803B8" w:rsidRDefault="00000000">
      <w:pPr>
        <w:rPr>
          <w:rFonts w:ascii="Times New Roman" w:hAnsi="Times New Roman" w:cs="Times New Roman"/>
          <w:sz w:val="24"/>
          <w:szCs w:val="24"/>
        </w:rPr>
      </w:pPr>
      <w:r w:rsidRPr="007C4B21">
        <w:rPr>
          <w:rFonts w:ascii="Times New Roman" w:hAnsi="Times New Roman" w:cs="Times New Roman"/>
          <w:sz w:val="24"/>
          <w:szCs w:val="24"/>
        </w:rPr>
        <w:t>Professional Communication &amp; Documentation Assessment</w:t>
      </w:r>
    </w:p>
    <w:p w14:paraId="5AA29E41" w14:textId="677ECA37" w:rsidR="00826C98" w:rsidRDefault="00826C98">
      <w:pPr>
        <w:rPr>
          <w:rFonts w:ascii="Times New Roman" w:hAnsi="Times New Roman" w:cs="Times New Roman"/>
          <w:sz w:val="24"/>
          <w:szCs w:val="24"/>
        </w:rPr>
      </w:pPr>
      <w:proofErr w:type="spellStart"/>
      <w:proofErr w:type="gramStart"/>
      <w:r>
        <w:rPr>
          <w:rFonts w:ascii="Times New Roman" w:hAnsi="Times New Roman" w:cs="Times New Roman"/>
          <w:sz w:val="24"/>
          <w:szCs w:val="24"/>
        </w:rPr>
        <w:t>Name:YARAMALA</w:t>
      </w:r>
      <w:proofErr w:type="spellEnd"/>
      <w:proofErr w:type="gramEnd"/>
      <w:r>
        <w:rPr>
          <w:rFonts w:ascii="Times New Roman" w:hAnsi="Times New Roman" w:cs="Times New Roman"/>
          <w:sz w:val="24"/>
          <w:szCs w:val="24"/>
        </w:rPr>
        <w:t xml:space="preserve"> KARTHIK REDDY</w:t>
      </w:r>
    </w:p>
    <w:p w14:paraId="29EADC90" w14:textId="1D1C5FF8" w:rsidR="00826C98" w:rsidRPr="007C4B21" w:rsidRDefault="00826C98">
      <w:pPr>
        <w:rPr>
          <w:rFonts w:ascii="Times New Roman" w:hAnsi="Times New Roman" w:cs="Times New Roman"/>
          <w:sz w:val="24"/>
          <w:szCs w:val="24"/>
        </w:rPr>
      </w:pPr>
      <w:r>
        <w:rPr>
          <w:rFonts w:ascii="Times New Roman" w:hAnsi="Times New Roman" w:cs="Times New Roman"/>
          <w:sz w:val="24"/>
          <w:szCs w:val="24"/>
        </w:rPr>
        <w:t>I</w:t>
      </w:r>
      <w:r w:rsidR="00242A05">
        <w:rPr>
          <w:rFonts w:ascii="Times New Roman" w:hAnsi="Times New Roman" w:cs="Times New Roman"/>
          <w:sz w:val="24"/>
          <w:szCs w:val="24"/>
        </w:rPr>
        <w:t>ntern</w:t>
      </w:r>
      <w:r>
        <w:rPr>
          <w:rFonts w:ascii="Times New Roman" w:hAnsi="Times New Roman" w:cs="Times New Roman"/>
          <w:sz w:val="24"/>
          <w:szCs w:val="24"/>
        </w:rPr>
        <w:t xml:space="preserve"> Id:</w:t>
      </w:r>
      <w:r w:rsidR="00242A05">
        <w:rPr>
          <w:rFonts w:ascii="Times New Roman" w:hAnsi="Times New Roman" w:cs="Times New Roman"/>
          <w:sz w:val="24"/>
          <w:szCs w:val="24"/>
        </w:rPr>
        <w:t xml:space="preserve"> </w:t>
      </w:r>
      <w:r>
        <w:rPr>
          <w:rFonts w:ascii="Times New Roman" w:hAnsi="Times New Roman" w:cs="Times New Roman"/>
          <w:sz w:val="24"/>
          <w:szCs w:val="24"/>
        </w:rPr>
        <w:t>CSINTERN-28</w:t>
      </w:r>
    </w:p>
    <w:p w14:paraId="0BD691D3" w14:textId="649A69DC" w:rsidR="004803B8" w:rsidRDefault="00000000">
      <w:pPr>
        <w:rPr>
          <w:rFonts w:ascii="Times New Roman" w:hAnsi="Times New Roman" w:cs="Times New Roman"/>
          <w:sz w:val="24"/>
          <w:szCs w:val="24"/>
        </w:rPr>
      </w:pPr>
      <w:r w:rsidRPr="007C4B21">
        <w:rPr>
          <w:rFonts w:ascii="Times New Roman" w:hAnsi="Times New Roman" w:cs="Times New Roman"/>
          <w:sz w:val="24"/>
          <w:szCs w:val="24"/>
        </w:rPr>
        <w:t>Internship Program: Batch-4</w:t>
      </w:r>
    </w:p>
    <w:p w14:paraId="6C0170F4" w14:textId="0F470988" w:rsidR="00826C98" w:rsidRPr="007C4B21" w:rsidRDefault="00826C98">
      <w:pPr>
        <w:rPr>
          <w:rFonts w:ascii="Times New Roman" w:hAnsi="Times New Roman" w:cs="Times New Roman"/>
          <w:sz w:val="24"/>
          <w:szCs w:val="24"/>
        </w:rPr>
      </w:pPr>
      <w:r>
        <w:rPr>
          <w:rFonts w:ascii="Times New Roman" w:hAnsi="Times New Roman" w:cs="Times New Roman"/>
          <w:sz w:val="24"/>
          <w:szCs w:val="24"/>
        </w:rPr>
        <w:t>D</w:t>
      </w:r>
      <w:r w:rsidR="00242A05">
        <w:rPr>
          <w:rFonts w:ascii="Times New Roman" w:hAnsi="Times New Roman" w:cs="Times New Roman"/>
          <w:sz w:val="24"/>
          <w:szCs w:val="24"/>
        </w:rPr>
        <w:t>ate</w:t>
      </w:r>
      <w:r>
        <w:rPr>
          <w:rFonts w:ascii="Times New Roman" w:hAnsi="Times New Roman" w:cs="Times New Roman"/>
          <w:sz w:val="24"/>
          <w:szCs w:val="24"/>
        </w:rPr>
        <w:t>:15-12-2025</w:t>
      </w:r>
    </w:p>
    <w:p w14:paraId="728E9EA4" w14:textId="5D2752E2"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Assessment Topic: Audience-Based Communication &amp; Video Learning</w:t>
      </w:r>
    </w:p>
    <w:p w14:paraId="26666BE5" w14:textId="431613B9"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Section 1: Concept Explanation – Audience-Based Communication</w:t>
      </w:r>
    </w:p>
    <w:p w14:paraId="0EF100A6" w14:textId="40FF8270" w:rsidR="004803B8" w:rsidRDefault="00000000">
      <w:pPr>
        <w:rPr>
          <w:rFonts w:ascii="Times New Roman" w:hAnsi="Times New Roman" w:cs="Times New Roman"/>
          <w:sz w:val="24"/>
          <w:szCs w:val="24"/>
        </w:rPr>
      </w:pPr>
      <w:r w:rsidRPr="007C4B21">
        <w:rPr>
          <w:rFonts w:ascii="Times New Roman" w:hAnsi="Times New Roman" w:cs="Times New Roman"/>
          <w:sz w:val="24"/>
          <w:szCs w:val="24"/>
        </w:rPr>
        <w:t>Topic: Database Indexing</w:t>
      </w:r>
    </w:p>
    <w:p w14:paraId="7EB80546" w14:textId="77777777" w:rsidR="004A36DD" w:rsidRDefault="004A36DD">
      <w:pPr>
        <w:rPr>
          <w:rFonts w:ascii="Times New Roman" w:hAnsi="Times New Roman" w:cs="Times New Roman"/>
          <w:sz w:val="24"/>
          <w:szCs w:val="24"/>
        </w:rPr>
      </w:pPr>
    </w:p>
    <w:p w14:paraId="02D8E081" w14:textId="77777777" w:rsidR="004A36DD" w:rsidRDefault="004A36DD">
      <w:pPr>
        <w:rPr>
          <w:rFonts w:ascii="Times New Roman" w:hAnsi="Times New Roman" w:cs="Times New Roman"/>
          <w:sz w:val="24"/>
          <w:szCs w:val="24"/>
        </w:rPr>
      </w:pPr>
    </w:p>
    <w:p w14:paraId="07C7FCFE" w14:textId="77777777" w:rsidR="004A36DD" w:rsidRPr="004A36DD" w:rsidRDefault="004A36DD" w:rsidP="004A36DD">
      <w:pPr>
        <w:rPr>
          <w:rFonts w:ascii="Times New Roman" w:hAnsi="Times New Roman" w:cs="Times New Roman"/>
          <w:b/>
          <w:bCs/>
          <w:sz w:val="24"/>
          <w:szCs w:val="24"/>
          <w:lang w:val="en-IN"/>
        </w:rPr>
      </w:pPr>
      <w:r w:rsidRPr="004A36DD">
        <w:rPr>
          <w:rFonts w:ascii="Times New Roman" w:hAnsi="Times New Roman" w:cs="Times New Roman"/>
          <w:b/>
          <w:bCs/>
          <w:sz w:val="24"/>
          <w:szCs w:val="24"/>
          <w:lang w:val="en-IN"/>
        </w:rPr>
        <w:t>Task 1: Audience-Based Communication</w:t>
      </w:r>
    </w:p>
    <w:p w14:paraId="1E414257" w14:textId="77777777" w:rsidR="004A36DD" w:rsidRPr="004A36DD" w:rsidRDefault="004A36DD" w:rsidP="004A36DD">
      <w:pPr>
        <w:rPr>
          <w:rFonts w:ascii="Times New Roman" w:hAnsi="Times New Roman" w:cs="Times New Roman"/>
          <w:sz w:val="24"/>
          <w:szCs w:val="24"/>
          <w:lang w:val="en-IN"/>
        </w:rPr>
      </w:pPr>
      <w:r w:rsidRPr="004A36DD">
        <w:rPr>
          <w:rFonts w:ascii="Times New Roman" w:hAnsi="Times New Roman" w:cs="Times New Roman"/>
          <w:sz w:val="24"/>
          <w:szCs w:val="24"/>
          <w:lang w:val="en-IN"/>
        </w:rPr>
        <w:t xml:space="preserve">Explain the concept of </w:t>
      </w:r>
      <w:r w:rsidRPr="004A36DD">
        <w:rPr>
          <w:rFonts w:ascii="Times New Roman" w:hAnsi="Times New Roman" w:cs="Times New Roman"/>
          <w:b/>
          <w:bCs/>
          <w:sz w:val="24"/>
          <w:szCs w:val="24"/>
          <w:lang w:val="en-IN"/>
        </w:rPr>
        <w:t>Database Indexing</w:t>
      </w:r>
      <w:r w:rsidRPr="004A36DD">
        <w:rPr>
          <w:rFonts w:ascii="Times New Roman" w:hAnsi="Times New Roman" w:cs="Times New Roman"/>
          <w:sz w:val="24"/>
          <w:szCs w:val="24"/>
          <w:lang w:val="en-IN"/>
        </w:rPr>
        <w:t xml:space="preserve"> by clearly tailoring your explanation for </w:t>
      </w:r>
      <w:r w:rsidRPr="004A36DD">
        <w:rPr>
          <w:rFonts w:ascii="Times New Roman" w:hAnsi="Times New Roman" w:cs="Times New Roman"/>
          <w:b/>
          <w:bCs/>
          <w:sz w:val="24"/>
          <w:szCs w:val="24"/>
          <w:lang w:val="en-IN"/>
        </w:rPr>
        <w:t>each of the following roles</w:t>
      </w:r>
      <w:r w:rsidRPr="004A36DD">
        <w:rPr>
          <w:rFonts w:ascii="Times New Roman" w:hAnsi="Times New Roman" w:cs="Times New Roman"/>
          <w:sz w:val="24"/>
          <w:szCs w:val="24"/>
          <w:lang w:val="en-IN"/>
        </w:rPr>
        <w:t>:</w:t>
      </w:r>
    </w:p>
    <w:p w14:paraId="489AC192" w14:textId="77777777" w:rsidR="004A36DD" w:rsidRPr="004A36DD" w:rsidRDefault="004A36DD" w:rsidP="004A36DD">
      <w:pPr>
        <w:numPr>
          <w:ilvl w:val="0"/>
          <w:numId w:val="13"/>
        </w:numPr>
        <w:rPr>
          <w:rFonts w:ascii="Times New Roman" w:hAnsi="Times New Roman" w:cs="Times New Roman"/>
          <w:sz w:val="24"/>
          <w:szCs w:val="24"/>
          <w:lang w:val="en-IN"/>
        </w:rPr>
      </w:pPr>
      <w:r w:rsidRPr="004A36DD">
        <w:rPr>
          <w:rFonts w:ascii="Times New Roman" w:hAnsi="Times New Roman" w:cs="Times New Roman"/>
          <w:b/>
          <w:bCs/>
          <w:sz w:val="24"/>
          <w:szCs w:val="24"/>
          <w:lang w:val="en-IN"/>
        </w:rPr>
        <w:t>Engineer</w:t>
      </w:r>
      <w:r w:rsidRPr="004A36DD">
        <w:rPr>
          <w:rFonts w:ascii="Times New Roman" w:hAnsi="Times New Roman" w:cs="Times New Roman"/>
          <w:sz w:val="24"/>
          <w:szCs w:val="24"/>
          <w:lang w:val="en-IN"/>
        </w:rPr>
        <w:t xml:space="preserve"> – include definition, purpose, and trade-offs</w:t>
      </w:r>
    </w:p>
    <w:p w14:paraId="7400E031" w14:textId="77777777" w:rsidR="004A36DD" w:rsidRPr="004A36DD" w:rsidRDefault="004A36DD" w:rsidP="004A36DD">
      <w:pPr>
        <w:numPr>
          <w:ilvl w:val="0"/>
          <w:numId w:val="13"/>
        </w:numPr>
        <w:rPr>
          <w:rFonts w:ascii="Times New Roman" w:hAnsi="Times New Roman" w:cs="Times New Roman"/>
          <w:sz w:val="24"/>
          <w:szCs w:val="24"/>
          <w:lang w:val="en-IN"/>
        </w:rPr>
      </w:pPr>
      <w:r w:rsidRPr="004A36DD">
        <w:rPr>
          <w:rFonts w:ascii="Times New Roman" w:hAnsi="Times New Roman" w:cs="Times New Roman"/>
          <w:b/>
          <w:bCs/>
          <w:sz w:val="24"/>
          <w:szCs w:val="24"/>
          <w:lang w:val="en-IN"/>
        </w:rPr>
        <w:t>Product Manager</w:t>
      </w:r>
      <w:r w:rsidRPr="004A36DD">
        <w:rPr>
          <w:rFonts w:ascii="Times New Roman" w:hAnsi="Times New Roman" w:cs="Times New Roman"/>
          <w:sz w:val="24"/>
          <w:szCs w:val="24"/>
          <w:lang w:val="en-IN"/>
        </w:rPr>
        <w:t xml:space="preserve"> – focus on user experience, scalability, and product impact</w:t>
      </w:r>
    </w:p>
    <w:p w14:paraId="60A5B60E" w14:textId="77777777" w:rsidR="004A36DD" w:rsidRPr="004A36DD" w:rsidRDefault="004A36DD" w:rsidP="004A36DD">
      <w:pPr>
        <w:numPr>
          <w:ilvl w:val="0"/>
          <w:numId w:val="13"/>
        </w:numPr>
        <w:rPr>
          <w:rFonts w:ascii="Times New Roman" w:hAnsi="Times New Roman" w:cs="Times New Roman"/>
          <w:sz w:val="24"/>
          <w:szCs w:val="24"/>
          <w:lang w:val="en-IN"/>
        </w:rPr>
      </w:pPr>
      <w:r w:rsidRPr="004A36DD">
        <w:rPr>
          <w:rFonts w:ascii="Times New Roman" w:hAnsi="Times New Roman" w:cs="Times New Roman"/>
          <w:b/>
          <w:bCs/>
          <w:sz w:val="24"/>
          <w:szCs w:val="24"/>
          <w:lang w:val="en-IN"/>
        </w:rPr>
        <w:t>Product Salesperson</w:t>
      </w:r>
      <w:r w:rsidRPr="004A36DD">
        <w:rPr>
          <w:rFonts w:ascii="Times New Roman" w:hAnsi="Times New Roman" w:cs="Times New Roman"/>
          <w:sz w:val="24"/>
          <w:szCs w:val="24"/>
          <w:lang w:val="en-IN"/>
        </w:rPr>
        <w:t xml:space="preserve"> – explain customer value and business benefits</w:t>
      </w:r>
    </w:p>
    <w:p w14:paraId="50461379" w14:textId="77777777" w:rsidR="004A36DD" w:rsidRPr="004A36DD" w:rsidRDefault="004A36DD" w:rsidP="004A36DD">
      <w:pPr>
        <w:numPr>
          <w:ilvl w:val="0"/>
          <w:numId w:val="13"/>
        </w:numPr>
        <w:rPr>
          <w:rFonts w:ascii="Times New Roman" w:hAnsi="Times New Roman" w:cs="Times New Roman"/>
          <w:sz w:val="24"/>
          <w:szCs w:val="24"/>
          <w:lang w:val="en-IN"/>
        </w:rPr>
      </w:pPr>
      <w:r w:rsidRPr="004A36DD">
        <w:rPr>
          <w:rFonts w:ascii="Times New Roman" w:hAnsi="Times New Roman" w:cs="Times New Roman"/>
          <w:b/>
          <w:bCs/>
          <w:sz w:val="24"/>
          <w:szCs w:val="24"/>
          <w:lang w:val="en-IN"/>
        </w:rPr>
        <w:t>CEO</w:t>
      </w:r>
      <w:r w:rsidRPr="004A36DD">
        <w:rPr>
          <w:rFonts w:ascii="Times New Roman" w:hAnsi="Times New Roman" w:cs="Times New Roman"/>
          <w:sz w:val="24"/>
          <w:szCs w:val="24"/>
          <w:lang w:val="en-IN"/>
        </w:rPr>
        <w:t xml:space="preserve"> – explain strategic importance, scalability, and business impact</w:t>
      </w:r>
    </w:p>
    <w:p w14:paraId="2B65E160" w14:textId="77777777" w:rsidR="004A36DD" w:rsidRPr="004A36DD" w:rsidRDefault="004A36DD" w:rsidP="004A36DD">
      <w:pPr>
        <w:rPr>
          <w:rFonts w:ascii="Times New Roman" w:hAnsi="Times New Roman" w:cs="Times New Roman"/>
          <w:sz w:val="24"/>
          <w:szCs w:val="24"/>
          <w:lang w:val="en-IN"/>
        </w:rPr>
      </w:pPr>
      <w:r w:rsidRPr="004A36DD">
        <w:rPr>
          <w:rFonts w:ascii="Times New Roman" w:hAnsi="Times New Roman" w:cs="Times New Roman"/>
          <w:sz w:val="24"/>
          <w:szCs w:val="24"/>
          <w:lang w:val="en-IN"/>
        </w:rPr>
        <w:t xml:space="preserve">Each explanation must be </w:t>
      </w:r>
      <w:r w:rsidRPr="004A36DD">
        <w:rPr>
          <w:rFonts w:ascii="Times New Roman" w:hAnsi="Times New Roman" w:cs="Times New Roman"/>
          <w:b/>
          <w:bCs/>
          <w:sz w:val="24"/>
          <w:szCs w:val="24"/>
          <w:lang w:val="en-IN"/>
        </w:rPr>
        <w:t>role-appropriate, distinct, and clearly differentiated</w:t>
      </w:r>
      <w:r w:rsidRPr="004A36DD">
        <w:rPr>
          <w:rFonts w:ascii="Times New Roman" w:hAnsi="Times New Roman" w:cs="Times New Roman"/>
          <w:sz w:val="24"/>
          <w:szCs w:val="24"/>
          <w:lang w:val="en-IN"/>
        </w:rPr>
        <w:t>.</w:t>
      </w:r>
    </w:p>
    <w:p w14:paraId="3021A874" w14:textId="77777777" w:rsidR="004A36DD" w:rsidRPr="007C4B21" w:rsidRDefault="004A36DD">
      <w:pPr>
        <w:rPr>
          <w:rFonts w:ascii="Times New Roman" w:hAnsi="Times New Roman" w:cs="Times New Roman"/>
          <w:sz w:val="24"/>
          <w:szCs w:val="24"/>
        </w:rPr>
      </w:pPr>
    </w:p>
    <w:p w14:paraId="4EB29C3F"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a) For an Engineer:</w:t>
      </w:r>
    </w:p>
    <w:p w14:paraId="4E71FA8D" w14:textId="253BE18C"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Database indexing is a data structure technique used to improve the speed of data retrieval operations on a database table. An index works similarly to a lookup table, allowing the database engine to locate rows efficiently without performing a full table scan. Indexes are typically implemented using data structures such as B-trees or hash tables. While indexing improves read performance, it introduces overhead during write operations.</w:t>
      </w:r>
    </w:p>
    <w:p w14:paraId="4BCB148B" w14:textId="77777777" w:rsidR="007C4B21" w:rsidRPr="007C4B21" w:rsidRDefault="007C4B21">
      <w:pPr>
        <w:rPr>
          <w:rFonts w:ascii="Times New Roman" w:hAnsi="Times New Roman" w:cs="Times New Roman"/>
          <w:sz w:val="24"/>
          <w:szCs w:val="24"/>
        </w:rPr>
      </w:pPr>
    </w:p>
    <w:p w14:paraId="05A5C56C"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lastRenderedPageBreak/>
        <w:t>b) For a Product Manager:</w:t>
      </w:r>
    </w:p>
    <w:p w14:paraId="43937DAD"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Database indexing helps systems fetch data faster, improving application performance and user experience. It supports faster page loads, smoother workflows, and better scalability as the user base grows, while balancing cost and maintenance.</w:t>
      </w:r>
    </w:p>
    <w:p w14:paraId="0C492D98" w14:textId="77777777" w:rsidR="004803B8" w:rsidRPr="007C4B21" w:rsidRDefault="004803B8">
      <w:pPr>
        <w:rPr>
          <w:rFonts w:ascii="Times New Roman" w:hAnsi="Times New Roman" w:cs="Times New Roman"/>
          <w:sz w:val="24"/>
          <w:szCs w:val="24"/>
        </w:rPr>
      </w:pPr>
    </w:p>
    <w:p w14:paraId="6E66C83A"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c) For a Product Salesperson:</w:t>
      </w:r>
    </w:p>
    <w:p w14:paraId="781C591F"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Database indexing enables faster data access, improving response time and customer satisfaction. It allows applications to handle more users efficiently, making the product more competitive.</w:t>
      </w:r>
    </w:p>
    <w:p w14:paraId="7293E46F" w14:textId="77777777" w:rsidR="004803B8" w:rsidRPr="007C4B21" w:rsidRDefault="004803B8">
      <w:pPr>
        <w:rPr>
          <w:rFonts w:ascii="Times New Roman" w:hAnsi="Times New Roman" w:cs="Times New Roman"/>
          <w:sz w:val="24"/>
          <w:szCs w:val="24"/>
        </w:rPr>
      </w:pPr>
    </w:p>
    <w:p w14:paraId="2EAF5F00"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 For a CEO:</w:t>
      </w:r>
    </w:p>
    <w:p w14:paraId="3F0181C8" w14:textId="05AA4F62" w:rsidR="007C4B21"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Database indexing improves system efficiency and scalability. Faster data access enhances customer experience, reduces operational issues, and supports business growth</w:t>
      </w:r>
    </w:p>
    <w:p w14:paraId="74A88A3F" w14:textId="37DCAE72"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Section 2: Video Learning &amp; Key Takeaways</w:t>
      </w:r>
    </w:p>
    <w:p w14:paraId="00CC9ABC"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Video 1:</w:t>
      </w:r>
    </w:p>
    <w:p w14:paraId="51FB182B" w14:textId="61E905A0" w:rsidR="007C4B21" w:rsidRPr="007C4B21" w:rsidRDefault="007C4B21" w:rsidP="007C4B21">
      <w:pPr>
        <w:numPr>
          <w:ilvl w:val="0"/>
          <w:numId w:val="10"/>
        </w:numPr>
        <w:rPr>
          <w:rFonts w:ascii="Times New Roman" w:hAnsi="Times New Roman" w:cs="Times New Roman"/>
          <w:sz w:val="24"/>
          <w:szCs w:val="24"/>
          <w:lang w:val="en-IN"/>
        </w:rPr>
      </w:pPr>
      <w:r w:rsidRPr="007C4B21">
        <w:rPr>
          <w:rFonts w:ascii="Times New Roman" w:hAnsi="Times New Roman" w:cs="Times New Roman"/>
          <w:sz w:val="24"/>
          <w:szCs w:val="24"/>
          <w:lang w:val="en-IN"/>
        </w:rPr>
        <w:t>Structure your communication for results </w:t>
      </w:r>
    </w:p>
    <w:p w14:paraId="28DB0D81" w14:textId="155F0FF0" w:rsidR="007C4B21" w:rsidRPr="007C4B21" w:rsidRDefault="007C4B21" w:rsidP="007C4B21">
      <w:pPr>
        <w:numPr>
          <w:ilvl w:val="0"/>
          <w:numId w:val="10"/>
        </w:numPr>
        <w:rPr>
          <w:rFonts w:ascii="Times New Roman" w:hAnsi="Times New Roman" w:cs="Times New Roman"/>
          <w:sz w:val="24"/>
          <w:szCs w:val="24"/>
          <w:lang w:val="en-IN"/>
        </w:rPr>
      </w:pPr>
      <w:r w:rsidRPr="007C4B21">
        <w:rPr>
          <w:rFonts w:ascii="Times New Roman" w:hAnsi="Times New Roman" w:cs="Times New Roman"/>
          <w:sz w:val="24"/>
          <w:szCs w:val="24"/>
          <w:lang w:val="en-IN"/>
        </w:rPr>
        <w:t>Improve effectiveness using tools </w:t>
      </w:r>
    </w:p>
    <w:p w14:paraId="56009187" w14:textId="6AF8311E" w:rsidR="004803B8" w:rsidRPr="007C4B21" w:rsidRDefault="007C4B21" w:rsidP="007C4B21">
      <w:pPr>
        <w:numPr>
          <w:ilvl w:val="0"/>
          <w:numId w:val="10"/>
        </w:numPr>
        <w:rPr>
          <w:rFonts w:ascii="Times New Roman" w:hAnsi="Times New Roman" w:cs="Times New Roman"/>
          <w:sz w:val="24"/>
          <w:szCs w:val="24"/>
          <w:lang w:val="en-IN"/>
        </w:rPr>
      </w:pPr>
      <w:r w:rsidRPr="007C4B21">
        <w:rPr>
          <w:rFonts w:ascii="Times New Roman" w:hAnsi="Times New Roman" w:cs="Times New Roman"/>
          <w:sz w:val="24"/>
          <w:szCs w:val="24"/>
          <w:lang w:val="en-IN"/>
        </w:rPr>
        <w:t>Present yourself as a global professional </w:t>
      </w:r>
    </w:p>
    <w:p w14:paraId="6EDBCE64"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Video 2:</w:t>
      </w:r>
    </w:p>
    <w:p w14:paraId="7A847ACA" w14:textId="2C2207B2" w:rsidR="007C4B21" w:rsidRPr="007C4B21" w:rsidRDefault="007C4B21" w:rsidP="007C4B21">
      <w:pPr>
        <w:numPr>
          <w:ilvl w:val="0"/>
          <w:numId w:val="12"/>
        </w:numPr>
        <w:rPr>
          <w:rFonts w:ascii="Times New Roman" w:hAnsi="Times New Roman" w:cs="Times New Roman"/>
          <w:sz w:val="24"/>
          <w:szCs w:val="24"/>
          <w:lang w:val="en-IN"/>
        </w:rPr>
      </w:pPr>
      <w:r w:rsidRPr="007C4B21">
        <w:rPr>
          <w:rFonts w:ascii="Times New Roman" w:hAnsi="Times New Roman" w:cs="Times New Roman"/>
          <w:sz w:val="24"/>
          <w:szCs w:val="24"/>
          <w:lang w:val="en-IN"/>
        </w:rPr>
        <w:t xml:space="preserve">Definition and Purpose: Technical communication is likened to the "math of English," focusing on simplifying complex information and adapting it for specific audiences </w:t>
      </w:r>
    </w:p>
    <w:p w14:paraId="4767A11A" w14:textId="59211B12" w:rsidR="007C4B21" w:rsidRPr="007C4B21" w:rsidRDefault="007C4B21" w:rsidP="007C4B21">
      <w:pPr>
        <w:numPr>
          <w:ilvl w:val="0"/>
          <w:numId w:val="12"/>
        </w:numPr>
        <w:rPr>
          <w:rFonts w:ascii="Times New Roman" w:hAnsi="Times New Roman" w:cs="Times New Roman"/>
          <w:sz w:val="24"/>
          <w:szCs w:val="24"/>
          <w:lang w:val="en-IN"/>
        </w:rPr>
      </w:pPr>
      <w:r w:rsidRPr="007C4B21">
        <w:rPr>
          <w:rFonts w:ascii="Times New Roman" w:hAnsi="Times New Roman" w:cs="Times New Roman"/>
          <w:sz w:val="24"/>
          <w:szCs w:val="24"/>
          <w:lang w:val="en-IN"/>
        </w:rPr>
        <w:t xml:space="preserve">Key Responsibilities: Technical communicators handle diverse tasks, including editing, designing documents, creating presentations, writing proposals, and managing web content, all with the goal of relaying information effectively to the user </w:t>
      </w:r>
    </w:p>
    <w:p w14:paraId="2B327A39" w14:textId="45681BD4" w:rsidR="004803B8" w:rsidRPr="007C4B21" w:rsidRDefault="007C4B21" w:rsidP="007C4B21">
      <w:pPr>
        <w:numPr>
          <w:ilvl w:val="0"/>
          <w:numId w:val="12"/>
        </w:numPr>
        <w:rPr>
          <w:rFonts w:ascii="Times New Roman" w:hAnsi="Times New Roman" w:cs="Times New Roman"/>
          <w:sz w:val="24"/>
          <w:szCs w:val="24"/>
          <w:lang w:val="en-IN"/>
        </w:rPr>
      </w:pPr>
      <w:r w:rsidRPr="007C4B21">
        <w:rPr>
          <w:rFonts w:ascii="Times New Roman" w:hAnsi="Times New Roman" w:cs="Times New Roman"/>
          <w:sz w:val="24"/>
          <w:szCs w:val="24"/>
          <w:lang w:val="en-IN"/>
        </w:rPr>
        <w:t xml:space="preserve">Value and Impact: They act as the user's advocate, ensuring content meets audience needs and reducing company costs by creating user-friendly materials that minimize the need for support services </w:t>
      </w:r>
    </w:p>
    <w:p w14:paraId="4A879CFF"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Video 3:</w:t>
      </w:r>
    </w:p>
    <w:p w14:paraId="4CBAD920" w14:textId="35BFE596" w:rsidR="007C4B21" w:rsidRPr="007C4B21" w:rsidRDefault="007C4B21" w:rsidP="007C4B21">
      <w:pPr>
        <w:numPr>
          <w:ilvl w:val="0"/>
          <w:numId w:val="11"/>
        </w:numPr>
        <w:rPr>
          <w:rFonts w:ascii="Times New Roman" w:hAnsi="Times New Roman" w:cs="Times New Roman"/>
          <w:sz w:val="24"/>
          <w:szCs w:val="24"/>
          <w:lang w:val="en-IN"/>
        </w:rPr>
      </w:pPr>
      <w:r w:rsidRPr="007C4B21">
        <w:rPr>
          <w:rFonts w:ascii="Times New Roman" w:hAnsi="Times New Roman" w:cs="Times New Roman"/>
          <w:sz w:val="24"/>
          <w:szCs w:val="24"/>
          <w:lang w:val="en-IN"/>
        </w:rPr>
        <w:lastRenderedPageBreak/>
        <w:t xml:space="preserve">The Illusion of </w:t>
      </w:r>
      <w:proofErr w:type="gramStart"/>
      <w:r w:rsidRPr="007C4B21">
        <w:rPr>
          <w:rFonts w:ascii="Times New Roman" w:hAnsi="Times New Roman" w:cs="Times New Roman"/>
          <w:sz w:val="24"/>
          <w:szCs w:val="24"/>
          <w:lang w:val="en-IN"/>
        </w:rPr>
        <w:t>Content :</w:t>
      </w:r>
      <w:proofErr w:type="gramEnd"/>
      <w:r w:rsidRPr="007C4B21">
        <w:rPr>
          <w:rFonts w:ascii="Times New Roman" w:hAnsi="Times New Roman" w:cs="Times New Roman"/>
          <w:sz w:val="24"/>
          <w:szCs w:val="24"/>
          <w:lang w:val="en-IN"/>
        </w:rPr>
        <w:t> </w:t>
      </w:r>
      <w:r w:rsidR="00D33CD6">
        <w:rPr>
          <w:rFonts w:ascii="Times New Roman" w:hAnsi="Times New Roman" w:cs="Times New Roman"/>
          <w:sz w:val="24"/>
          <w:szCs w:val="24"/>
          <w:lang w:val="en-IN"/>
        </w:rPr>
        <w:t>D</w:t>
      </w:r>
      <w:r w:rsidRPr="007C4B21">
        <w:rPr>
          <w:rFonts w:ascii="Times New Roman" w:hAnsi="Times New Roman" w:cs="Times New Roman"/>
          <w:sz w:val="24"/>
          <w:szCs w:val="24"/>
          <w:lang w:val="en-IN"/>
        </w:rPr>
        <w:t>emonstrates how to deliver a presentation that </w:t>
      </w:r>
      <w:r w:rsidRPr="007C4B21">
        <w:rPr>
          <w:rFonts w:ascii="Times New Roman" w:hAnsi="Times New Roman" w:cs="Times New Roman"/>
          <w:i/>
          <w:iCs/>
          <w:sz w:val="24"/>
          <w:szCs w:val="24"/>
          <w:lang w:val="en-IN"/>
        </w:rPr>
        <w:t>sounds</w:t>
      </w:r>
      <w:r w:rsidRPr="007C4B21">
        <w:rPr>
          <w:rFonts w:ascii="Times New Roman" w:hAnsi="Times New Roman" w:cs="Times New Roman"/>
          <w:sz w:val="24"/>
          <w:szCs w:val="24"/>
          <w:lang w:val="en-IN"/>
        </w:rPr>
        <w:t> brilliant and insightful, despite having "nothing" to say.</w:t>
      </w:r>
    </w:p>
    <w:p w14:paraId="37288E8C" w14:textId="4CEDDCBA" w:rsidR="007C4B21" w:rsidRPr="007C4B21" w:rsidRDefault="007C4B21" w:rsidP="007C4B21">
      <w:pPr>
        <w:numPr>
          <w:ilvl w:val="0"/>
          <w:numId w:val="11"/>
        </w:numPr>
        <w:rPr>
          <w:rFonts w:ascii="Times New Roman" w:hAnsi="Times New Roman" w:cs="Times New Roman"/>
          <w:sz w:val="24"/>
          <w:szCs w:val="24"/>
          <w:lang w:val="en-IN"/>
        </w:rPr>
      </w:pPr>
      <w:r w:rsidRPr="007C4B21">
        <w:rPr>
          <w:rFonts w:ascii="Times New Roman" w:hAnsi="Times New Roman" w:cs="Times New Roman"/>
          <w:sz w:val="24"/>
          <w:szCs w:val="24"/>
          <w:lang w:val="en-IN"/>
        </w:rPr>
        <w:t xml:space="preserve">Techniques for Appearing </w:t>
      </w:r>
      <w:proofErr w:type="gramStart"/>
      <w:r w:rsidRPr="007C4B21">
        <w:rPr>
          <w:rFonts w:ascii="Times New Roman" w:hAnsi="Times New Roman" w:cs="Times New Roman"/>
          <w:sz w:val="24"/>
          <w:szCs w:val="24"/>
          <w:lang w:val="en-IN"/>
        </w:rPr>
        <w:t>Smart :</w:t>
      </w:r>
      <w:proofErr w:type="gramEnd"/>
      <w:r w:rsidRPr="007C4B21">
        <w:rPr>
          <w:rFonts w:ascii="Times New Roman" w:hAnsi="Times New Roman" w:cs="Times New Roman"/>
          <w:sz w:val="24"/>
          <w:szCs w:val="24"/>
          <w:lang w:val="en-IN"/>
        </w:rPr>
        <w:t xml:space="preserve"> He showcases various methods, including using hand gestures, referencing irrelevant data and graphs</w:t>
      </w:r>
      <w:r w:rsidR="00D33CD6">
        <w:rPr>
          <w:rFonts w:ascii="Times New Roman" w:hAnsi="Times New Roman" w:cs="Times New Roman"/>
          <w:sz w:val="24"/>
          <w:szCs w:val="24"/>
          <w:lang w:val="en-IN"/>
        </w:rPr>
        <w:t>.</w:t>
      </w:r>
    </w:p>
    <w:p w14:paraId="29F1563F" w14:textId="193B0DF2" w:rsidR="007C4B21" w:rsidRPr="007C4B21" w:rsidRDefault="007C4B21" w:rsidP="007C4B21">
      <w:pPr>
        <w:numPr>
          <w:ilvl w:val="0"/>
          <w:numId w:val="11"/>
        </w:numPr>
        <w:rPr>
          <w:rFonts w:ascii="Times New Roman" w:hAnsi="Times New Roman" w:cs="Times New Roman"/>
          <w:sz w:val="24"/>
          <w:szCs w:val="24"/>
          <w:lang w:val="en-IN"/>
        </w:rPr>
      </w:pPr>
      <w:r w:rsidRPr="007C4B21">
        <w:rPr>
          <w:rFonts w:ascii="Times New Roman" w:hAnsi="Times New Roman" w:cs="Times New Roman"/>
          <w:sz w:val="24"/>
          <w:szCs w:val="24"/>
          <w:lang w:val="en-IN"/>
        </w:rPr>
        <w:t xml:space="preserve">Deceptive </w:t>
      </w:r>
      <w:proofErr w:type="gramStart"/>
      <w:r w:rsidRPr="007C4B21">
        <w:rPr>
          <w:rFonts w:ascii="Times New Roman" w:hAnsi="Times New Roman" w:cs="Times New Roman"/>
          <w:sz w:val="24"/>
          <w:szCs w:val="24"/>
          <w:lang w:val="en-IN"/>
        </w:rPr>
        <w:t>Delivery :</w:t>
      </w:r>
      <w:proofErr w:type="gramEnd"/>
      <w:r w:rsidRPr="007C4B21">
        <w:rPr>
          <w:rFonts w:ascii="Times New Roman" w:hAnsi="Times New Roman" w:cs="Times New Roman"/>
          <w:sz w:val="24"/>
          <w:szCs w:val="24"/>
          <w:lang w:val="en-IN"/>
        </w:rPr>
        <w:t> </w:t>
      </w:r>
      <w:r w:rsidR="00F169E4">
        <w:rPr>
          <w:rFonts w:ascii="Times New Roman" w:hAnsi="Times New Roman" w:cs="Times New Roman"/>
          <w:i/>
          <w:iCs/>
          <w:sz w:val="24"/>
          <w:szCs w:val="24"/>
          <w:lang w:val="en-IN"/>
        </w:rPr>
        <w:t>He</w:t>
      </w:r>
      <w:r w:rsidRPr="007C4B21">
        <w:rPr>
          <w:rFonts w:ascii="Times New Roman" w:hAnsi="Times New Roman" w:cs="Times New Roman"/>
          <w:sz w:val="24"/>
          <w:szCs w:val="24"/>
          <w:lang w:val="en-IN"/>
        </w:rPr>
        <w:t> emphasizes how non-verbal cues, like removing glasses or changing tone, can manipulate an audience into believing a profound message is being conveyed, even when the content is completely empty.</w:t>
      </w:r>
    </w:p>
    <w:p w14:paraId="76D3CA2A" w14:textId="77777777" w:rsidR="004803B8" w:rsidRPr="007C4B21" w:rsidRDefault="004803B8">
      <w:pPr>
        <w:rPr>
          <w:rFonts w:ascii="Times New Roman" w:hAnsi="Times New Roman" w:cs="Times New Roman"/>
          <w:sz w:val="24"/>
          <w:szCs w:val="24"/>
        </w:rPr>
      </w:pPr>
    </w:p>
    <w:sectPr w:rsidR="004803B8" w:rsidRPr="007C4B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194EAF"/>
    <w:multiLevelType w:val="multilevel"/>
    <w:tmpl w:val="CB9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A2662F"/>
    <w:multiLevelType w:val="multilevel"/>
    <w:tmpl w:val="D53C1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DB5152"/>
    <w:multiLevelType w:val="multilevel"/>
    <w:tmpl w:val="1B2E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205D00"/>
    <w:multiLevelType w:val="multilevel"/>
    <w:tmpl w:val="3AA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4832682">
    <w:abstractNumId w:val="8"/>
  </w:num>
  <w:num w:numId="2" w16cid:durableId="1736202370">
    <w:abstractNumId w:val="6"/>
  </w:num>
  <w:num w:numId="3" w16cid:durableId="2132085396">
    <w:abstractNumId w:val="5"/>
  </w:num>
  <w:num w:numId="4" w16cid:durableId="1231578683">
    <w:abstractNumId w:val="4"/>
  </w:num>
  <w:num w:numId="5" w16cid:durableId="1074087896">
    <w:abstractNumId w:val="7"/>
  </w:num>
  <w:num w:numId="6" w16cid:durableId="1323777396">
    <w:abstractNumId w:val="3"/>
  </w:num>
  <w:num w:numId="7" w16cid:durableId="166402930">
    <w:abstractNumId w:val="2"/>
  </w:num>
  <w:num w:numId="8" w16cid:durableId="157580319">
    <w:abstractNumId w:val="1"/>
  </w:num>
  <w:num w:numId="9" w16cid:durableId="1363675676">
    <w:abstractNumId w:val="0"/>
  </w:num>
  <w:num w:numId="10" w16cid:durableId="1527863766">
    <w:abstractNumId w:val="9"/>
  </w:num>
  <w:num w:numId="11" w16cid:durableId="970792046">
    <w:abstractNumId w:val="11"/>
  </w:num>
  <w:num w:numId="12" w16cid:durableId="1794245981">
    <w:abstractNumId w:val="12"/>
  </w:num>
  <w:num w:numId="13" w16cid:durableId="1813013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A05"/>
    <w:rsid w:val="0029639D"/>
    <w:rsid w:val="002C63DC"/>
    <w:rsid w:val="003227B2"/>
    <w:rsid w:val="00326F90"/>
    <w:rsid w:val="004803B8"/>
    <w:rsid w:val="004A36DD"/>
    <w:rsid w:val="00525CF9"/>
    <w:rsid w:val="005C6ACC"/>
    <w:rsid w:val="007C4B21"/>
    <w:rsid w:val="00826C98"/>
    <w:rsid w:val="00AA1D8D"/>
    <w:rsid w:val="00B204D2"/>
    <w:rsid w:val="00B47730"/>
    <w:rsid w:val="00CB0664"/>
    <w:rsid w:val="00D020EB"/>
    <w:rsid w:val="00D33CD6"/>
    <w:rsid w:val="00F16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7A3B5"/>
  <w14:defaultImageDpi w14:val="300"/>
  <w15:docId w15:val="{8CD0F642-F176-4BA4-811C-74DD2C89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Kumar Gunda</cp:lastModifiedBy>
  <cp:revision>20</cp:revision>
  <dcterms:created xsi:type="dcterms:W3CDTF">2013-12-23T23:15:00Z</dcterms:created>
  <dcterms:modified xsi:type="dcterms:W3CDTF">2026-01-28T10:49:00Z</dcterms:modified>
  <cp:category/>
</cp:coreProperties>
</file>