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80"/>
      </w:pPr>
      <w:r>
        <w:rPr>
          <w:rFonts w:ascii="Calibri" w:hAnsi="Calibri" w:eastAsia="Microsoft JhengHei"/>
          <w:b/>
          <w:color w:val="2E74B5"/>
          <w:sz w:val="19"/>
        </w:rPr>
        <w:t>PMPS ENGINEERING DOCUMENTATION</w:t>
      </w:r>
    </w:p>
    <w:p>
      <w:pPr>
        <w:spacing w:before="0" w:after="100"/>
      </w:pPr>
      <w:r>
        <w:rPr>
          <w:rFonts w:ascii="Calibri" w:hAnsi="Calibri" w:eastAsia="Microsoft JhengHei"/>
          <w:b/>
          <w:color w:val="111827"/>
          <w:sz w:val="50"/>
        </w:rPr>
        <w:t>PMPS 技術文件建置工作計劃書</w:t>
      </w:r>
    </w:p>
    <w:p>
      <w:pPr>
        <w:spacing w:after="360"/>
      </w:pPr>
      <w:r>
        <w:rPr>
          <w:rFonts w:ascii="Calibri" w:hAnsi="Calibri" w:eastAsia="Microsoft JhengHei"/>
          <w:color w:val="667085"/>
          <w:sz w:val="26"/>
        </w:rPr>
        <w:t>工作範圍、WBS、品質關卡與持續維護機制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文件編號</w:t>
      </w:r>
      <w:r>
        <w:tab/>
      </w:r>
      <w:r>
        <w:rPr>
          <w:rFonts w:ascii="Calibri" w:hAnsi="Calibri" w:eastAsia="Microsoft JhengHei"/>
          <w:color w:val="111827"/>
          <w:sz w:val="21"/>
        </w:rPr>
        <w:t>PMPS-DOC-PLAN-001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版本／狀態</w:t>
      </w:r>
      <w:r>
        <w:tab/>
      </w:r>
      <w:r>
        <w:rPr>
          <w:rFonts w:ascii="Calibri" w:hAnsi="Calibri" w:eastAsia="Microsoft JhengHei"/>
          <w:color w:val="111827"/>
          <w:sz w:val="21"/>
        </w:rPr>
        <w:t>v1.0／正式版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建立日期</w:t>
      </w:r>
      <w:r>
        <w:tab/>
      </w:r>
      <w:r>
        <w:rPr>
          <w:rFonts w:ascii="Calibri" w:hAnsi="Calibri" w:eastAsia="Microsoft JhengHei"/>
          <w:color w:val="111827"/>
          <w:sz w:val="21"/>
        </w:rPr>
        <w:t>2026-08-04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適用系統</w:t>
      </w:r>
      <w:r>
        <w:tab/>
      </w:r>
      <w:r>
        <w:rPr>
          <w:rFonts w:ascii="Calibri" w:hAnsi="Calibri" w:eastAsia="Microsoft JhengHei"/>
          <w:color w:val="111827"/>
          <w:sz w:val="21"/>
        </w:rPr>
        <w:t>PMPS 現行 TypeScript 主線版本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主要讀者</w:t>
      </w:r>
      <w:r>
        <w:tab/>
      </w:r>
      <w:r>
        <w:rPr>
          <w:rFonts w:ascii="Calibri" w:hAnsi="Calibri" w:eastAsia="Microsoft JhengHei"/>
          <w:color w:val="111827"/>
          <w:sz w:val="21"/>
        </w:rPr>
        <w:t>工程實作、維運與技術審查人員</w:t>
      </w:r>
    </w:p>
    <w:p>
      <w:pPr>
        <w:spacing w:before="240" w:after="160"/>
        <w:pBdr>
          <w:bottom w:val="single" w:sz="16" w:space="5" w:color="2E74B5"/>
        </w:pBdr>
      </w:pPr>
    </w:p>
    <w:p>
      <w:pPr>
        <w:spacing w:after="0"/>
      </w:pPr>
      <w:r>
        <w:rPr>
          <w:rFonts w:ascii="Calibri" w:hAnsi="Calibri" w:eastAsia="Microsoft JhengHei"/>
          <w:i/>
          <w:color w:val="667085"/>
          <w:sz w:val="19"/>
        </w:rPr>
        <w:t>文件基準：程式碼優先於既有 README；若兩者不一致，以 main 分支原始碼為準。</w:t>
      </w:r>
    </w:p>
    <w:p>
      <w:r>
        <w:br w:type="page"/>
      </w:r>
    </w:p>
    <w:p>
      <w:pPr>
        <w:pStyle w:val="Heading1"/>
      </w:pPr>
      <w:r>
        <w:t>文件目錄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50"/>
        <w:gridCol w:w="8210"/>
      </w:tblGrid>
      <w:tr>
        <w:trPr>
          <w:tblHeader w:val="true"/>
        </w:trP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20"/>
              </w:rPr>
              <w:t>章節</w:t>
            </w:r>
          </w:p>
        </w:tc>
        <w:tc>
          <w:tcPr>
            <w:tcW w:type="dxa" w:w="8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01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目標與交付成果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02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建置原則與工作分解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03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里程碑與角色分工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04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品質驗收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05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持續維護與風險管理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2E74B5"/>
              </w:rPr>
              <w:t>閱讀方式｜</w:t>
            </w:r>
            <w:r>
              <w:rPr>
                <w:rFonts w:ascii="Calibri" w:hAnsi="Calibri" w:eastAsia="Microsoft JhengHei"/>
                <w:color w:val="111827"/>
              </w:rPr>
              <w:t>先閱讀概觀與邊界，再依工作角色查閱流程、介面、資料模型或維運章節；文件中的『審查重點』屬改善建議，不代表已完成實作。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計畫摘要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2E74B5"/>
              </w:rPr>
              <w:t>計畫目的｜</w:t>
            </w:r>
            <w:r>
              <w:rPr>
                <w:rFonts w:ascii="Calibri" w:hAnsi="Calibri" w:eastAsia="Microsoft JhengHei"/>
                <w:color w:val="111827"/>
              </w:rPr>
              <w:t>建立可由工程團隊直接使用的四份正式技術文件，讓程式、資料庫、前後端流程與文件維護責任具備一致且可追溯的基準。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Calibri" w:hAnsi="Calibri" w:eastAsia="Microsoft JhengHei"/>
          <w:i w:val="0"/>
          <w:color w:val="111827"/>
        </w:rPr>
        <w:t>本計畫涵蓋工作計劃書、Code 架構書、DB 架構書及前端後端架構書。內容以現行 TypeScript 主線程式碼為準，既有 README、部署說明與操作手冊作為輔助來源，不反向覆蓋程式事實。</w:t>
      </w:r>
    </w:p>
    <w:p>
      <w:pPr>
        <w:pStyle w:val="Heading1"/>
      </w:pPr>
      <w:r>
        <w:t>2. 目標與成功標準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四份 DOCX 均具備版本、狀態、建立日期、主要讀者、目錄、頁碼與維護規則。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所有前端正式路由、後端 tRPC Router 群組、REST/SSE 介面與 Mongoose Models 均可在文件中找到對應說明。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架構圖、資料關係與流程描述能由程式路徑追溯，不引用已移除頁面或過時技術版本。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每份文件通過結構稽核與逐頁渲染檢查，沒有截字、重疊、表格溢位或缺字。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建立異動觸發條件，使後續功能、Schema 或部署變更能同步更新文件。</w:t>
      </w:r>
    </w:p>
    <w:p>
      <w:pPr>
        <w:pStyle w:val="Heading1"/>
      </w:pPr>
      <w:r>
        <w:t>3. 交付成果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600"/>
        <w:gridCol w:w="3300"/>
        <w:gridCol w:w="2100"/>
        <w:gridCol w:w="23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交付物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核心內容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主要使用者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完成定義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工作計劃書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工作範圍、WBS、里程碑、品質與維護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技術主管／文件負責人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建置與維護活動可執行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Code 架構書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程式分層、模組、依賴、認證與部署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全端／維運工程師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可定位主要模組與擴充點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DB 架構書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Collections、Schema、關係、索引與維運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後端／DBA／資料工程師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核心資料結構與限制可追溯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前端後端架構書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頁面、API、資料流、整合與部署邊界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前端／後端／整合工程師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端到端流程與介面清楚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建置原則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程式碼優先：App.tsx、routers、models、shared types、環境與部署檔為第一來源。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現況與建議分離：已實作行為以陳述句記錄；改善事項標記為『審查重點』。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單一名詞表：Opportunity、Service Request（SR）、WBS、Change Request（CR）、Settlement 等術語跨文件一致。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適量圖表：關係複雜時使用架構圖或比較表，一般說明維持短段落與清單。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安全處理：不得把密碼、Token、連線密碼或個資寫入文件。</w:t>
      </w:r>
    </w:p>
    <w:p>
      <w:pPr>
        <w:pStyle w:val="Heading1"/>
      </w:pPr>
      <w:r>
        <w:t>5. 工作分解結構（WBS）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750"/>
        <w:gridCol w:w="1350"/>
        <w:gridCol w:w="3710"/>
        <w:gridCol w:w="1700"/>
        <w:gridCol w:w="1850"/>
      </w:tblGrid>
      <w:tr>
        <w:trPr>
          <w:tblHeader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WBS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工作包</w:t>
            </w:r>
          </w:p>
        </w:tc>
        <w:tc>
          <w:tcPr>
            <w:tcW w:type="dxa" w:w="3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工作內容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產出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責任角色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1.1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盤點來源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確認 main、套件版本、路由、Router、Models、環境與部署檔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來源清單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文件負責人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1.2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建立術語表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統一商機、SR、WBS、CR、結算、角色與權限名稱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術語基準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全端 Reviewer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2.1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撰寫工作計畫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定義範圍、活動、角色、品質與維護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工作計劃書初稿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文件負責人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2.2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撰寫 Code 架構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整理分層、模組、依賴、建置、測試與部署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Code 架構初稿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全端 Reviewer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2.3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撰寫 DB 架構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整理 Schema、關係、索引、生命週期與維運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DB 架構初稿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後端／DB Reviewer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2.4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撰寫前後端架構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整理頁面、API、認證、資料流、整合與部署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前後端架構初稿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前端／後端 Reviewer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3.1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交叉核對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比對四份文件的名詞、流程、路由與資料模型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差異清單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全端 Reviewer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3.2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結構稽核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檢查標題、表格、欄寬、目錄、頁碼與中繼資料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稽核結果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文件負責人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3.3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視覺驗證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逐頁渲染並檢查截字、重疊、缺字與分頁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QA 通過記錄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文件負責人</w:t>
            </w:r>
          </w:p>
        </w:tc>
      </w:tr>
      <w:tr>
        <w:trPr>
          <w:cantSplit/>
        </w:trPr>
        <w:tc>
          <w:tcPr>
            <w:tcW w:type="dxa" w:w="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4.1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正式交付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輸出四份 DOCX 並建立版本維護規則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v1.0 正式版</w:t>
            </w:r>
          </w:p>
        </w:tc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文件 Owner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里程碑與品質關卡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階段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完成條件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品質關卡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M1 來源盤點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現行路由、Router、Models、環境與部署清單完成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無法追溯的內容不得進入正式稿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M2 內容初稿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四份文件章節與主要圖表完成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現況與建議已分離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M3 技術審查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跨文件名詞、流程及資料關係一致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高風險歧異已修正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M4 文件 QA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結構稽核、渲染與逐頁檢查通過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無截字、溢位、重疊或缺字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M5 v1.0 交付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四份 DOCX 存入 docs/architecture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版本與維護責任明確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角色與責任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4260"/>
        <w:gridCol w:w="33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主要責任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審查重點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文件 Owner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統整來源、撰稿、版控與交付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結構、術語、可讀性與版本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前端 Reviewer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驗證頁面、路由、Provider、權限與資料存取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App.tsx、AppLayout、tRPC client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後端 Reviewer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驗證 Middleware、Router、Service、工作排程與整合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server/index、routers、_core、services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DB Reviewer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驗證 Models、關係、索引、生命週期與 Cosmos 限制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server/models、db.ts、prepare-db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Release Owner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確認正式文件進入主線並通知團隊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版本、路徑、變更記錄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8. 驗收檢查表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文件能在 Microsoft Word 開啟，沒有修復提示或損壞訊息。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目錄、標題層級、頁首、頁尾與頁碼一致。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表格使用固定欄寬，可跨頁但不拆散單列內容。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架構圖清晰、標題完整，且與內文描述一致。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沒有寫入 Secret、實際密碼、Token、完整連線憑證或不必要個資。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程式來源清單完整；文件內沒有 README 的過時頁面或錯誤版本號。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每頁 PNG 已檢查，沒有截字、重疊、孤立標題及異常大留白。</w:t>
      </w:r>
    </w:p>
    <w:p>
      <w:pPr>
        <w:pStyle w:val="Heading1"/>
      </w:pPr>
      <w:r>
        <w:t>9. 維護機制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變更事件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必要更新文件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完成時點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新增／移除頁面或導覽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Code、前端後端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功能 PR 合併前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新增／修改 tRPC 或 REST 介面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Code、前端後端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API PR 合併前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Schema、Index 或關係改變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DB、Code、前端後端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資料變更上線前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認證、權限或稽核政策改變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Code、前端後端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安全審查完成時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部署平台、環境變數或排程改變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Code、前端後端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部署變更上線前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每季例行檢查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四份文件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每季最後一個工作週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風險與應對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750"/>
        <w:gridCol w:w="2500"/>
        <w:gridCol w:w="4110"/>
      </w:tblGrid>
      <w:tr>
        <w:trPr>
          <w:tblHeader w:val="true"/>
        </w:trPr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風險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影響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應對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程式快速變動造成文件過時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工程判斷錯誤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把文件更新列入 Definition of Done，並按季複核</w:t>
            </w:r>
          </w:p>
        </w:tc>
      </w:tr>
      <w:tr>
        <w:trPr>
          <w:cantSplit/>
        </w:trPr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README 與程式不一致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引用錯誤資訊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程式碼優先，README 僅作輔助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大型 Router 難以完整盤點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遺漏端點或權限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以 Router 匯出名稱與程序掃描雙重核對</w:t>
            </w:r>
          </w:p>
        </w:tc>
      </w:tr>
      <w:tr>
        <w:trPr>
          <w:cantSplit/>
        </w:trPr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文件過度詳盡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維護成本過高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保留穩定架構與介面，避免逐行解說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圖表與文字分歧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讀者誤解資料流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交叉審查並同批更新圖表與內文</w:t>
            </w:r>
          </w:p>
        </w:tc>
      </w:tr>
    </w:tbl>
    <w:p>
      <w:pPr>
        <w:spacing w:before="0"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605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JhengHei"/>
        <w:color w:val="667085"/>
        <w:sz w:val="17"/>
      </w:rPr>
      <w:t xml:space="preserve">PMPS Engineering Documentation   |   2026-08-04   |   Page </w:t>
    </w:r>
    <w:r>
      <w:rPr>
        <w:rFonts w:ascii="Calibri" w:hAnsi="Calibri" w:eastAsia="Microsoft Jheng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JhengHei"/>
        <w:color w:val="667085"/>
        <w:sz w:val="17"/>
      </w:rPr>
      <w:t xml:space="preserve"> / </w:t>
    </w:r>
    <w:r>
      <w:rPr>
        <w:rFonts w:ascii="Calibri" w:hAnsi="Calibri" w:eastAsia="Microsoft JhengHei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JhengHei"/>
        <w:b/>
        <w:color w:val="667085"/>
        <w:sz w:val="17"/>
      </w:rPr>
      <w:t>PMPS｜工作計劃書</w:t>
    </w:r>
    <w:r>
      <w:tab/>
    </w:r>
    <w:r>
      <w:rPr>
        <w:rFonts w:ascii="Calibri" w:hAnsi="Calibri" w:eastAsia="Microsoft JhengHei"/>
        <w:color w:val="667085"/>
        <w:sz w:val="17"/>
      </w:rPr>
      <w:t>正式版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64" w:lineRule="auto"/>
      <w:ind w:left="288" w:right="288"/>
    </w:pPr>
    <w:rPr>
      <w:rFonts w:ascii="Consolas" w:hAnsi="Consolas" w:eastAsia="Microsoft JhengHei"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PMPS 技術文件建置工作計劃書</dc:title>
  <dc:subject>現行 TypeScript 系統工程文件</dc:subject>
  <dc:creator/>
  <cp:keywords>PMPS, TypeScript, React, tRPC, MongoDB,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Architecture</cp:category>
</cp:coreProperties>
</file>