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80"/>
      </w:pPr>
      <w:r>
        <w:rPr>
          <w:rFonts w:ascii="Calibri" w:hAnsi="Calibri" w:eastAsia="Microsoft JhengHei"/>
          <w:b/>
          <w:color w:val="2E74B5"/>
          <w:sz w:val="19"/>
        </w:rPr>
        <w:t>PMPS ENGINEERING DOCUMENTATION</w:t>
      </w:r>
    </w:p>
    <w:p>
      <w:pPr>
        <w:spacing w:before="0" w:after="100"/>
      </w:pPr>
      <w:r>
        <w:rPr>
          <w:rFonts w:ascii="Calibri" w:hAnsi="Calibri" w:eastAsia="Microsoft JhengHei"/>
          <w:b/>
          <w:color w:val="111827"/>
          <w:sz w:val="50"/>
        </w:rPr>
        <w:t>PMPS DB 架構書</w:t>
      </w:r>
    </w:p>
    <w:p>
      <w:pPr>
        <w:spacing w:after="360"/>
      </w:pPr>
      <w:r>
        <w:rPr>
          <w:rFonts w:ascii="Calibri" w:hAnsi="Calibri" w:eastAsia="Microsoft JhengHei"/>
          <w:color w:val="667085"/>
          <w:sz w:val="26"/>
        </w:rPr>
        <w:t>MongoDB／Mongoose 資料模型、關係、索引與維運基準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文件編號</w:t>
      </w:r>
      <w:r>
        <w:tab/>
      </w:r>
      <w:r>
        <w:rPr>
          <w:rFonts w:ascii="Calibri" w:hAnsi="Calibri" w:eastAsia="Microsoft JhengHei"/>
          <w:color w:val="111827"/>
          <w:sz w:val="21"/>
        </w:rPr>
        <w:t>PMPS-ARCH-DB-001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版本／狀態</w:t>
      </w:r>
      <w:r>
        <w:tab/>
      </w:r>
      <w:r>
        <w:rPr>
          <w:rFonts w:ascii="Calibri" w:hAnsi="Calibri" w:eastAsia="Microsoft JhengHei"/>
          <w:color w:val="111827"/>
          <w:sz w:val="21"/>
        </w:rPr>
        <w:t>v1.0／正式版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建立日期</w:t>
      </w:r>
      <w:r>
        <w:tab/>
      </w:r>
      <w:r>
        <w:rPr>
          <w:rFonts w:ascii="Calibri" w:hAnsi="Calibri" w:eastAsia="Microsoft JhengHei"/>
          <w:color w:val="111827"/>
          <w:sz w:val="21"/>
        </w:rPr>
        <w:t>2026-08-04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適用系統</w:t>
      </w:r>
      <w:r>
        <w:tab/>
      </w:r>
      <w:r>
        <w:rPr>
          <w:rFonts w:ascii="Calibri" w:hAnsi="Calibri" w:eastAsia="Microsoft JhengHei"/>
          <w:color w:val="111827"/>
          <w:sz w:val="21"/>
        </w:rPr>
        <w:t>PMPS 現行 TypeScript 主線版本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主要讀者</w:t>
      </w:r>
      <w:r>
        <w:tab/>
      </w:r>
      <w:r>
        <w:rPr>
          <w:rFonts w:ascii="Calibri" w:hAnsi="Calibri" w:eastAsia="Microsoft JhengHei"/>
          <w:color w:val="111827"/>
          <w:sz w:val="21"/>
        </w:rPr>
        <w:t>工程實作、維運與技術審查人員</w:t>
      </w:r>
    </w:p>
    <w:p>
      <w:pPr>
        <w:spacing w:before="240" w:after="160"/>
        <w:pBdr>
          <w:bottom w:val="single" w:sz="16" w:space="5" w:color="2E74B5"/>
        </w:pBdr>
      </w:pPr>
    </w:p>
    <w:p>
      <w:pPr>
        <w:spacing w:after="0"/>
      </w:pPr>
      <w:r>
        <w:rPr>
          <w:rFonts w:ascii="Calibri" w:hAnsi="Calibri" w:eastAsia="Microsoft JhengHei"/>
          <w:i/>
          <w:color w:val="667085"/>
          <w:sz w:val="19"/>
        </w:rPr>
        <w:t>文件基準：程式碼優先於既有 README；若兩者不一致，以 main 分支原始碼為準。</w:t>
      </w:r>
    </w:p>
    <w:p>
      <w:r>
        <w:br w:type="page"/>
      </w:r>
    </w:p>
    <w:p>
      <w:pPr>
        <w:pStyle w:val="Heading1"/>
      </w:pPr>
      <w:r>
        <w:t>文件目錄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50"/>
        <w:gridCol w:w="8210"/>
      </w:tblGrid>
      <w:tr>
        <w:trPr>
          <w:tblHeader w:val="true"/>
        </w:trP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20"/>
              </w:rPr>
              <w:t>章節</w:t>
            </w:r>
          </w:p>
        </w:tc>
        <w:tc>
          <w:tcPr>
            <w:tcW w:type="dxa" w:w="8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01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資料庫概觀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02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Collection 清單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03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核心 Schema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04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資料關係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05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索引與生命週期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06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Cosmos／維運與風險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2E74B5"/>
              </w:rPr>
              <w:t>閱讀方式｜</w:t>
            </w:r>
            <w:r>
              <w:rPr>
                <w:rFonts w:ascii="Calibri" w:hAnsi="Calibri" w:eastAsia="Microsoft JhengHei"/>
                <w:color w:val="111827"/>
              </w:rPr>
              <w:t>先閱讀概觀與邊界，再依工作角色查閱流程、介面、資料模型或維運章節；文件中的『審查重點』屬改善建議，不代表已完成實作。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資料庫概觀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2E74B5"/>
              </w:rPr>
              <w:t>資料平台｜</w:t>
            </w:r>
            <w:r>
              <w:rPr>
                <w:rFonts w:ascii="Calibri" w:hAnsi="Calibri" w:eastAsia="Microsoft JhengHei"/>
                <w:color w:val="111827"/>
              </w:rPr>
              <w:t>主要持久層為 MongoDB，應用以 Mongoose 9.3 管理 Schema、Model 與 Index。本地 docker-compose 使用 mongo:4.4；正式環境可使用 Azure Cosmos DB for MongoDB API。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設定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行為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MONGODB_URI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必要；MongoDB 或 Cosmos DB 連線字串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MONGODB_DB_NAME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連線字串未明確含資料庫時，指定 pmp_system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MONGOOSE_AUTO_CREATE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可控制 Mongoose 是否自動建立 collection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MONGOOSE_AUTO_INDEX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可控制 runtime 自動建立 index；Cosmos 正式環境建議明確管理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db:prepare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預先建立必要 collections；可依設定同步 indexes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Calibri" w:hAnsi="Calibri" w:eastAsia="Microsoft JhengHei"/>
          <w:i/>
          <w:color w:val="667085"/>
          <w:sz w:val="17"/>
        </w:rPr>
        <w:t>程式依據：server/db.ts、.env.example、scripts/prepare-db.ts、docker-compose.yml</w:t>
      </w:r>
    </w:p>
    <w:p>
      <w:pPr>
        <w:pStyle w:val="Heading1"/>
      </w:pPr>
      <w:r>
        <w:t>2. 邏輯資料關係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338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i/>
          <w:color w:val="667085"/>
          <w:sz w:val="18"/>
        </w:rPr>
        <w:t>圖 1　PMPS 核心資料實體與參照方向</w:t>
      </w:r>
    </w:p>
    <w:p>
      <w:r>
        <w:rPr>
          <w:rFonts w:ascii="Calibri" w:hAnsi="Calibri" w:eastAsia="Microsoft JhengHei"/>
          <w:i/>
          <w:color w:val="667085"/>
        </w:rPr>
        <w:t>Mongoose 預設將 model 名稱複數化為 collection 名稱；表中名稱以目前 Model 與 MongoDB 慣例表示。實際部署應以資料庫中的 collection 清單再次核對。</w:t>
      </w:r>
    </w:p>
    <w:p>
      <w:pPr>
        <w:pStyle w:val="Heading1"/>
      </w:pPr>
      <w:r>
        <w:t>3. Collection／Model 清單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00"/>
        <w:gridCol w:w="1700"/>
        <w:gridCol w:w="3560"/>
        <w:gridCol w:w="220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Collection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Model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主要用途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主要索引／生命週期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users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User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帳號、角色、部門、技能、權限覆寫、費率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email unique；role/isActive；文字索引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companies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Company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客戶公司主檔與搜尋資料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名稱／統編等唯一或搜尋索引依 Schema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opportunities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Opportunity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商機、銷售歸屬、成員、協銷、附件、自訂欄位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owner/status、sales、成員、全文索引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servicerequests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ServiceRequest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專案/SR、WBS 版本、CR、附件、成員與歸檔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PM/status、成員、銷售、全文索引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timesheets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Timesheet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協銷與專案工時、成本與對應實體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tech/type/date、opportunity、SR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calendartasks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CalendarTask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人員排程與 WBS／商機來源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assignee/date、SR/WBS、opportunity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issues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Issue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SR 問題、狀態、優先度與附件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SR/status、assignee/status、createdAt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notifications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Notification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使用者通知與已讀狀態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user/date、user/isRead；90 天 TTL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settlementlocks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SettlementLock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月份與結算類型鎖定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month/type unique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settlementsnapshots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SettlementSnapshot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結算快照、彙總與明細列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month/type/version unique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settlementauditlogs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SettlementAuditLog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結算鎖定／解鎖稽核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month/type/createdAt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auditevents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AuditEvent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使用者互動與伺服器稽核事件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actor/category/outcome/target；expiresAt TTL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systemsettings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SystemSetting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鍵值型系統設定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key unique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customfields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CustomField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商機或 SR 自訂欄位定義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依 entityType／名稱查詢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importbatches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ImportBatch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外部資料匯入批次狀態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type/date、status/date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revenuesnapshots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RevenueSnapshot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KPI 營收匯入快照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batch/scope、year/scope、employee/year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kpitargets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KpiTarget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年度、部門或人員 KPI 目標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year/scope/department/user unique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kpipolicies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KpiPolicy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KPI 計算政策與權重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year unique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reporttemplates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ReportTemplate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報表模板、欄位與輸出格式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category/sortOrder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核心 Schema</w:t>
      </w:r>
    </w:p>
    <w:p>
      <w:pPr>
        <w:pStyle w:val="Heading2"/>
      </w:pPr>
      <w:r>
        <w:t>4.1 User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欄位群組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主要欄位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規則／用途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Identity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email, name, password, provider, providerId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email 必填且 unique；password 僅手動帳號使用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Organization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department, managedDepartments, title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主管可依 managedDepartments 管理部門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Authorization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role, roles, permissionOverrides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角色陣列加 allow/deny 功能權限覆寫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Capability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skills[]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category + level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costRate, costRateHistory[]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日費率、時費率、幣別與歷史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Lifecycle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isActive, lastLoginAt, createdAt, updatedAt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停用帳號保留歷史關聯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Opportunity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欄位群組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主要欄位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規則／用途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Business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title, customerName, estimatedValue, opportunityType, status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商機主檔與預估價值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Sales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salesUserId → User, salesDepartment, salesRep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業務歸屬快照與參照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Ownership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ownerId → User, members[] → User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owner/member 物件層授權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Presales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presalesAssignments[] → User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techId、estimatedHours、createdAt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Content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description, productNames, customFields[]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自訂欄位參照 CustomField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Files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attachments[]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檔名、URL、SharePoint IDs、上傳者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Approval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approvedM365, approvedAzure, approvedSecurity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產品／平台審核旗標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4.3 ServiceRequest</w:t>
      </w:r>
    </w:p>
    <w:p>
      <w:r>
        <w:rPr>
          <w:rFonts w:ascii="Calibri" w:hAnsi="Calibri" w:eastAsia="Microsoft JhengHei"/>
          <w:i w:val="0"/>
          <w:color w:val="111827"/>
        </w:rPr>
        <w:t>ServiceRequest 是專案交付的聚合根，除了 SR 主檔，還內嵌 WBS 版本／草稿、Change Requests、成員、附件、稽核與日期歷程。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欄位群組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主要欄位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規則／用途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Origin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opportunityId → Opportunity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由商機轉入時保留來源關係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Project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title, customerName, srType, status, pmId → User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專案/SR 主檔與 PM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Commercial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finalPrice, salesUserId, salesDepartment, recognitionMonth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成交、業務與營收認列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WBS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wbsVersions[], wbsDrafts[]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版本狀態、items、審核者與部門簽核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Change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changeRequests[]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requester、金額/工期影響與審核狀態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People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members[], externalAssignments[]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內部成員與外部派工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Files/Audit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attachments[], auditLogs[]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附件與重要動作記錄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Lifecycle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isArchived, archivedAt, plannedEndDateHistory[]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歸檔與計畫日期異動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4.4 Timesheet 與 CalendarTask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Model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主要欄位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關係與用途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Timesheet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type, techId, workDate, hours, description, costAmount, isBillable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依 type 關聯 Opportunity 或 ServiceRequest；可帶 wbsItemId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CalendarTask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title, assigneeId, startDate, endDate, sourceType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可由 manual、presales、wbs 或 other_activity 產生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4.5 Settlement 與 KPI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000"/>
        <w:gridCol w:w="4100"/>
        <w:gridCol w:w="32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Model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不可變性／索引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SettlementLock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控制月份 + 結算類型是否鎖定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month/type unique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SettlementSnapshot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保存結算版本、totals 與 rows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month/type/version unique；快照應視為歷史版本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SettlementAuditLog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保存 locked/unlocked、reason、user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依 month/type/date 查詢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ImportBatch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紀錄匯入類型、狀態與錯誤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processing/completed/failed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RevenueSnapshot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匯入後的營收快照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依 batch/scope、year/scope 查詢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KpiTarget/KpiPolicy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年度目標與計算政策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複合 unique；年度 policy unique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5. 關係與一致性規則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000"/>
        <w:gridCol w:w="2650"/>
        <w:gridCol w:w="2200"/>
        <w:gridCol w:w="251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來源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關係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目標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完整性處理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Opportunity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salesUserId / ownerId / members / assignments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User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Application 層驗證；使用 ObjectId ref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Opportunity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customFields.fieldId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CustomField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欄位定義刪除前應檢查使用情形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ServiceRequest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opportunityId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Opportunity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轉案流程建立；避免重複轉換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ServiceRequest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pmId / salesUserId / members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User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停用 User 不應破壞歷史參照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Timesheet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techId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User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工時保留填報人歷史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Timesheet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opportunityId / srId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Opportunity / ServiceRequest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由 type 決定對應主體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Issue / CalendarTask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srId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ServiceRequest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專案存取權由 Application 層判斷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Snapshot/Audit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createdById / userId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User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保留操作責任人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B7791F"/>
              </w:rPr>
              <w:t>一致性邊界｜</w:t>
            </w:r>
            <w:r>
              <w:rPr>
                <w:rFonts w:ascii="Calibri" w:hAnsi="Calibri" w:eastAsia="Microsoft JhengHei"/>
                <w:color w:val="111827"/>
              </w:rPr>
              <w:t>MongoDB/Mongoose 不等同關聯式外鍵；參照有效性、狀態轉換、轉案唯一性與跨 collection 更新主要由 Router／Service 控制。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6. Index 與查詢設計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清單常用 createdAt、status、owner/PM/tech、department 與日期建立複合索引。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User、Opportunity、ServiceRequest 建立 text index 支援名稱／標題／客戶搜尋。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分頁清單通常使用排序欄位 + _id 的穩定游標，新增查詢應讓 filter 與 sort 對應 index 前綴。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唯一索引用於 email、系統設定 key、結算月份/類型/版本及 KPI 範圍等業務不變量。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Notification 目前以 createdAt TTL 90 天；AuditEvent 使用 expiresAt TTL，保留期由事件資料決定。</w:t>
      </w:r>
    </w:p>
    <w:p>
      <w:r>
        <w:rPr>
          <w:rFonts w:ascii="Calibri" w:hAnsi="Calibri" w:eastAsia="Microsoft JhengHei"/>
          <w:i w:val="0"/>
          <w:color w:val="111827"/>
        </w:rPr>
        <w:t>新增或修改查詢時，應以 explain/實際慢查詢資料驗證 index，而不是只依欄位直覺新增。Cosmos DB for MongoDB 的 index 與 RU 成本亦需一併評估。</w:t>
      </w:r>
    </w:p>
    <w:p>
      <w:pPr>
        <w:pStyle w:val="Heading1"/>
      </w:pPr>
      <w:r>
        <w:t>7. 嵌入文件與文件大小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2800"/>
        <w:gridCol w:w="2200"/>
        <w:gridCol w:w="2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聚合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內嵌資料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好處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審查重點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Opportunity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members、assignments、attachments、customFields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單次讀取商機完整上下文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附件/成員持續增長、陣列更新衝突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ServiceRequest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WBS versions/drafts、CR、attachments、auditLogs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專案聚合一致、版本就近保存</w:t>
            </w:r>
          </w:p>
        </w:tc>
        <w:tc>
          <w:tcPr>
            <w:tcW w:type="dxa" w:w="2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16 MB 文件上限、熱點更新與版本數量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SettlementSnapshot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rows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鎖定時保存完整結算輸出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單月列數、快照版本成長與保存策略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8. Azure Cosmos DB for MongoDB 注意事項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採 shared database throughput 時，先建立 pmp_system shared-throughput database，再建立 collections。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正式環境可將 MONGOOSE_AUTO_CREATE 與 MONGOOSE_AUTO_INDEX 設為 false，避免應用啟動時建立獨立 RU container 或大量 index。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以 pnpm db:prepare 或專用腳本控制 collection/index 建立，並在部署前完成。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連線字串使用 ssl=true、replicaSet=globaldb、retrywrites=false 等 Cosmos 相容設定，Secret 不進入版控或文件。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以 RU、429 throttling、延遲及 query shape 監控索引與查詢成本。</w:t>
      </w:r>
    </w:p>
    <w:p>
      <w:pPr>
        <w:pStyle w:val="Heading1"/>
      </w:pPr>
      <w:r>
        <w:t>9. 備份、復原與資料變更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活動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備份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依部署平台設定排程備份/持續備份；定期驗證可還原性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復原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定義 RPO/RTO、復原責任人與驗證查詢；至少演練核心 users/opportunities/servicerequests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Schema 變更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先提供向後相容讀取，再寫入新欄位；必要時執行可重跑 migration script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Index 變更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先評估磁碟/RU、建立時間與 production impact；部署後驗證 explain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刪除／歸檔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優先使用狀態或 isArchived 保留歷史；硬刪除需確認關聯、Audit 與法遵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敏感資料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密碼只保存強雜湊；Token/Secret 不入 DB；Audit IP 保存 salted hash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DB 審查重點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項目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現況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建議檢查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外鍵完整性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ObjectId ref 無 DB-level foreign key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刪除與停用流程需檢查孤兒參照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大型聚合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ServiceRequest 內嵌多類歷史與版本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監控 document size、更新頻率與競爭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快照 rows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Mixed array 保存報表輸出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建立 schemaVersion 與保存期限策略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索引管理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支援 runtime auto index 與 db:prepare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正式環境採單一路徑並記錄版本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備份政策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程式庫不含平台層 RPO/RTO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由維運文件補齊並定期演練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文件管制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00"/>
        <w:gridCol w:w="1600"/>
        <w:gridCol w:w="1300"/>
        <w:gridCol w:w="53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版本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日期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狀態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異動摘要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1.0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2026-08-04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正式版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依現行 main 分支建立初版工程文件。</w:t>
            </w:r>
          </w:p>
        </w:tc>
      </w:tr>
    </w:tbl>
    <w:p>
      <w:pPr>
        <w:spacing w:before="0" w:after="40"/>
      </w:pPr>
    </w:p>
    <w:p>
      <w:pPr>
        <w:spacing w:before="100" w:after="60" w:line="240" w:lineRule="auto"/>
      </w:pPr>
      <w:r>
        <w:rPr>
          <w:rFonts w:ascii="Calibri" w:hAnsi="Calibri" w:eastAsia="Microsoft JhengHei"/>
          <w:b/>
          <w:color w:val="1F4D78"/>
          <w:sz w:val="16"/>
        </w:rPr>
        <w:t>主要程式來源：</w:t>
      </w:r>
      <w:r>
        <w:rPr>
          <w:rFonts w:ascii="Calibri" w:hAnsi="Calibri" w:eastAsia="Microsoft JhengHei"/>
          <w:color w:val="667085"/>
          <w:sz w:val="16"/>
        </w:rPr>
        <w:t>server/models/*.ts（Schema、Model、Index 的主要來源）；shared/types.ts（Enum、共用型別與 Zod schema）；server/db.ts、scripts/prepare-db.ts、scripts/prepare-cosmos-shared-throughput.sh；.env.example、docker-compose.yml、MONGODB_SETUP.md</w:t>
      </w:r>
    </w:p>
    <w:p>
      <w:pPr>
        <w:spacing w:after="0" w:line="240" w:lineRule="auto"/>
      </w:pPr>
      <w:r>
        <w:rPr>
          <w:rFonts w:ascii="Calibri" w:hAnsi="Calibri" w:eastAsia="Microsoft JhengHei"/>
          <w:b/>
          <w:color w:val="1F4D78"/>
          <w:sz w:val="17"/>
        </w:rPr>
        <w:t>維護規則：</w:t>
      </w:r>
      <w:r>
        <w:rPr>
          <w:rFonts w:ascii="Calibri" w:hAnsi="Calibri" w:eastAsia="Microsoft JhengHei"/>
          <w:color w:val="667085"/>
          <w:sz w:val="17"/>
        </w:rPr>
        <w:t>路由、Router、Schema、認證、部署或環境變數變更時，應同步更新本文件並重新審查。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605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JhengHei"/>
        <w:color w:val="667085"/>
        <w:sz w:val="17"/>
      </w:rPr>
      <w:t xml:space="preserve">PMPS Engineering Documentation   |   2026-08-04   |   Page </w:t>
    </w:r>
    <w:r>
      <w:rPr>
        <w:rFonts w:ascii="Calibri" w:hAnsi="Calibri" w:eastAsia="Microsoft Jheng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JhengHei"/>
        <w:color w:val="667085"/>
        <w:sz w:val="17"/>
      </w:rPr>
      <w:t xml:space="preserve"> / </w:t>
    </w:r>
    <w:r>
      <w:rPr>
        <w:rFonts w:ascii="Calibri" w:hAnsi="Calibri" w:eastAsia="Microsoft JhengHei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JhengHei"/>
        <w:b/>
        <w:color w:val="667085"/>
        <w:sz w:val="17"/>
      </w:rPr>
      <w:t>PMPS｜DB 架構書</w:t>
    </w:r>
    <w:r>
      <w:tab/>
    </w:r>
    <w:r>
      <w:rPr>
        <w:rFonts w:ascii="Calibri" w:hAnsi="Calibri" w:eastAsia="Microsoft JhengHei"/>
        <w:color w:val="667085"/>
        <w:sz w:val="17"/>
      </w:rPr>
      <w:t>正式版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64" w:lineRule="auto"/>
      <w:ind w:left="288" w:right="288"/>
    </w:pPr>
    <w:rPr>
      <w:rFonts w:ascii="Consolas" w:hAnsi="Consolas" w:eastAsia="Microsoft JhengHei"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PMPS DB 架構書</dc:title>
  <dc:subject>現行 TypeScript 系統工程文件</dc:subject>
  <dc:creator/>
  <cp:keywords>PMPS, TypeScript, React, tRPC, MongoDB,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Architecture</cp:category>
</cp:coreProperties>
</file>