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280"/>
        <w:jc w:val="center"/>
      </w:pPr>
      <w:r>
        <w:rPr>
          <w:rFonts w:ascii="Calibri" w:hAnsi="Calibri"/>
          <w:b/>
          <w:color w:val="B58B3A"/>
          <w:sz w:val="20"/>
        </w:rPr>
        <w:t>SYSTEM WORKFLOW GUIDE</w:t>
      </w:r>
    </w:p>
    <w:p>
      <w:pPr>
        <w:spacing w:after="160"/>
        <w:jc w:val="center"/>
      </w:pPr>
      <w:r>
        <w:rPr>
          <w:rFonts w:ascii="Calibri" w:hAnsi="Calibri"/>
          <w:b/>
          <w:color w:val="1F4D78"/>
          <w:sz w:val="56"/>
        </w:rPr>
        <w:t>Manage Sections Flow</w:t>
      </w:r>
    </w:p>
    <w:p>
      <w:pPr>
        <w:spacing w:after="480"/>
        <w:jc w:val="center"/>
      </w:pPr>
      <w:r>
        <w:rPr>
          <w:rFonts w:ascii="Calibri" w:hAnsi="Calibri"/>
          <w:color w:val="687684"/>
          <w:sz w:val="28"/>
        </w:rPr>
        <w:t>Admin and Dental Assistant Dashboard</w:t>
      </w:r>
    </w:p>
    <w:p>
      <w:r>
        <w:t>The Manage area controls the clinic information and choices used throughout the system. This guide explains what each staff role can do and what happens after each action.</w:t>
      </w:r>
    </w:p>
    <w:p>
      <w:pPr>
        <w:pStyle w:val="Heading1"/>
        <w:keepNext/>
      </w:pPr>
      <w:r>
        <w:t>Access at a Glance</w:t>
      </w:r>
    </w:p>
    <w:tbl>
      <w:tblPr>
        <w:tblStyle w:val="TableGrid"/>
        <w:tblW w:type="dxa" w:w="9360"/>
        <w:jc w:val="left"/>
        <w:tblLayout w:type="fixed"/>
        <w:tblLook w:firstColumn="1" w:firstRow="1" w:lastColumn="0" w:lastRow="0" w:noHBand="0" w:noVBand="1" w:val="04A0"/>
        <w:tblInd w:w="120" w:type="dxa"/>
        <w:tblBorders>
          <w:top w:val="single" w:sz="6" w:color="CAD5E0"/>
          <w:left w:val="single" w:sz="6" w:color="CAD5E0"/>
          <w:bottom w:val="single" w:sz="6" w:color="CAD5E0"/>
          <w:right w:val="single" w:sz="6" w:color="CAD5E0"/>
          <w:insideH w:val="single" w:sz="6" w:color="CAD5E0"/>
          <w:insideV w:val="single" w:sz="6" w:color="CAD5E0"/>
        </w:tblBorders>
      </w:tblPr>
      <w:tblGrid>
        <w:gridCol w:w="4320"/>
        <w:gridCol w:w="2520"/>
        <w:gridCol w:w="2520"/>
      </w:tblGrid>
      <w:tr>
        <w:trPr>
          <w:tblHeader w:val="true"/>
        </w:trPr>
        <w:tc>
          <w:tcPr>
            <w:tcW w:type="dxa" w:w="4320"/>
            <w:shd w:fill="2E74B5"/>
            <w:vAlign w:val="center"/>
            <w:tcMar>
              <w:top w:w="80" w:type="dxa"/>
              <w:bottom w:w="80" w:type="dxa"/>
              <w:start w:w="120" w:type="dxa"/>
              <w:end w:w="120" w:type="dxa"/>
            </w:tcMar>
          </w:tcPr>
          <w:p>
            <w:r>
              <w:rPr>
                <w:rFonts w:ascii="Calibri" w:hAnsi="Calibri"/>
                <w:b/>
                <w:color w:val="FFFFFF"/>
                <w:sz w:val="21"/>
              </w:rPr>
              <w:t>Manage section</w:t>
            </w:r>
          </w:p>
        </w:tc>
        <w:tc>
          <w:tcPr>
            <w:tcW w:type="dxa" w:w="2520"/>
            <w:shd w:fill="2E74B5"/>
            <w:vAlign w:val="center"/>
            <w:tcMar>
              <w:top w:w="80" w:type="dxa"/>
              <w:bottom w:w="80" w:type="dxa"/>
              <w:start w:w="120" w:type="dxa"/>
              <w:end w:w="120" w:type="dxa"/>
            </w:tcMar>
          </w:tcPr>
          <w:p>
            <w:r>
              <w:rPr>
                <w:rFonts w:ascii="Calibri" w:hAnsi="Calibri"/>
                <w:b/>
                <w:color w:val="FFFFFF"/>
                <w:sz w:val="21"/>
              </w:rPr>
              <w:t>Admin</w:t>
            </w:r>
          </w:p>
        </w:tc>
        <w:tc>
          <w:tcPr>
            <w:tcW w:type="dxa" w:w="2520"/>
            <w:shd w:fill="2E74B5"/>
            <w:vAlign w:val="center"/>
            <w:tcMar>
              <w:top w:w="80" w:type="dxa"/>
              <w:bottom w:w="80" w:type="dxa"/>
              <w:start w:w="120" w:type="dxa"/>
              <w:end w:w="120" w:type="dxa"/>
            </w:tcMar>
          </w:tcPr>
          <w:p>
            <w:r>
              <w:rPr>
                <w:rFonts w:ascii="Calibri" w:hAnsi="Calibri"/>
                <w:b/>
                <w:color w:val="FFFFFF"/>
                <w:sz w:val="21"/>
              </w:rPr>
              <w:t>Dental Assistant</w:t>
            </w:r>
          </w:p>
        </w:tc>
      </w:tr>
      <w:tr>
        <w:tc>
          <w:tcPr>
            <w:tcW w:type="dxa" w:w="4320"/>
            <w:vAlign w:val="center"/>
            <w:tcMar>
              <w:top w:w="80" w:type="dxa"/>
              <w:bottom w:w="80" w:type="dxa"/>
              <w:start w:w="120" w:type="dxa"/>
              <w:end w:w="120" w:type="dxa"/>
            </w:tcMar>
          </w:tcPr>
          <w:p>
            <w:r>
              <w:rPr>
                <w:rFonts w:ascii="Calibri" w:hAnsi="Calibri"/>
                <w:b/>
                <w:color w:val="25313C"/>
                <w:sz w:val="21"/>
              </w:rPr>
              <w:t>Dental Assistants</w:t>
            </w:r>
          </w:p>
        </w:tc>
        <w:tc>
          <w:tcPr>
            <w:tcW w:type="dxa" w:w="2520"/>
            <w:vAlign w:val="center"/>
            <w:tcMar>
              <w:top w:w="80" w:type="dxa"/>
              <w:bottom w:w="80" w:type="dxa"/>
              <w:start w:w="120" w:type="dxa"/>
              <w:end w:w="120" w:type="dxa"/>
            </w:tcMar>
          </w:tcPr>
          <w:p>
            <w:r>
              <w:rPr>
                <w:rFonts w:ascii="Calibri" w:hAnsi="Calibri"/>
                <w:b w:val="0"/>
                <w:color w:val="25313C"/>
                <w:sz w:val="21"/>
              </w:rPr>
              <w:t>Full access</w:t>
            </w:r>
          </w:p>
        </w:tc>
        <w:tc>
          <w:tcPr>
            <w:tcW w:type="dxa" w:w="2520"/>
            <w:vAlign w:val="center"/>
            <w:tcMar>
              <w:top w:w="80" w:type="dxa"/>
              <w:bottom w:w="80" w:type="dxa"/>
              <w:start w:w="120" w:type="dxa"/>
              <w:end w:w="120" w:type="dxa"/>
            </w:tcMar>
          </w:tcPr>
          <w:p>
            <w:r>
              <w:rPr>
                <w:rFonts w:ascii="Calibri" w:hAnsi="Calibri"/>
                <w:b w:val="0"/>
                <w:color w:val="25313C"/>
                <w:sz w:val="21"/>
              </w:rPr>
              <w:t>No access</w:t>
            </w:r>
          </w:p>
        </w:tc>
      </w:tr>
      <w:tr>
        <w:tc>
          <w:tcPr>
            <w:tcW w:type="dxa" w:w="4320"/>
            <w:vAlign w:val="center"/>
            <w:shd w:fill="F5F8FC"/>
            <w:tcMar>
              <w:top w:w="80" w:type="dxa"/>
              <w:bottom w:w="80" w:type="dxa"/>
              <w:start w:w="120" w:type="dxa"/>
              <w:end w:w="120" w:type="dxa"/>
            </w:tcMar>
          </w:tcPr>
          <w:p>
            <w:r>
              <w:rPr>
                <w:rFonts w:ascii="Calibri" w:hAnsi="Calibri"/>
                <w:b/>
                <w:color w:val="25313C"/>
                <w:sz w:val="21"/>
              </w:rPr>
              <w:t>Services and Categories</w:t>
            </w:r>
          </w:p>
        </w:tc>
        <w:tc>
          <w:tcPr>
            <w:tcW w:type="dxa" w:w="2520"/>
            <w:vAlign w:val="center"/>
            <w:shd w:fill="F5F8FC"/>
            <w:tcMar>
              <w:top w:w="80" w:type="dxa"/>
              <w:bottom w:w="80" w:type="dxa"/>
              <w:start w:w="120" w:type="dxa"/>
              <w:end w:w="120" w:type="dxa"/>
            </w:tcMar>
          </w:tcPr>
          <w:p>
            <w:r>
              <w:rPr>
                <w:rFonts w:ascii="Calibri" w:hAnsi="Calibri"/>
                <w:b w:val="0"/>
                <w:color w:val="25313C"/>
                <w:sz w:val="21"/>
              </w:rPr>
              <w:t>Full access</w:t>
            </w:r>
          </w:p>
        </w:tc>
        <w:tc>
          <w:tcPr>
            <w:tcW w:type="dxa" w:w="2520"/>
            <w:vAlign w:val="center"/>
            <w:shd w:fill="F5F8FC"/>
            <w:tcMar>
              <w:top w:w="80" w:type="dxa"/>
              <w:bottom w:w="80" w:type="dxa"/>
              <w:start w:w="120" w:type="dxa"/>
              <w:end w:w="120" w:type="dxa"/>
            </w:tcMar>
          </w:tcPr>
          <w:p>
            <w:r>
              <w:rPr>
                <w:rFonts w:ascii="Calibri" w:hAnsi="Calibri"/>
                <w:b w:val="0"/>
                <w:color w:val="25313C"/>
                <w:sz w:val="21"/>
              </w:rPr>
              <w:t>Full access</w:t>
            </w:r>
          </w:p>
        </w:tc>
      </w:tr>
      <w:tr>
        <w:tc>
          <w:tcPr>
            <w:tcW w:type="dxa" w:w="4320"/>
            <w:vAlign w:val="center"/>
            <w:tcMar>
              <w:top w:w="80" w:type="dxa"/>
              <w:bottom w:w="80" w:type="dxa"/>
              <w:start w:w="120" w:type="dxa"/>
              <w:end w:w="120" w:type="dxa"/>
            </w:tcMar>
          </w:tcPr>
          <w:p>
            <w:r>
              <w:rPr>
                <w:rFonts w:ascii="Calibri" w:hAnsi="Calibri"/>
                <w:b/>
                <w:color w:val="25313C"/>
                <w:sz w:val="21"/>
              </w:rPr>
              <w:t>Clinics</w:t>
            </w:r>
          </w:p>
        </w:tc>
        <w:tc>
          <w:tcPr>
            <w:tcW w:type="dxa" w:w="2520"/>
            <w:vAlign w:val="center"/>
            <w:tcMar>
              <w:top w:w="80" w:type="dxa"/>
              <w:bottom w:w="80" w:type="dxa"/>
              <w:start w:w="120" w:type="dxa"/>
              <w:end w:w="120" w:type="dxa"/>
            </w:tcMar>
          </w:tcPr>
          <w:p>
            <w:r>
              <w:rPr>
                <w:rFonts w:ascii="Calibri" w:hAnsi="Calibri"/>
                <w:b w:val="0"/>
                <w:color w:val="25313C"/>
                <w:sz w:val="21"/>
              </w:rPr>
              <w:t>Full access</w:t>
            </w:r>
          </w:p>
        </w:tc>
        <w:tc>
          <w:tcPr>
            <w:tcW w:type="dxa" w:w="2520"/>
            <w:vAlign w:val="center"/>
            <w:tcMar>
              <w:top w:w="80" w:type="dxa"/>
              <w:bottom w:w="80" w:type="dxa"/>
              <w:start w:w="120" w:type="dxa"/>
              <w:end w:w="120" w:type="dxa"/>
            </w:tcMar>
          </w:tcPr>
          <w:p>
            <w:r>
              <w:rPr>
                <w:rFonts w:ascii="Calibri" w:hAnsi="Calibri"/>
                <w:b w:val="0"/>
                <w:color w:val="25313C"/>
                <w:sz w:val="21"/>
              </w:rPr>
              <w:t>Full access</w:t>
            </w:r>
          </w:p>
        </w:tc>
      </w:tr>
      <w:tr>
        <w:tc>
          <w:tcPr>
            <w:tcW w:type="dxa" w:w="4320"/>
            <w:vAlign w:val="center"/>
            <w:shd w:fill="F5F8FC"/>
            <w:tcMar>
              <w:top w:w="80" w:type="dxa"/>
              <w:bottom w:w="80" w:type="dxa"/>
              <w:start w:w="120" w:type="dxa"/>
              <w:end w:w="120" w:type="dxa"/>
            </w:tcMar>
          </w:tcPr>
          <w:p>
            <w:r>
              <w:rPr>
                <w:rFonts w:ascii="Calibri" w:hAnsi="Calibri"/>
                <w:b/>
                <w:color w:val="25313C"/>
                <w:sz w:val="21"/>
              </w:rPr>
              <w:t>Schedules</w:t>
            </w:r>
          </w:p>
        </w:tc>
        <w:tc>
          <w:tcPr>
            <w:tcW w:type="dxa" w:w="2520"/>
            <w:vAlign w:val="center"/>
            <w:shd w:fill="F5F8FC"/>
            <w:tcMar>
              <w:top w:w="80" w:type="dxa"/>
              <w:bottom w:w="80" w:type="dxa"/>
              <w:start w:w="120" w:type="dxa"/>
              <w:end w:w="120" w:type="dxa"/>
            </w:tcMar>
          </w:tcPr>
          <w:p>
            <w:r>
              <w:rPr>
                <w:rFonts w:ascii="Calibri" w:hAnsi="Calibri"/>
                <w:b w:val="0"/>
                <w:color w:val="25313C"/>
                <w:sz w:val="21"/>
              </w:rPr>
              <w:t>Full access</w:t>
            </w:r>
          </w:p>
        </w:tc>
        <w:tc>
          <w:tcPr>
            <w:tcW w:type="dxa" w:w="2520"/>
            <w:vAlign w:val="center"/>
            <w:shd w:fill="F5F8FC"/>
            <w:tcMar>
              <w:top w:w="80" w:type="dxa"/>
              <w:bottom w:w="80" w:type="dxa"/>
              <w:start w:w="120" w:type="dxa"/>
              <w:end w:w="120" w:type="dxa"/>
            </w:tcMar>
          </w:tcPr>
          <w:p>
            <w:r>
              <w:rPr>
                <w:rFonts w:ascii="Calibri" w:hAnsi="Calibri"/>
                <w:b w:val="0"/>
                <w:color w:val="25313C"/>
                <w:sz w:val="21"/>
              </w:rPr>
              <w:t>Full access</w:t>
            </w:r>
          </w:p>
        </w:tc>
      </w:tr>
    </w:tbl>
    <w:p>
      <w:pPr>
        <w:spacing w:before="100" w:after="160" w:line="288" w:lineRule="auto"/>
        <w:ind w:left="259" w:right="259"/>
        <w:shd w:fill="E8EEF5"/>
      </w:pPr>
      <w:r>
        <w:rPr>
          <w:rFonts w:ascii="Calibri" w:hAnsi="Calibri"/>
          <w:b/>
          <w:color w:val="1F4D78"/>
          <w:sz w:val="21"/>
        </w:rPr>
        <w:t xml:space="preserve">Main role difference: </w:t>
      </w:r>
      <w:r>
        <w:rPr>
          <w:rFonts w:ascii="Calibri" w:hAnsi="Calibri"/>
          <w:color w:val="25313C"/>
          <w:sz w:val="21"/>
        </w:rPr>
        <w:t>Only the Admin can create and control Dental Assistant accounts. Services, Clinics, and Schedules can be managed by both staff roles.</w:t>
      </w:r>
    </w:p>
    <w:p>
      <w:r>
        <w:br w:type="page"/>
      </w:r>
    </w:p>
    <w:p>
      <w:pPr>
        <w:pStyle w:val="Heading1"/>
        <w:keepNext/>
      </w:pPr>
      <w:r>
        <w:t>1. Manage Dental Assistants</w:t>
      </w:r>
    </w:p>
    <w:p>
      <w:r>
        <w:t>Available to Admin only. This section controls the accounts used by Dental Assistants.</w:t>
      </w:r>
    </w:p>
    <w:p>
      <w:pPr>
        <w:pStyle w:val="Heading2"/>
        <w:keepNext/>
      </w:pPr>
      <w:r>
        <w:t>Creating an account</w:t>
      </w:r>
    </w:p>
    <w:p>
      <w:pPr>
        <w:spacing w:after="160" w:line="276" w:lineRule="auto"/>
        <w:ind w:left="259" w:right="259"/>
        <w:shd w:fill="F5F8FC"/>
      </w:pPr>
      <w:r>
        <w:rPr>
          <w:rFonts w:ascii="Calibri" w:hAnsi="Calibri"/>
          <w:b/>
          <w:color w:val="1F4D78"/>
          <w:sz w:val="21"/>
        </w:rPr>
        <w:t>Dental Assistants  &gt;  New Dental Assistant  &gt;  Enter information  &gt;  Create Account</w:t>
      </w:r>
    </w:p>
    <w:p>
      <w:r>
        <w:t>The Admin provides:</w:t>
      </w:r>
    </w:p>
    <w:p>
      <w:pPr>
        <w:pStyle w:val="ListBullet"/>
        <w:spacing w:after="80" w:line="300" w:lineRule="auto"/>
      </w:pPr>
      <w:r>
        <w:t>First, middle, and last name</w:t>
      </w:r>
    </w:p>
    <w:p>
      <w:pPr>
        <w:pStyle w:val="ListBullet"/>
        <w:spacing w:after="80" w:line="300" w:lineRule="auto"/>
      </w:pPr>
      <w:r>
        <w:t>Gender</w:t>
      </w:r>
    </w:p>
    <w:p>
      <w:pPr>
        <w:pStyle w:val="ListBullet"/>
        <w:spacing w:after="80" w:line="300" w:lineRule="auto"/>
      </w:pPr>
      <w:r>
        <w:t>11-digit phone number</w:t>
      </w:r>
    </w:p>
    <w:p>
      <w:pPr>
        <w:pStyle w:val="ListBullet"/>
        <w:spacing w:after="80" w:line="300" w:lineRule="auto"/>
      </w:pPr>
      <w:r>
        <w:t>Email address</w:t>
      </w:r>
    </w:p>
    <w:p>
      <w:pPr>
        <w:pStyle w:val="ListBullet"/>
        <w:spacing w:after="80" w:line="300" w:lineRule="auto"/>
      </w:pPr>
      <w:r>
        <w:t>Initial password</w:t>
      </w:r>
    </w:p>
    <w:p>
      <w:r>
        <w:t>After the Admin creates the account:</w:t>
      </w:r>
    </w:p>
    <w:p>
      <w:pPr>
        <w:spacing w:after="80" w:line="300" w:lineRule="auto"/>
        <w:numPr>
          <w:ilvl w:val="0"/>
          <w:numId w:val="10"/>
        </w:numPr>
      </w:pPr>
      <w:r>
        <w:t>The Dental Assistant account is saved.</w:t>
      </w:r>
    </w:p>
    <w:p>
      <w:pPr>
        <w:spacing w:after="80" w:line="300" w:lineRule="auto"/>
        <w:numPr>
          <w:ilvl w:val="0"/>
          <w:numId w:val="10"/>
        </w:numPr>
      </w:pPr>
      <w:r>
        <w:t>The password is stored securely.</w:t>
      </w:r>
    </w:p>
    <w:p>
      <w:pPr>
        <w:spacing w:after="80" w:line="300" w:lineRule="auto"/>
        <w:numPr>
          <w:ilvl w:val="0"/>
          <w:numId w:val="10"/>
        </w:numPr>
      </w:pPr>
      <w:r>
        <w:t>The system attempts to email the login information to the assistant.</w:t>
      </w:r>
    </w:p>
    <w:p>
      <w:pPr>
        <w:spacing w:after="80" w:line="300" w:lineRule="auto"/>
        <w:numPr>
          <w:ilvl w:val="0"/>
          <w:numId w:val="10"/>
        </w:numPr>
      </w:pPr>
      <w:r>
        <w:t>The assistant appears in the staff list.</w:t>
      </w:r>
    </w:p>
    <w:p>
      <w:pPr>
        <w:spacing w:after="80" w:line="300" w:lineRule="auto"/>
        <w:numPr>
          <w:ilvl w:val="0"/>
          <w:numId w:val="10"/>
        </w:numPr>
      </w:pPr>
      <w:r>
        <w:t>The assistant can sign in using the provided email and password.</w:t>
      </w:r>
    </w:p>
    <w:p>
      <w:pPr>
        <w:spacing w:before="100" w:after="160" w:line="288" w:lineRule="auto"/>
        <w:ind w:left="259" w:right="259"/>
        <w:shd w:fill="E8EEF5"/>
      </w:pPr>
      <w:r>
        <w:rPr>
          <w:rFonts w:ascii="Calibri" w:hAnsi="Calibri"/>
          <w:b/>
          <w:color w:val="1F4D78"/>
          <w:sz w:val="21"/>
        </w:rPr>
        <w:t xml:space="preserve">Account creation: </w:t>
      </w:r>
      <w:r>
        <w:rPr>
          <w:rFonts w:ascii="Calibri" w:hAnsi="Calibri"/>
          <w:color w:val="25313C"/>
          <w:sz w:val="21"/>
        </w:rPr>
        <w:t>Dental Assistants do not use the public Sign Up form. The Admin creates their accounts.</w:t>
      </w:r>
    </w:p>
    <w:p>
      <w:pPr>
        <w:pStyle w:val="Heading2"/>
        <w:keepNext/>
      </w:pPr>
      <w:r>
        <w:t>Editing an assistant</w:t>
      </w:r>
    </w:p>
    <w:p>
      <w:r>
        <w:t>The Admin clicks the pencil button beside an assistant and can change the phone number or email address. After saving, the assistant must use the new email address the next time they sign in.</w:t>
      </w:r>
    </w:p>
    <w:p>
      <w:pPr>
        <w:pStyle w:val="Heading2"/>
        <w:keepNext/>
      </w:pPr>
      <w:r>
        <w:t>Changing account status</w:t>
      </w:r>
    </w:p>
    <w:p>
      <w:r>
        <w:t>The Admin clicks the status button and confirms the change. The account changes between Active and Inactive. The account is not deleted, so its information and previous activity remain available.</w:t>
      </w:r>
    </w:p>
    <w:p>
      <w:pPr>
        <w:spacing w:before="100" w:after="160" w:line="288" w:lineRule="auto"/>
        <w:ind w:left="259" w:right="259"/>
        <w:shd w:fill="E8EEF5"/>
      </w:pPr>
      <w:r>
        <w:rPr>
          <w:rFonts w:ascii="Calibri" w:hAnsi="Calibri"/>
          <w:b/>
          <w:color w:val="1F4D78"/>
          <w:sz w:val="21"/>
        </w:rPr>
        <w:t xml:space="preserve">Current system behavior: </w:t>
      </w:r>
      <w:r>
        <w:rPr>
          <w:rFonts w:ascii="Calibri" w:hAnsi="Calibri"/>
          <w:color w:val="25313C"/>
          <w:sz w:val="21"/>
        </w:rPr>
        <w:t>The sign-in process does not yet check employment status. An Inactive assistant may still be able to sign in until that additional restriction is implemented.</w:t>
      </w:r>
    </w:p>
    <w:p>
      <w:r>
        <w:br w:type="page"/>
      </w:r>
    </w:p>
    <w:p>
      <w:pPr>
        <w:pStyle w:val="Heading1"/>
        <w:keepNext/>
      </w:pPr>
      <w:r>
        <w:t>2. Manage Services</w:t>
      </w:r>
    </w:p>
    <w:p>
      <w:r>
        <w:t>Available to Admin and Dental Assistant. This section controls the treatments patients can see and select. It contains Categories and individual Services.</w:t>
      </w:r>
    </w:p>
    <w:p>
      <w:pPr>
        <w:pStyle w:val="Heading2"/>
        <w:keepNext/>
      </w:pPr>
      <w:r>
        <w:t>Managing categories</w:t>
      </w:r>
    </w:p>
    <w:p>
      <w:r>
        <w:t>A category is a group of related treatments, such as Preventive Care, Restorative Dentistry, Oral Surgery, or Cosmetic Dentistry.</w:t>
      </w:r>
    </w:p>
    <w:p>
      <w:pPr>
        <w:pStyle w:val="Heading3"/>
        <w:keepNext/>
      </w:pPr>
      <w:r>
        <w:t>Adding a category</w:t>
      </w:r>
    </w:p>
    <w:p>
      <w:pPr>
        <w:spacing w:after="160" w:line="276" w:lineRule="auto"/>
        <w:ind w:left="259" w:right="259"/>
        <w:shd w:fill="F5F8FC"/>
      </w:pPr>
      <w:r>
        <w:rPr>
          <w:rFonts w:ascii="Calibri" w:hAnsi="Calibri"/>
          <w:b/>
          <w:color w:val="1F4D78"/>
          <w:sz w:val="21"/>
        </w:rPr>
        <w:t>Services  &gt;  Categories  &gt;  Add Category  &gt;  Enter details  &gt;  Review &amp; Save  &gt;  Confirm &amp; Save</w:t>
      </w:r>
    </w:p>
    <w:p>
      <w:r>
        <w:t>The user enters:</w:t>
      </w:r>
    </w:p>
    <w:p>
      <w:pPr>
        <w:pStyle w:val="ListBullet"/>
        <w:spacing w:after="80" w:line="300" w:lineRule="auto"/>
      </w:pPr>
      <w:r>
        <w:t>Category name</w:t>
      </w:r>
    </w:p>
    <w:p>
      <w:pPr>
        <w:pStyle w:val="ListBullet"/>
        <w:spacing w:after="80" w:line="300" w:lineRule="auto"/>
      </w:pPr>
      <w:r>
        <w:t>Description</w:t>
      </w:r>
    </w:p>
    <w:p>
      <w:pPr>
        <w:pStyle w:val="ListBullet"/>
        <w:spacing w:after="80" w:line="300" w:lineRule="auto"/>
      </w:pPr>
      <w:r>
        <w:t>Display order</w:t>
      </w:r>
    </w:p>
    <w:p>
      <w:r>
        <w:t>The display order decides which category appears first, second, third, and so on.</w:t>
      </w:r>
    </w:p>
    <w:p>
      <w:pPr>
        <w:pStyle w:val="Heading3"/>
        <w:keepNext/>
      </w:pPr>
      <w:r>
        <w:t>Editing and deleting a category</w:t>
      </w:r>
    </w:p>
    <w:p>
      <w:r>
        <w:t>To edit, click the pencil button, change the information, review the changes, and confirm the save. To delete, click the trash button and confirm the warning.</w:t>
      </w:r>
    </w:p>
    <w:p>
      <w:pPr>
        <w:spacing w:before="100" w:after="160" w:line="288" w:lineRule="auto"/>
        <w:ind w:left="259" w:right="259"/>
        <w:shd w:fill="E8EEF5"/>
      </w:pPr>
      <w:r>
        <w:rPr>
          <w:rFonts w:ascii="Calibri" w:hAnsi="Calibri"/>
          <w:b/>
          <w:color w:val="1F4D78"/>
          <w:sz w:val="21"/>
        </w:rPr>
        <w:t xml:space="preserve">Deletion rule: </w:t>
      </w:r>
      <w:r>
        <w:rPr>
          <w:rFonts w:ascii="Calibri" w:hAnsi="Calibri"/>
          <w:color w:val="25313C"/>
          <w:sz w:val="21"/>
        </w:rPr>
        <w:t>Category deletion may be prevented when dental services are still connected to it. Those services should be moved or removed first.</w:t>
      </w:r>
    </w:p>
    <w:p>
      <w:pPr>
        <w:pStyle w:val="Heading2"/>
        <w:keepNext/>
      </w:pPr>
      <w:r>
        <w:t>Managing individual services</w:t>
      </w:r>
    </w:p>
    <w:p>
      <w:r>
        <w:t>A service is a specific dental treatment, such as Cleaning, Extraction, Filling, or Root Canal.</w:t>
      </w:r>
    </w:p>
    <w:p>
      <w:pPr>
        <w:pStyle w:val="Heading3"/>
        <w:keepNext/>
      </w:pPr>
      <w:r>
        <w:t>Adding a service</w:t>
      </w:r>
    </w:p>
    <w:p>
      <w:pPr>
        <w:spacing w:after="160" w:line="276" w:lineRule="auto"/>
        <w:ind w:left="259" w:right="259"/>
        <w:shd w:fill="F5F8FC"/>
      </w:pPr>
      <w:r>
        <w:rPr>
          <w:rFonts w:ascii="Calibri" w:hAnsi="Calibri"/>
          <w:b/>
          <w:color w:val="1F4D78"/>
          <w:sz w:val="21"/>
        </w:rPr>
        <w:t>Services  &gt;  Add New Service  &gt;  Enter details  &gt;  Review &amp; Save  &gt;  Confirm &amp; Save</w:t>
      </w:r>
    </w:p>
    <w:p>
      <w:r>
        <w:t>The user provides:</w:t>
      </w:r>
    </w:p>
    <w:p>
      <w:pPr>
        <w:pStyle w:val="ListBullet"/>
        <w:spacing w:after="80" w:line="300" w:lineRule="auto"/>
      </w:pPr>
      <w:r>
        <w:t>An icon</w:t>
      </w:r>
    </w:p>
    <w:p>
      <w:pPr>
        <w:pStyle w:val="ListBullet"/>
        <w:spacing w:after="80" w:line="300" w:lineRule="auto"/>
      </w:pPr>
      <w:r>
        <w:t>Service name</w:t>
      </w:r>
    </w:p>
    <w:p>
      <w:pPr>
        <w:pStyle w:val="ListBullet"/>
        <w:spacing w:after="80" w:line="300" w:lineRule="auto"/>
      </w:pPr>
      <w:r>
        <w:t>Description</w:t>
      </w:r>
    </w:p>
    <w:p>
      <w:pPr>
        <w:pStyle w:val="ListBullet"/>
        <w:spacing w:after="80" w:line="300" w:lineRule="auto"/>
      </w:pPr>
      <w:r>
        <w:t>Category</w:t>
      </w:r>
    </w:p>
    <w:p>
      <w:pPr>
        <w:pStyle w:val="ListBullet"/>
        <w:spacing w:after="80" w:line="300" w:lineRule="auto"/>
      </w:pPr>
      <w:r>
        <w:t>Display order</w:t>
      </w:r>
    </w:p>
    <w:p>
      <w:pPr>
        <w:pStyle w:val="ListBullet"/>
        <w:spacing w:after="80" w:line="300" w:lineRule="auto"/>
      </w:pPr>
      <w:r>
        <w:t>Active or inactive setting</w:t>
      </w:r>
    </w:p>
    <w:p>
      <w:pPr>
        <w:pStyle w:val="Heading3"/>
        <w:keepNext/>
      </w:pPr>
      <w:r>
        <w:t>Active and inactive services</w:t>
      </w:r>
    </w:p>
    <w:p>
      <w:pPr>
        <w:pStyle w:val="ListBullet"/>
        <w:spacing w:after="80" w:line="300" w:lineRule="auto"/>
      </w:pPr>
      <w:r>
        <w:t>Active: Patients can see and select the service.</w:t>
      </w:r>
    </w:p>
    <w:p>
      <w:pPr>
        <w:pStyle w:val="ListBullet"/>
        <w:spacing w:after="80" w:line="300" w:lineRule="auto"/>
      </w:pPr>
      <w:r>
        <w:t>Inactive: The service remains saved but is hidden from patients.</w:t>
      </w:r>
    </w:p>
    <w:p>
      <w:r>
        <w:t>Making a service inactive is useful when the clinic temporarily stops offering it but does not want to permanently delete its information.</w:t>
      </w:r>
    </w:p>
    <w:p>
      <w:pPr>
        <w:pStyle w:val="Heading3"/>
        <w:keepNext/>
      </w:pPr>
      <w:r>
        <w:t>Editing, deleting, and finding services</w:t>
      </w:r>
    </w:p>
    <w:p>
      <w:r>
        <w:t>To edit, click the pencil button, update the information, review the details, and confirm the save. Changes can affect what patients see on the public website and during appointment booking.</w:t>
      </w:r>
    </w:p>
    <w:p>
      <w:r>
        <w:t>To delete, click the trash button and confirm. Deletion is permanent and may be prevented if the service is already connected to appointment records.</w:t>
      </w:r>
    </w:p>
    <w:p>
      <w:r>
        <w:t>Admin and Dental Assistants can also:</w:t>
      </w:r>
    </w:p>
    <w:p>
      <w:pPr>
        <w:pStyle w:val="ListBullet"/>
        <w:spacing w:after="80" w:line="300" w:lineRule="auto"/>
      </w:pPr>
      <w:r>
        <w:t>Search by service name</w:t>
      </w:r>
    </w:p>
    <w:p>
      <w:pPr>
        <w:pStyle w:val="ListBullet"/>
        <w:spacing w:after="80" w:line="300" w:lineRule="auto"/>
      </w:pPr>
      <w:r>
        <w:t>Filter by category</w:t>
      </w:r>
    </w:p>
    <w:p>
      <w:pPr>
        <w:pStyle w:val="ListBullet"/>
        <w:spacing w:after="80" w:line="300" w:lineRule="auto"/>
      </w:pPr>
      <w:r>
        <w:t>Filter by active or inactive status</w:t>
      </w:r>
    </w:p>
    <w:p>
      <w:pPr>
        <w:pStyle w:val="Heading1"/>
        <w:keepNext/>
      </w:pPr>
      <w:r>
        <w:t>3. Manage Clinics</w:t>
      </w:r>
    </w:p>
    <w:p>
      <w:r>
        <w:t>Available to Admin and Dental Assistant. This section controls the clinic branches used by the system.</w:t>
      </w:r>
    </w:p>
    <w:p>
      <w:pPr>
        <w:pStyle w:val="Heading2"/>
        <w:keepNext/>
      </w:pPr>
      <w:r>
        <w:t>Adding a clinic</w:t>
      </w:r>
    </w:p>
    <w:p>
      <w:pPr>
        <w:spacing w:after="160" w:line="276" w:lineRule="auto"/>
        <w:ind w:left="259" w:right="259"/>
        <w:shd w:fill="F5F8FC"/>
      </w:pPr>
      <w:r>
        <w:rPr>
          <w:rFonts w:ascii="Calibri" w:hAnsi="Calibri"/>
          <w:b/>
          <w:color w:val="1F4D78"/>
          <w:sz w:val="21"/>
        </w:rPr>
        <w:t>Clinics  &gt;  Add Clinic  &gt;  Enter information  &gt;  Save</w:t>
      </w:r>
    </w:p>
    <w:p>
      <w:r>
        <w:t>The user enters:</w:t>
      </w:r>
    </w:p>
    <w:p>
      <w:pPr>
        <w:pStyle w:val="ListBullet"/>
        <w:spacing w:after="80" w:line="300" w:lineRule="auto"/>
      </w:pPr>
      <w:r>
        <w:t>Clinic name</w:t>
      </w:r>
    </w:p>
    <w:p>
      <w:pPr>
        <w:pStyle w:val="ListBullet"/>
        <w:spacing w:after="80" w:line="300" w:lineRule="auto"/>
      </w:pPr>
      <w:r>
        <w:t>Address</w:t>
      </w:r>
    </w:p>
    <w:p>
      <w:pPr>
        <w:pStyle w:val="ListBullet"/>
        <w:spacing w:after="80" w:line="300" w:lineRule="auto"/>
      </w:pPr>
      <w:r>
        <w:t>Google Maps embed link (optional)</w:t>
      </w:r>
    </w:p>
    <w:p>
      <w:r>
        <w:t>After saving:</w:t>
      </w:r>
    </w:p>
    <w:p>
      <w:pPr>
        <w:spacing w:after="80" w:line="300" w:lineRule="auto"/>
        <w:numPr>
          <w:ilvl w:val="0"/>
          <w:numId w:val="11"/>
        </w:numPr>
      </w:pPr>
      <w:r>
        <w:t>The clinic appears in the clinic list.</w:t>
      </w:r>
    </w:p>
    <w:p>
      <w:pPr>
        <w:spacing w:after="80" w:line="300" w:lineRule="auto"/>
        <w:numPr>
          <w:ilvl w:val="0"/>
          <w:numId w:val="11"/>
        </w:numPr>
      </w:pPr>
      <w:r>
        <w:t>It can appear on the public website.</w:t>
      </w:r>
    </w:p>
    <w:p>
      <w:pPr>
        <w:spacing w:after="80" w:line="300" w:lineRule="auto"/>
        <w:numPr>
          <w:ilvl w:val="0"/>
          <w:numId w:val="11"/>
        </w:numPr>
      </w:pPr>
      <w:r>
        <w:t>It becomes available when managing schedules.</w:t>
      </w:r>
    </w:p>
    <w:p>
      <w:pPr>
        <w:spacing w:after="80" w:line="300" w:lineRule="auto"/>
        <w:numPr>
          <w:ilvl w:val="0"/>
          <w:numId w:val="11"/>
        </w:numPr>
      </w:pPr>
      <w:r>
        <w:t>Patients can select it when applicable.</w:t>
      </w:r>
    </w:p>
    <w:p>
      <w:pPr>
        <w:spacing w:after="80" w:line="300" w:lineRule="auto"/>
        <w:numPr>
          <w:ilvl w:val="0"/>
          <w:numId w:val="11"/>
        </w:numPr>
      </w:pPr>
      <w:r>
        <w:t>Its map is displayed if a valid Google Maps embed link was provided.</w:t>
      </w:r>
    </w:p>
    <w:p>
      <w:pPr>
        <w:spacing w:before="100" w:after="160" w:line="288" w:lineRule="auto"/>
        <w:ind w:left="259" w:right="259"/>
        <w:shd w:fill="E8EEF5"/>
      </w:pPr>
      <w:r>
        <w:rPr>
          <w:rFonts w:ascii="Calibri" w:hAnsi="Calibri"/>
          <w:b/>
          <w:color w:val="1F4D78"/>
          <w:sz w:val="21"/>
        </w:rPr>
        <w:t xml:space="preserve">Duplicate protection: </w:t>
      </w:r>
      <w:r>
        <w:rPr>
          <w:rFonts w:ascii="Calibri" w:hAnsi="Calibri"/>
          <w:color w:val="25313C"/>
          <w:sz w:val="21"/>
        </w:rPr>
        <w:t>The system does not allow two clinics with the same name.</w:t>
      </w:r>
    </w:p>
    <w:p>
      <w:pPr>
        <w:pStyle w:val="Heading2"/>
        <w:keepNext/>
      </w:pPr>
      <w:r>
        <w:t>Editing a clinic</w:t>
      </w:r>
    </w:p>
    <w:p>
      <w:pPr>
        <w:spacing w:after="160" w:line="276" w:lineRule="auto"/>
        <w:ind w:left="259" w:right="259"/>
        <w:shd w:fill="F5F8FC"/>
      </w:pPr>
      <w:r>
        <w:rPr>
          <w:rFonts w:ascii="Calibri" w:hAnsi="Calibri"/>
          <w:b/>
          <w:color w:val="1F4D78"/>
          <w:sz w:val="21"/>
        </w:rPr>
        <w:t>Select clinic  &gt;  Change name, address, or map link  &gt;  Save Changes</w:t>
      </w:r>
    </w:p>
    <w:p>
      <w:r>
        <w:t>The updated information is then used throughout the system.</w:t>
      </w:r>
    </w:p>
    <w:p>
      <w:pPr>
        <w:pStyle w:val="Heading2"/>
        <w:keepNext/>
      </w:pPr>
      <w:r>
        <w:t>Deleting a clinic</w:t>
      </w:r>
    </w:p>
    <w:p>
      <w:r>
        <w:t>There is currently no clinic deletion option. This prevents a clinic from being accidentally removed while it is connected to schedules, appointments, billing records, or patient history.</w:t>
      </w:r>
    </w:p>
    <w:p>
      <w:pPr>
        <w:pStyle w:val="Heading1"/>
        <w:keepNext/>
      </w:pPr>
      <w:r>
        <w:t>4. Manage Schedules</w:t>
      </w:r>
    </w:p>
    <w:p>
      <w:r>
        <w:t>Available to Admin and Dental Assistant. Schedules tell patients which dates are available for booking and how many patients the clinic can accept.</w:t>
      </w:r>
    </w:p>
    <w:p>
      <w:pPr>
        <w:pStyle w:val="Heading2"/>
        <w:keepNext/>
      </w:pPr>
      <w:r>
        <w:t>Viewing schedules</w:t>
      </w:r>
    </w:p>
    <w:p>
      <w:r>
        <w:t>The user first selects a clinic branch. The system then shows:</w:t>
      </w:r>
    </w:p>
    <w:p>
      <w:pPr>
        <w:pStyle w:val="ListBullet"/>
        <w:spacing w:after="80" w:line="300" w:lineRule="auto"/>
      </w:pPr>
      <w:r>
        <w:t>Upcoming schedule dates</w:t>
      </w:r>
    </w:p>
    <w:p>
      <w:pPr>
        <w:pStyle w:val="ListBullet"/>
        <w:spacing w:after="80" w:line="300" w:lineRule="auto"/>
      </w:pPr>
      <w:r>
        <w:t>Total patient capacity</w:t>
      </w:r>
    </w:p>
    <w:p>
      <w:pPr>
        <w:pStyle w:val="ListBullet"/>
        <w:spacing w:after="80" w:line="300" w:lineRule="auto"/>
      </w:pPr>
      <w:r>
        <w:t>Number of patients already booked</w:t>
      </w:r>
    </w:p>
    <w:p>
      <w:pPr>
        <w:pStyle w:val="ListBullet"/>
        <w:spacing w:after="80" w:line="300" w:lineRule="auto"/>
      </w:pPr>
      <w:r>
        <w:t>Remaining available spaces</w:t>
      </w:r>
    </w:p>
    <w:p>
      <w:r>
        <w:t>Each schedule card also shows how full that date is.</w:t>
      </w:r>
    </w:p>
    <w:p>
      <w:pPr>
        <w:pStyle w:val="Heading2"/>
        <w:keepNext/>
      </w:pPr>
      <w:r>
        <w:t>Adding schedules</w:t>
      </w:r>
    </w:p>
    <w:p>
      <w:pPr>
        <w:spacing w:after="160" w:line="276" w:lineRule="auto"/>
        <w:ind w:left="259" w:right="259"/>
        <w:shd w:fill="F5F8FC"/>
      </w:pPr>
      <w:r>
        <w:rPr>
          <w:rFonts w:ascii="Calibri" w:hAnsi="Calibri"/>
          <w:b/>
          <w:color w:val="1F4D78"/>
          <w:sz w:val="21"/>
        </w:rPr>
        <w:t>Schedules  &gt;  Select clinic  &gt;  Add Schedule  &gt;  Select dates  &gt;  Set maximum patients  &gt;  Add Schedules</w:t>
      </w:r>
    </w:p>
    <w:p>
      <w:r>
        <w:t>The user can select one or several dates at once. For example, selecting September 3, 5, and 8 and entering a maximum of eight patients creates three schedules, each allowing eight patients.</w:t>
      </w:r>
    </w:p>
    <w:p>
      <w:pPr>
        <w:pStyle w:val="Heading3"/>
        <w:keepNext/>
      </w:pPr>
      <w:r>
        <w:t>Schedule rules</w:t>
      </w:r>
    </w:p>
    <w:p>
      <w:pPr>
        <w:pStyle w:val="ListBullet"/>
        <w:spacing w:after="80" w:line="300" w:lineRule="auto"/>
      </w:pPr>
      <w:r>
        <w:t>A date cannot be in the past.</w:t>
      </w:r>
    </w:p>
    <w:p>
      <w:pPr>
        <w:pStyle w:val="ListBullet"/>
        <w:spacing w:after="80" w:line="300" w:lineRule="auto"/>
      </w:pPr>
      <w:r>
        <w:t>Dates can be added for the current month and next month.</w:t>
      </w:r>
    </w:p>
    <w:p>
      <w:pPr>
        <w:pStyle w:val="ListBullet"/>
        <w:spacing w:after="80" w:line="300" w:lineRule="auto"/>
      </w:pPr>
      <w:r>
        <w:t>A date cannot be added if it already has a schedule.</w:t>
      </w:r>
    </w:p>
    <w:p>
      <w:pPr>
        <w:pStyle w:val="ListBullet"/>
        <w:spacing w:after="80" w:line="300" w:lineRule="auto"/>
      </w:pPr>
      <w:r>
        <w:t>The same date cannot be selected twice.</w:t>
      </w:r>
    </w:p>
    <w:p>
      <w:pPr>
        <w:pStyle w:val="ListBullet"/>
        <w:spacing w:after="80" w:line="300" w:lineRule="auto"/>
      </w:pPr>
      <w:r>
        <w:t>Each date can accept between 1 and 50 patients.</w:t>
      </w:r>
    </w:p>
    <w:p>
      <w:pPr>
        <w:pStyle w:val="ListBullet"/>
        <w:spacing w:after="80" w:line="300" w:lineRule="auto"/>
      </w:pPr>
      <w:r>
        <w:t>Up to 100 dates can be submitted at once.</w:t>
      </w:r>
    </w:p>
    <w:p>
      <w:pPr>
        <w:pStyle w:val="ListBullet"/>
        <w:spacing w:after="80" w:line="300" w:lineRule="auto"/>
      </w:pPr>
      <w:r>
        <w:t>The chosen capacity is applied to every selected date.</w:t>
      </w:r>
    </w:p>
    <w:p>
      <w:pPr>
        <w:spacing w:before="100" w:after="160" w:line="288" w:lineRule="auto"/>
        <w:ind w:left="259" w:right="259"/>
        <w:shd w:fill="E8EEF5"/>
      </w:pPr>
      <w:r>
        <w:rPr>
          <w:rFonts w:ascii="Calibri" w:hAnsi="Calibri"/>
          <w:b/>
          <w:color w:val="1F4D78"/>
          <w:sz w:val="21"/>
        </w:rPr>
        <w:t xml:space="preserve">Group validation: </w:t>
      </w:r>
      <w:r>
        <w:rPr>
          <w:rFonts w:ascii="Calibri" w:hAnsi="Calibri"/>
          <w:color w:val="25313C"/>
          <w:sz w:val="21"/>
        </w:rPr>
        <w:t>If one selected date is invalid, the entire group is rejected so the user can correct it.</w:t>
      </w:r>
    </w:p>
    <w:p>
      <w:pPr>
        <w:pStyle w:val="Heading2"/>
        <w:keepNext/>
      </w:pPr>
      <w:r>
        <w:t>Changing the maximum number of patients</w:t>
      </w:r>
    </w:p>
    <w:p>
      <w:r>
        <w:t>Click the pencil button on a schedule, enter the new capacity, and save. The new capacity cannot be lower than the number of patients already booked.</w:t>
      </w:r>
    </w:p>
    <w:p>
      <w:r>
        <w:t>Example: if the capacity is eight and six patients are already booked, the capacity can be changed to six or higher, but not to five.</w:t>
      </w:r>
    </w:p>
    <w:p>
      <w:pPr>
        <w:pStyle w:val="Heading2"/>
        <w:keepNext/>
      </w:pPr>
      <w:r>
        <w:t>Deleting a schedule</w:t>
      </w:r>
    </w:p>
    <w:p>
      <w:pPr>
        <w:spacing w:after="160" w:line="276" w:lineRule="auto"/>
        <w:ind w:left="259" w:right="259"/>
        <w:shd w:fill="F5F8FC"/>
      </w:pPr>
      <w:r>
        <w:rPr>
          <w:rFonts w:ascii="Calibri" w:hAnsi="Calibri"/>
          <w:b/>
          <w:color w:val="1F4D78"/>
          <w:sz w:val="21"/>
        </w:rPr>
        <w:t>Click trash button  &gt;  Confirm deletion</w:t>
      </w:r>
    </w:p>
    <w:p>
      <w:r>
        <w:t>A schedule can only be deleted when it has no bookings. If at least one patient is already booked, the system blocks deletion to protect the patient's appointment.</w:t>
      </w:r>
    </w:p>
    <w:p>
      <w:pPr>
        <w:pStyle w:val="Heading1"/>
        <w:keepNext/>
      </w:pPr>
      <w:r>
        <w:t>Complete Manage-area flow</w:t>
      </w:r>
    </w:p>
    <w:p>
      <w:pPr>
        <w:spacing w:after="80" w:line="300" w:lineRule="auto"/>
        <w:numPr>
          <w:ilvl w:val="0"/>
          <w:numId w:val="12"/>
        </w:numPr>
      </w:pPr>
      <w:r>
        <w:t>Admin creates Dental Assistant accounts.</w:t>
      </w:r>
    </w:p>
    <w:p>
      <w:pPr>
        <w:spacing w:after="80" w:line="300" w:lineRule="auto"/>
        <w:numPr>
          <w:ilvl w:val="0"/>
          <w:numId w:val="12"/>
        </w:numPr>
      </w:pPr>
      <w:r>
        <w:t>Admin and Dental Assistants organize service categories and treatments.</w:t>
      </w:r>
    </w:p>
    <w:p>
      <w:pPr>
        <w:spacing w:after="80" w:line="300" w:lineRule="auto"/>
        <w:numPr>
          <w:ilvl w:val="0"/>
          <w:numId w:val="12"/>
        </w:numPr>
      </w:pPr>
      <w:r>
        <w:t>Admin and Dental Assistants maintain clinic branch information.</w:t>
      </w:r>
    </w:p>
    <w:p>
      <w:pPr>
        <w:spacing w:after="80" w:line="300" w:lineRule="auto"/>
        <w:numPr>
          <w:ilvl w:val="0"/>
          <w:numId w:val="12"/>
        </w:numPr>
      </w:pPr>
      <w:r>
        <w:t>Admin and Dental Assistants create the available appointment dates.</w:t>
      </w:r>
    </w:p>
    <w:p>
      <w:pPr>
        <w:spacing w:after="80" w:line="300" w:lineRule="auto"/>
        <w:numPr>
          <w:ilvl w:val="0"/>
          <w:numId w:val="12"/>
        </w:numPr>
      </w:pPr>
      <w:r>
        <w:t>Patients see the active services, clinics, and schedules during booking.</w:t>
      </w:r>
    </w:p>
    <w:p>
      <w:pPr>
        <w:spacing w:after="80" w:line="300" w:lineRule="auto"/>
        <w:numPr>
          <w:ilvl w:val="0"/>
          <w:numId w:val="12"/>
        </w:numPr>
      </w:pPr>
      <w:r>
        <w:t>Existing bookings are protected from unsafe schedule or service removal.</w:t>
      </w:r>
    </w:p>
    <w:sectPr w:rsidR="00FC693F" w:rsidRPr="0006063C" w:rsidSect="00034616">
      <w:headerReference w:type="default" r:id="rId9"/>
      <w:footerReference w:type="default" r:id="rId10"/>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87684"/>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87684"/>
        <w:sz w:val="18"/>
      </w:rPr>
      <w:t>Manage Sections 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Sections Flow Guide</dc:title>
  <dc:subject>Admin and Dental Assistant dashboard workflows</dc:subject>
  <dc:creator>Dr. Aprille Ventura Clinica Dental</dc:creator>
  <cp:keywords>manage sections, admin, dental assistant, services, clinics, schedules</cp:keywords>
  <dc:description>generated by python-docx</dc:description>
  <cp:lastModifiedBy/>
  <cp:revision>1</cp:revision>
  <dcterms:created xsi:type="dcterms:W3CDTF">2013-12-23T23:15:00Z</dcterms:created>
  <dcterms:modified xsi:type="dcterms:W3CDTF">2013-12-23T23:15:00Z</dcterms:modified>
  <cp:category/>
</cp:coreProperties>
</file>