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1139" w:rsidRDefault="006A1139" w:rsidP="00BE30CB">
      <w:pPr>
        <w:pStyle w:val="CoverPage-Address"/>
      </w:pPr>
    </w:p>
    <w:p w:rsidR="00B675C6" w:rsidRPr="00D1256B" w:rsidRDefault="00B675C6" w:rsidP="00BE30CB">
      <w:pPr>
        <w:pStyle w:val="CoverPage-Address"/>
      </w:pPr>
      <w:r w:rsidRPr="00D1256B">
        <w:t>THALES AUSTRALIA LIMITED</w:t>
      </w:r>
    </w:p>
    <w:p w:rsidR="00B675C6" w:rsidRPr="00D1256B" w:rsidRDefault="00B675C6" w:rsidP="00BE30CB">
      <w:pPr>
        <w:pStyle w:val="CoverPage-Address"/>
      </w:pPr>
      <w:r w:rsidRPr="00D1256B">
        <w:t>Maritime, Underwater Systems</w:t>
      </w:r>
    </w:p>
    <w:p w:rsidR="00B675C6" w:rsidRPr="00D1256B" w:rsidRDefault="00B675C6" w:rsidP="00BE30CB">
      <w:pPr>
        <w:pStyle w:val="CoverPage-Address"/>
      </w:pPr>
      <w:r w:rsidRPr="00D1256B">
        <w:t>ACN 008 642 751  ABN 66 008 642 751</w:t>
      </w:r>
    </w:p>
    <w:p w:rsidR="00B675C6" w:rsidRPr="00D1256B" w:rsidRDefault="00B675C6" w:rsidP="00BE30CB">
      <w:pPr>
        <w:pStyle w:val="CoverPage-Address"/>
      </w:pPr>
      <w:r w:rsidRPr="00D1256B">
        <w:t>274 Victoria Road, Rydalmere</w:t>
      </w:r>
    </w:p>
    <w:p w:rsidR="00B675C6" w:rsidRPr="00D1256B" w:rsidRDefault="00B675C6" w:rsidP="00BE30CB">
      <w:pPr>
        <w:pStyle w:val="CoverPage-Address"/>
      </w:pPr>
      <w:r w:rsidRPr="00D1256B">
        <w:t>NSW 2116</w:t>
      </w:r>
    </w:p>
    <w:p w:rsidR="00B675C6" w:rsidRPr="00D1256B" w:rsidRDefault="00B675C6" w:rsidP="00BE30CB">
      <w:pPr>
        <w:pStyle w:val="CoverPage-Address"/>
      </w:pPr>
      <w:r w:rsidRPr="00D1256B">
        <w:t>AUSTRALIA</w:t>
      </w:r>
    </w:p>
    <w:p w:rsidR="00B675C6" w:rsidRPr="00D1256B" w:rsidRDefault="00B675C6" w:rsidP="00BE30CB">
      <w:pPr>
        <w:pStyle w:val="CoverPage-Address"/>
      </w:pPr>
      <w:r w:rsidRPr="00D1256B">
        <w:t>Tel.: +61 2 98483500</w:t>
      </w:r>
    </w:p>
    <w:p w:rsidR="00B675C6" w:rsidRPr="00D1256B" w:rsidRDefault="00B675C6" w:rsidP="00BE30CB">
      <w:pPr>
        <w:pStyle w:val="CoverPage-Address"/>
      </w:pPr>
      <w:r w:rsidRPr="00D1256B">
        <w:t>Fax: +61 2 98483888</w:t>
      </w:r>
    </w:p>
    <w:p w:rsidR="00B675C6" w:rsidRPr="00E32CFB" w:rsidRDefault="009951B1" w:rsidP="00BE30CB">
      <w:pPr>
        <w:pStyle w:val="CoverPage-Address"/>
        <w:rPr>
          <w:rStyle w:val="Hyperlink"/>
        </w:rPr>
      </w:pPr>
      <w:hyperlink r:id="rId8" w:history="1">
        <w:r w:rsidR="00B675C6" w:rsidRPr="00E32CFB">
          <w:rPr>
            <w:rStyle w:val="Hyperlink"/>
          </w:rPr>
          <w:t>www.thalesgroup.com.au</w:t>
        </w:r>
      </w:hyperlink>
    </w:p>
    <w:p w:rsidR="007B7E41" w:rsidRPr="00D1256B" w:rsidRDefault="007B7E41" w:rsidP="00BE30CB">
      <w:pPr>
        <w:pStyle w:val="Para"/>
      </w:pPr>
    </w:p>
    <w:p w:rsidR="00D1256B" w:rsidRDefault="00D1256B" w:rsidP="00BE30CB">
      <w:pPr>
        <w:pStyle w:val="Para"/>
      </w:pP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720340" w:rsidTr="00CD5D12">
        <w:tc>
          <w:tcPr>
            <w:tcW w:w="9322" w:type="dxa"/>
            <w:tcBorders>
              <w:left w:val="single" w:sz="48" w:space="0" w:color="333366"/>
            </w:tcBorders>
            <w:vAlign w:val="center"/>
          </w:tcPr>
          <w:p w:rsidR="00720340" w:rsidRPr="00461FEF" w:rsidRDefault="009951B1" w:rsidP="00BE30CB">
            <w:pPr>
              <w:pStyle w:val="Title"/>
            </w:pPr>
            <w:r>
              <w:fldChar w:fldCharType="begin"/>
            </w:r>
            <w:r>
              <w:instrText xml:space="preserve"> DOCPROPERTY  Title  \* MERGEFORMAT </w:instrText>
            </w:r>
            <w:r>
              <w:fldChar w:fldCharType="separate"/>
            </w:r>
            <w:r w:rsidR="00BD32B8">
              <w:t>BlueROV2 Dive Checklist for Oculus and Ping360</w:t>
            </w:r>
            <w:r>
              <w:fldChar w:fldCharType="end"/>
            </w:r>
          </w:p>
        </w:tc>
      </w:tr>
    </w:tbl>
    <w:p w:rsidR="00720340" w:rsidRDefault="00720340" w:rsidP="00BE30CB">
      <w:pPr>
        <w:pStyle w:val="Para"/>
      </w:pP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528"/>
      </w:tblGrid>
      <w:tr w:rsidR="00720340" w:rsidTr="00CD5D12">
        <w:tc>
          <w:tcPr>
            <w:tcW w:w="3794" w:type="dxa"/>
            <w:tcBorders>
              <w:left w:val="single" w:sz="48" w:space="0" w:color="333366"/>
            </w:tcBorders>
            <w:vAlign w:val="center"/>
          </w:tcPr>
          <w:p w:rsidR="00720340" w:rsidRPr="00C22312" w:rsidRDefault="00720340" w:rsidP="00BE30CB">
            <w:pPr>
              <w:pStyle w:val="CoverPage-DocNumRevText"/>
            </w:pPr>
            <w:r w:rsidRPr="00C22312">
              <w:t>Document number:</w:t>
            </w:r>
          </w:p>
        </w:tc>
        <w:tc>
          <w:tcPr>
            <w:tcW w:w="5528" w:type="dxa"/>
          </w:tcPr>
          <w:p w:rsidR="00720340" w:rsidRPr="00C22312" w:rsidRDefault="005640E2" w:rsidP="00BE30CB">
            <w:pPr>
              <w:pStyle w:val="CoverPage-DocNumRev"/>
            </w:pPr>
            <w:r w:rsidRPr="005640E2">
              <w:t>61262349_108</w:t>
            </w:r>
            <w:r>
              <w:t>-2</w:t>
            </w:r>
          </w:p>
        </w:tc>
      </w:tr>
    </w:tbl>
    <w:p w:rsidR="00720340" w:rsidRDefault="00720340" w:rsidP="00BE30CB">
      <w:pPr>
        <w:pStyle w:val="Para"/>
      </w:pP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528"/>
      </w:tblGrid>
      <w:tr w:rsidR="00720340" w:rsidTr="00CD5D12">
        <w:tc>
          <w:tcPr>
            <w:tcW w:w="3794" w:type="dxa"/>
            <w:tcBorders>
              <w:left w:val="single" w:sz="48" w:space="0" w:color="333366"/>
            </w:tcBorders>
            <w:vAlign w:val="center"/>
          </w:tcPr>
          <w:p w:rsidR="00720340" w:rsidRDefault="00720340" w:rsidP="00BE30CB">
            <w:pPr>
              <w:pStyle w:val="CoverPage-DocNumRevText"/>
              <w:rPr>
                <w:lang w:val="en-AU"/>
              </w:rPr>
            </w:pPr>
            <w:r w:rsidRPr="00D1256B">
              <w:t xml:space="preserve">Document </w:t>
            </w:r>
            <w:r>
              <w:t>REVISION:</w:t>
            </w:r>
          </w:p>
        </w:tc>
        <w:tc>
          <w:tcPr>
            <w:tcW w:w="5528" w:type="dxa"/>
          </w:tcPr>
          <w:p w:rsidR="00720340" w:rsidRDefault="002115EA" w:rsidP="00BE30CB">
            <w:pPr>
              <w:pStyle w:val="CoverPage-DocNumRev"/>
              <w:rPr>
                <w:lang w:val="en-AU"/>
              </w:rPr>
            </w:pPr>
            <w:r>
              <w:t>A</w:t>
            </w:r>
          </w:p>
        </w:tc>
      </w:tr>
    </w:tbl>
    <w:p w:rsidR="007B7E41" w:rsidRPr="00720340" w:rsidRDefault="007B7E41" w:rsidP="00BE30CB">
      <w:pPr>
        <w:pStyle w:val="Para"/>
      </w:pPr>
    </w:p>
    <w:p w:rsidR="00B34A98" w:rsidRPr="00720340" w:rsidRDefault="00B34A98" w:rsidP="00BE30CB">
      <w:pPr>
        <w:pStyle w:val="Para"/>
      </w:pPr>
    </w:p>
    <w:p w:rsidR="00B34A98" w:rsidRPr="00720340" w:rsidRDefault="00B34A98" w:rsidP="00BE30CB">
      <w:pPr>
        <w:pStyle w:val="Para"/>
      </w:pPr>
    </w:p>
    <w:tbl>
      <w:tblPr>
        <w:tblW w:w="0" w:type="auto"/>
        <w:tblLook w:val="04A0" w:firstRow="1" w:lastRow="0" w:firstColumn="1" w:lastColumn="0" w:noHBand="0" w:noVBand="1"/>
      </w:tblPr>
      <w:tblGrid>
        <w:gridCol w:w="4361"/>
        <w:gridCol w:w="4360"/>
      </w:tblGrid>
      <w:tr w:rsidR="002F765F" w:rsidRPr="00D1256B" w:rsidTr="00720340">
        <w:tc>
          <w:tcPr>
            <w:tcW w:w="4361" w:type="dxa"/>
            <w:shd w:val="clear" w:color="auto" w:fill="auto"/>
          </w:tcPr>
          <w:p w:rsidR="002F765F" w:rsidRPr="00720340" w:rsidRDefault="002F765F" w:rsidP="00BE30CB">
            <w:pPr>
              <w:pStyle w:val="CoverPage-DocDetailsText"/>
            </w:pPr>
            <w:bookmarkStart w:id="0" w:name="endCover"/>
            <w:bookmarkEnd w:id="0"/>
            <w:r w:rsidRPr="00720340">
              <w:t>Controlled Copy Number:</w:t>
            </w:r>
          </w:p>
        </w:tc>
        <w:tc>
          <w:tcPr>
            <w:tcW w:w="4360" w:type="dxa"/>
            <w:shd w:val="clear" w:color="auto" w:fill="auto"/>
          </w:tcPr>
          <w:p w:rsidR="002F765F" w:rsidRPr="00720340" w:rsidRDefault="002F765F" w:rsidP="00BE30CB">
            <w:pPr>
              <w:pStyle w:val="CoverPage-DocDetails"/>
            </w:pPr>
          </w:p>
        </w:tc>
      </w:tr>
      <w:tr w:rsidR="002F765F" w:rsidRPr="00D1256B" w:rsidTr="00720340">
        <w:trPr>
          <w:trHeight w:val="123"/>
        </w:trPr>
        <w:tc>
          <w:tcPr>
            <w:tcW w:w="4361" w:type="dxa"/>
            <w:shd w:val="clear" w:color="auto" w:fill="auto"/>
          </w:tcPr>
          <w:p w:rsidR="002F765F" w:rsidRPr="00720340" w:rsidRDefault="002F765F" w:rsidP="00BE30CB">
            <w:pPr>
              <w:pStyle w:val="CoverPage-DocDetailsText"/>
            </w:pPr>
          </w:p>
        </w:tc>
        <w:tc>
          <w:tcPr>
            <w:tcW w:w="4360" w:type="dxa"/>
            <w:shd w:val="clear" w:color="auto" w:fill="auto"/>
          </w:tcPr>
          <w:p w:rsidR="002F765F" w:rsidRPr="00720340" w:rsidRDefault="002F765F" w:rsidP="00BE30CB">
            <w:pPr>
              <w:pStyle w:val="CoverPage-DocDetails"/>
            </w:pPr>
          </w:p>
        </w:tc>
      </w:tr>
      <w:tr w:rsidR="002F765F" w:rsidRPr="00D1256B" w:rsidTr="00720340">
        <w:tc>
          <w:tcPr>
            <w:tcW w:w="4361" w:type="dxa"/>
            <w:shd w:val="clear" w:color="auto" w:fill="auto"/>
          </w:tcPr>
          <w:p w:rsidR="002F765F" w:rsidRPr="00720340" w:rsidRDefault="002F765F" w:rsidP="00BE30CB">
            <w:pPr>
              <w:pStyle w:val="CoverPage-DocDetailsText"/>
            </w:pPr>
            <w:r w:rsidRPr="00720340">
              <w:t>Contract Reference:</w:t>
            </w:r>
          </w:p>
        </w:tc>
        <w:tc>
          <w:tcPr>
            <w:tcW w:w="4360" w:type="dxa"/>
            <w:shd w:val="clear" w:color="auto" w:fill="auto"/>
          </w:tcPr>
          <w:p w:rsidR="002F765F" w:rsidRPr="00720340" w:rsidRDefault="009951B1" w:rsidP="00BE30CB">
            <w:pPr>
              <w:pStyle w:val="CoverPage-DocDetails"/>
            </w:pPr>
            <w:r>
              <w:fldChar w:fldCharType="begin"/>
            </w:r>
            <w:r>
              <w:instrText xml:space="preserve"> DOCPROPERTY  "Contract"  \* MERGEFORMAT </w:instrText>
            </w:r>
            <w:r>
              <w:fldChar w:fldCharType="separate"/>
            </w:r>
            <w:r w:rsidR="00201FCE">
              <w:t>N/A</w:t>
            </w:r>
            <w:r>
              <w:fldChar w:fldCharType="end"/>
            </w:r>
          </w:p>
        </w:tc>
      </w:tr>
      <w:tr w:rsidR="002F765F" w:rsidRPr="00D1256B" w:rsidTr="00720340">
        <w:tc>
          <w:tcPr>
            <w:tcW w:w="4361" w:type="dxa"/>
            <w:shd w:val="clear" w:color="auto" w:fill="auto"/>
          </w:tcPr>
          <w:p w:rsidR="002F765F" w:rsidRPr="00720340" w:rsidRDefault="002F765F" w:rsidP="00BE30CB">
            <w:pPr>
              <w:pStyle w:val="CoverPage-DocDetailsText"/>
            </w:pPr>
          </w:p>
        </w:tc>
        <w:tc>
          <w:tcPr>
            <w:tcW w:w="4360" w:type="dxa"/>
            <w:shd w:val="clear" w:color="auto" w:fill="auto"/>
          </w:tcPr>
          <w:p w:rsidR="002F765F" w:rsidRPr="00720340" w:rsidRDefault="002F765F" w:rsidP="00BE30CB">
            <w:pPr>
              <w:pStyle w:val="CoverPage-DocDetails"/>
            </w:pPr>
          </w:p>
        </w:tc>
      </w:tr>
      <w:tr w:rsidR="002F765F" w:rsidRPr="00D1256B" w:rsidTr="00720340">
        <w:tc>
          <w:tcPr>
            <w:tcW w:w="4361" w:type="dxa"/>
            <w:shd w:val="clear" w:color="auto" w:fill="auto"/>
          </w:tcPr>
          <w:p w:rsidR="002F765F" w:rsidRPr="00720340" w:rsidRDefault="002F765F" w:rsidP="00BE30CB">
            <w:pPr>
              <w:pStyle w:val="CoverPage-DocDetailsText"/>
            </w:pPr>
            <w:r w:rsidRPr="00720340">
              <w:t>Project Deliverable Reference:</w:t>
            </w:r>
          </w:p>
        </w:tc>
        <w:tc>
          <w:tcPr>
            <w:tcW w:w="4360" w:type="dxa"/>
            <w:shd w:val="clear" w:color="auto" w:fill="auto"/>
          </w:tcPr>
          <w:p w:rsidR="002F765F" w:rsidRPr="00720340" w:rsidRDefault="009951B1" w:rsidP="00BE30CB">
            <w:pPr>
              <w:pStyle w:val="CoverPage-DocDetails"/>
            </w:pPr>
            <w:r>
              <w:fldChar w:fldCharType="begin"/>
            </w:r>
            <w:r>
              <w:instrText xml:space="preserve"> DOCPROPERTY  "Project Deliverable"  \* MERGEFORMAT </w:instrText>
            </w:r>
            <w:r>
              <w:fldChar w:fldCharType="separate"/>
            </w:r>
            <w:r w:rsidR="00201FCE">
              <w:t>N/A</w:t>
            </w:r>
            <w:r>
              <w:fldChar w:fldCharType="end"/>
            </w:r>
          </w:p>
        </w:tc>
      </w:tr>
      <w:tr w:rsidR="002F765F" w:rsidRPr="00D1256B" w:rsidTr="00720340">
        <w:tc>
          <w:tcPr>
            <w:tcW w:w="4361" w:type="dxa"/>
            <w:shd w:val="clear" w:color="auto" w:fill="auto"/>
          </w:tcPr>
          <w:p w:rsidR="002F765F" w:rsidRPr="00720340" w:rsidRDefault="002F765F" w:rsidP="00BE30CB">
            <w:pPr>
              <w:pStyle w:val="CoverPage-DocDetailsText"/>
            </w:pPr>
          </w:p>
        </w:tc>
        <w:tc>
          <w:tcPr>
            <w:tcW w:w="4360" w:type="dxa"/>
            <w:shd w:val="clear" w:color="auto" w:fill="auto"/>
          </w:tcPr>
          <w:p w:rsidR="002F765F" w:rsidRPr="00720340" w:rsidRDefault="002F765F" w:rsidP="00BE30CB">
            <w:pPr>
              <w:pStyle w:val="CoverPage-DocDetails"/>
            </w:pPr>
          </w:p>
        </w:tc>
      </w:tr>
      <w:tr w:rsidR="002F765F" w:rsidRPr="00D1256B" w:rsidTr="00720340">
        <w:tc>
          <w:tcPr>
            <w:tcW w:w="4361" w:type="dxa"/>
            <w:shd w:val="clear" w:color="auto" w:fill="auto"/>
          </w:tcPr>
          <w:p w:rsidR="002F765F" w:rsidRPr="00720340" w:rsidRDefault="002F765F" w:rsidP="00BE30CB">
            <w:pPr>
              <w:pStyle w:val="CoverPage-DocDetailsText"/>
            </w:pPr>
            <w:r w:rsidRPr="00720340">
              <w:t>BS Code:</w:t>
            </w:r>
          </w:p>
        </w:tc>
        <w:tc>
          <w:tcPr>
            <w:tcW w:w="4360" w:type="dxa"/>
            <w:shd w:val="clear" w:color="auto" w:fill="auto"/>
          </w:tcPr>
          <w:p w:rsidR="002F765F" w:rsidRPr="00720340" w:rsidRDefault="009951B1" w:rsidP="00BE30CB">
            <w:pPr>
              <w:pStyle w:val="CoverPage-DocDetails"/>
            </w:pPr>
            <w:r>
              <w:fldChar w:fldCharType="begin"/>
            </w:r>
            <w:r>
              <w:instrText xml:space="preserve"> DOCPROPERTY  "BS Code"  \* MERGEFORMAT </w:instrText>
            </w:r>
            <w:r>
              <w:fldChar w:fldCharType="separate"/>
            </w:r>
            <w:r w:rsidR="00201FCE">
              <w:t>SFD-14-01</w:t>
            </w:r>
            <w:r>
              <w:fldChar w:fldCharType="end"/>
            </w:r>
          </w:p>
        </w:tc>
      </w:tr>
      <w:tr w:rsidR="002F765F" w:rsidRPr="00D1256B" w:rsidTr="00720340">
        <w:tc>
          <w:tcPr>
            <w:tcW w:w="4361" w:type="dxa"/>
            <w:shd w:val="clear" w:color="auto" w:fill="auto"/>
          </w:tcPr>
          <w:p w:rsidR="002F765F" w:rsidRPr="00720340" w:rsidRDefault="002F765F" w:rsidP="00BE30CB">
            <w:pPr>
              <w:pStyle w:val="CoverPage-DocDetailsText"/>
            </w:pPr>
          </w:p>
        </w:tc>
        <w:tc>
          <w:tcPr>
            <w:tcW w:w="4360" w:type="dxa"/>
            <w:shd w:val="clear" w:color="auto" w:fill="auto"/>
          </w:tcPr>
          <w:p w:rsidR="002F765F" w:rsidRPr="00720340" w:rsidRDefault="002F765F" w:rsidP="00BE30CB">
            <w:pPr>
              <w:pStyle w:val="CoverPage-DocDetails"/>
            </w:pPr>
          </w:p>
        </w:tc>
      </w:tr>
      <w:tr w:rsidR="002F765F" w:rsidRPr="00D1256B" w:rsidTr="00720340">
        <w:tc>
          <w:tcPr>
            <w:tcW w:w="4361" w:type="dxa"/>
            <w:shd w:val="clear" w:color="auto" w:fill="auto"/>
          </w:tcPr>
          <w:p w:rsidR="002F765F" w:rsidRPr="00720340" w:rsidRDefault="002F765F" w:rsidP="00BE30CB">
            <w:pPr>
              <w:pStyle w:val="CoverPage-DocDetailsText"/>
            </w:pPr>
            <w:r w:rsidRPr="00720340">
              <w:t>Project ID:</w:t>
            </w:r>
          </w:p>
        </w:tc>
        <w:tc>
          <w:tcPr>
            <w:tcW w:w="4360" w:type="dxa"/>
            <w:shd w:val="clear" w:color="auto" w:fill="auto"/>
          </w:tcPr>
          <w:p w:rsidR="002F765F" w:rsidRPr="00720340" w:rsidRDefault="009951B1" w:rsidP="00BE30CB">
            <w:pPr>
              <w:pStyle w:val="CoverPage-DocDetails"/>
            </w:pPr>
            <w:r>
              <w:fldChar w:fldCharType="begin"/>
            </w:r>
            <w:r>
              <w:instrText xml:space="preserve"> DOCPROPERTY  "Project ID"  \* MERGEFORMAT </w:instrText>
            </w:r>
            <w:r>
              <w:fldChar w:fldCharType="separate"/>
            </w:r>
            <w:r w:rsidR="00201FCE">
              <w:t>SFD</w:t>
            </w:r>
            <w:r>
              <w:fldChar w:fldCharType="end"/>
            </w:r>
          </w:p>
        </w:tc>
      </w:tr>
      <w:tr w:rsidR="002F765F" w:rsidRPr="00D1256B" w:rsidTr="00720340">
        <w:tc>
          <w:tcPr>
            <w:tcW w:w="4361" w:type="dxa"/>
            <w:shd w:val="clear" w:color="auto" w:fill="auto"/>
          </w:tcPr>
          <w:p w:rsidR="002F765F" w:rsidRPr="00720340" w:rsidRDefault="002F765F" w:rsidP="00BE30CB">
            <w:pPr>
              <w:pStyle w:val="CoverPage-DocDetailsText"/>
            </w:pPr>
          </w:p>
        </w:tc>
        <w:tc>
          <w:tcPr>
            <w:tcW w:w="4360" w:type="dxa"/>
            <w:shd w:val="clear" w:color="auto" w:fill="auto"/>
          </w:tcPr>
          <w:p w:rsidR="002F765F" w:rsidRPr="00720340" w:rsidRDefault="002F765F" w:rsidP="00BE30CB">
            <w:pPr>
              <w:pStyle w:val="CoverPage-DocDetails"/>
            </w:pPr>
          </w:p>
        </w:tc>
      </w:tr>
      <w:tr w:rsidR="002F765F" w:rsidRPr="00D1256B" w:rsidTr="00720340">
        <w:tc>
          <w:tcPr>
            <w:tcW w:w="4361" w:type="dxa"/>
            <w:shd w:val="clear" w:color="auto" w:fill="auto"/>
          </w:tcPr>
          <w:p w:rsidR="002F765F" w:rsidRPr="00720340" w:rsidRDefault="002F765F" w:rsidP="00BE30CB">
            <w:pPr>
              <w:pStyle w:val="CoverPage-DocDetailsText"/>
            </w:pPr>
            <w:r w:rsidRPr="00720340">
              <w:t>Variant ID:</w:t>
            </w:r>
          </w:p>
        </w:tc>
        <w:tc>
          <w:tcPr>
            <w:tcW w:w="4360" w:type="dxa"/>
            <w:shd w:val="clear" w:color="auto" w:fill="auto"/>
          </w:tcPr>
          <w:p w:rsidR="002F765F" w:rsidRPr="00720340" w:rsidRDefault="009951B1" w:rsidP="00BE30CB">
            <w:pPr>
              <w:pStyle w:val="CoverPage-DocDetails"/>
            </w:pPr>
            <w:r>
              <w:fldChar w:fldCharType="begin"/>
            </w:r>
            <w:r>
              <w:instrText xml:space="preserve"> DOCPROPERTY  "Variant ID"  \* MERGEFORMAT </w:instrText>
            </w:r>
            <w:r>
              <w:fldChar w:fldCharType="separate"/>
            </w:r>
            <w:r w:rsidR="000B6500">
              <w:t>SFDC</w:t>
            </w:r>
            <w:r>
              <w:fldChar w:fldCharType="end"/>
            </w:r>
          </w:p>
        </w:tc>
      </w:tr>
    </w:tbl>
    <w:p w:rsidR="00A266F8" w:rsidRPr="00D1256B" w:rsidRDefault="00A266F8" w:rsidP="00BE30CB">
      <w:pPr>
        <w:pStyle w:val="Para"/>
      </w:pPr>
    </w:p>
    <w:p w:rsidR="00574072" w:rsidRPr="00D1256B" w:rsidRDefault="00574072" w:rsidP="00BE30CB">
      <w:pPr>
        <w:pStyle w:val="Para"/>
        <w:sectPr w:rsidR="00574072" w:rsidRPr="00D1256B" w:rsidSect="00C22312">
          <w:headerReference w:type="default" r:id="rId9"/>
          <w:footerReference w:type="default" r:id="rId10"/>
          <w:headerReference w:type="first" r:id="rId11"/>
          <w:pgSz w:w="11907" w:h="16839" w:code="9"/>
          <w:pgMar w:top="1718" w:right="1418" w:bottom="284" w:left="1418" w:header="284" w:footer="0" w:gutter="0"/>
          <w:pgNumType w:start="1"/>
          <w:cols w:space="720"/>
          <w:docGrid w:linePitch="360"/>
        </w:sectPr>
      </w:pPr>
    </w:p>
    <w:p w:rsidR="00F155BD" w:rsidRPr="00D1256B" w:rsidRDefault="00F155BD" w:rsidP="00BE30CB">
      <w:pPr>
        <w:pStyle w:val="DocumentApprovalControl"/>
      </w:pPr>
      <w:r w:rsidRPr="00D1256B">
        <w:lastRenderedPageBreak/>
        <w:t>Document Approval</w:t>
      </w:r>
    </w:p>
    <w:tbl>
      <w:tblPr>
        <w:tblW w:w="949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top w:w="85" w:type="dxa"/>
          <w:left w:w="57" w:type="dxa"/>
          <w:bottom w:w="85" w:type="dxa"/>
          <w:right w:w="57" w:type="dxa"/>
        </w:tblCellMar>
        <w:tblLook w:val="0480" w:firstRow="0" w:lastRow="0" w:firstColumn="1" w:lastColumn="0" w:noHBand="0" w:noVBand="1"/>
      </w:tblPr>
      <w:tblGrid>
        <w:gridCol w:w="2410"/>
        <w:gridCol w:w="1843"/>
        <w:gridCol w:w="2268"/>
        <w:gridCol w:w="1276"/>
        <w:gridCol w:w="1701"/>
      </w:tblGrid>
      <w:tr w:rsidR="00F155BD" w:rsidRPr="00D1256B" w:rsidTr="00E962E3">
        <w:trPr>
          <w:jc w:val="center"/>
        </w:trPr>
        <w:tc>
          <w:tcPr>
            <w:tcW w:w="9498" w:type="dxa"/>
            <w:gridSpan w:val="5"/>
            <w:shd w:val="clear" w:color="auto" w:fill="D9D9D9"/>
          </w:tcPr>
          <w:p w:rsidR="00F155BD" w:rsidRPr="00D1256B" w:rsidRDefault="00F155BD" w:rsidP="00BE30CB">
            <w:pPr>
              <w:pStyle w:val="TableTitleLeft"/>
            </w:pPr>
            <w:r w:rsidRPr="00D1256B">
              <w:t>APPROVAL</w:t>
            </w:r>
          </w:p>
        </w:tc>
      </w:tr>
      <w:tr w:rsidR="00F155BD" w:rsidRPr="00D1256B" w:rsidTr="00E962E3">
        <w:trPr>
          <w:jc w:val="center"/>
        </w:trPr>
        <w:tc>
          <w:tcPr>
            <w:tcW w:w="2410" w:type="dxa"/>
            <w:tcBorders>
              <w:tl2br w:val="nil"/>
              <w:tr2bl w:val="nil"/>
            </w:tcBorders>
            <w:shd w:val="clear" w:color="auto" w:fill="F2F2F2"/>
            <w:vAlign w:val="center"/>
          </w:tcPr>
          <w:p w:rsidR="00F155BD" w:rsidRPr="00D1256B" w:rsidRDefault="00F155BD" w:rsidP="00BE30CB">
            <w:pPr>
              <w:pStyle w:val="TableTitleCentre"/>
            </w:pPr>
          </w:p>
        </w:tc>
        <w:tc>
          <w:tcPr>
            <w:tcW w:w="1843" w:type="dxa"/>
            <w:shd w:val="clear" w:color="auto" w:fill="F2F2F2"/>
            <w:vAlign w:val="center"/>
          </w:tcPr>
          <w:p w:rsidR="00F155BD" w:rsidRPr="00D1256B" w:rsidRDefault="00F155BD" w:rsidP="00BE30CB">
            <w:pPr>
              <w:pStyle w:val="TableTitleCentre"/>
            </w:pPr>
            <w:r w:rsidRPr="00D1256B">
              <w:t>Name</w:t>
            </w:r>
          </w:p>
        </w:tc>
        <w:tc>
          <w:tcPr>
            <w:tcW w:w="2268" w:type="dxa"/>
            <w:shd w:val="clear" w:color="auto" w:fill="F2F2F2"/>
            <w:vAlign w:val="center"/>
          </w:tcPr>
          <w:p w:rsidR="00F155BD" w:rsidRPr="00D1256B" w:rsidRDefault="00F155BD" w:rsidP="00BE30CB">
            <w:pPr>
              <w:pStyle w:val="TableTitleCentre"/>
            </w:pPr>
            <w:r w:rsidRPr="00D1256B">
              <w:t>Role</w:t>
            </w:r>
          </w:p>
        </w:tc>
        <w:tc>
          <w:tcPr>
            <w:tcW w:w="1276" w:type="dxa"/>
            <w:shd w:val="clear" w:color="auto" w:fill="F2F2F2"/>
            <w:vAlign w:val="center"/>
          </w:tcPr>
          <w:p w:rsidR="00F155BD" w:rsidRPr="00D1256B" w:rsidRDefault="00F155BD" w:rsidP="00BE30CB">
            <w:pPr>
              <w:pStyle w:val="TableTitleCentre"/>
            </w:pPr>
            <w:r w:rsidRPr="00D1256B">
              <w:t>Date</w:t>
            </w:r>
          </w:p>
        </w:tc>
        <w:tc>
          <w:tcPr>
            <w:tcW w:w="1701" w:type="dxa"/>
            <w:shd w:val="clear" w:color="auto" w:fill="F2F2F2"/>
            <w:vAlign w:val="center"/>
          </w:tcPr>
          <w:p w:rsidR="00F155BD" w:rsidRPr="00D1256B" w:rsidRDefault="00F155BD" w:rsidP="00BE30CB">
            <w:pPr>
              <w:pStyle w:val="TableTitleCentre"/>
            </w:pPr>
          </w:p>
        </w:tc>
      </w:tr>
      <w:tr w:rsidR="00F155BD" w:rsidRPr="00D1256B" w:rsidTr="00E962E3">
        <w:trPr>
          <w:jc w:val="center"/>
        </w:trPr>
        <w:tc>
          <w:tcPr>
            <w:tcW w:w="2410" w:type="dxa"/>
            <w:shd w:val="clear" w:color="auto" w:fill="F2F2F2"/>
            <w:vAlign w:val="center"/>
          </w:tcPr>
          <w:p w:rsidR="00F155BD" w:rsidRPr="00D1256B" w:rsidRDefault="00F155BD" w:rsidP="00BE30CB">
            <w:pPr>
              <w:pStyle w:val="TableTitleLeft"/>
            </w:pPr>
            <w:r w:rsidRPr="00D1256B">
              <w:t>Written by</w:t>
            </w:r>
          </w:p>
        </w:tc>
        <w:tc>
          <w:tcPr>
            <w:tcW w:w="1843" w:type="dxa"/>
            <w:shd w:val="clear" w:color="auto" w:fill="auto"/>
            <w:vAlign w:val="center"/>
          </w:tcPr>
          <w:p w:rsidR="00F155BD" w:rsidRPr="00D1256B" w:rsidRDefault="00B00612" w:rsidP="00BE30CB">
            <w:pPr>
              <w:pStyle w:val="TableTextCentre"/>
            </w:pPr>
            <w:r>
              <w:t xml:space="preserve">Matthew D’Souza </w:t>
            </w:r>
          </w:p>
        </w:tc>
        <w:tc>
          <w:tcPr>
            <w:tcW w:w="2268" w:type="dxa"/>
            <w:shd w:val="clear" w:color="auto" w:fill="auto"/>
            <w:vAlign w:val="center"/>
          </w:tcPr>
          <w:p w:rsidR="00F155BD" w:rsidRPr="00D1256B" w:rsidRDefault="00B00612" w:rsidP="00BE30CB">
            <w:pPr>
              <w:pStyle w:val="TableTextCentre"/>
            </w:pPr>
            <w:r>
              <w:t>UWS Intern</w:t>
            </w:r>
          </w:p>
        </w:tc>
        <w:tc>
          <w:tcPr>
            <w:tcW w:w="1276" w:type="dxa"/>
            <w:shd w:val="clear" w:color="auto" w:fill="auto"/>
            <w:vAlign w:val="center"/>
          </w:tcPr>
          <w:p w:rsidR="00F155BD" w:rsidRPr="00D1256B" w:rsidRDefault="00B00612" w:rsidP="00BE30CB">
            <w:pPr>
              <w:pStyle w:val="TableTextCentre"/>
            </w:pPr>
            <w:r>
              <w:t>12/11/2021</w:t>
            </w:r>
          </w:p>
        </w:tc>
        <w:tc>
          <w:tcPr>
            <w:tcW w:w="1701" w:type="dxa"/>
            <w:shd w:val="clear" w:color="auto" w:fill="auto"/>
            <w:vAlign w:val="center"/>
          </w:tcPr>
          <w:p w:rsidR="00F155BD" w:rsidRPr="00D1256B" w:rsidRDefault="00F155BD" w:rsidP="00BE30CB">
            <w:pPr>
              <w:pStyle w:val="TableTextCentre"/>
            </w:pPr>
          </w:p>
        </w:tc>
      </w:tr>
      <w:tr w:rsidR="00F155BD" w:rsidRPr="00D1256B" w:rsidTr="00E962E3">
        <w:trPr>
          <w:jc w:val="center"/>
        </w:trPr>
        <w:tc>
          <w:tcPr>
            <w:tcW w:w="2410" w:type="dxa"/>
            <w:shd w:val="clear" w:color="auto" w:fill="F2F2F2"/>
            <w:vAlign w:val="center"/>
          </w:tcPr>
          <w:p w:rsidR="00F155BD" w:rsidRPr="00D1256B" w:rsidRDefault="00F155BD" w:rsidP="00BE30CB">
            <w:pPr>
              <w:pStyle w:val="TableTitleLeft"/>
            </w:pPr>
            <w:r w:rsidRPr="00D1256B">
              <w:t>Verified by</w:t>
            </w:r>
          </w:p>
        </w:tc>
        <w:tc>
          <w:tcPr>
            <w:tcW w:w="1843" w:type="dxa"/>
            <w:shd w:val="clear" w:color="auto" w:fill="auto"/>
            <w:vAlign w:val="center"/>
          </w:tcPr>
          <w:p w:rsidR="00F155BD" w:rsidRPr="00D1256B" w:rsidRDefault="00F155BD" w:rsidP="00BE30CB">
            <w:pPr>
              <w:pStyle w:val="TableTextCentre"/>
            </w:pPr>
          </w:p>
        </w:tc>
        <w:tc>
          <w:tcPr>
            <w:tcW w:w="2268" w:type="dxa"/>
            <w:shd w:val="clear" w:color="auto" w:fill="auto"/>
            <w:vAlign w:val="center"/>
          </w:tcPr>
          <w:p w:rsidR="00F155BD" w:rsidRPr="00D1256B" w:rsidRDefault="00F155BD" w:rsidP="00BE30CB">
            <w:pPr>
              <w:pStyle w:val="TableTextCentre"/>
            </w:pPr>
          </w:p>
        </w:tc>
        <w:tc>
          <w:tcPr>
            <w:tcW w:w="1276" w:type="dxa"/>
            <w:shd w:val="clear" w:color="auto" w:fill="auto"/>
            <w:vAlign w:val="center"/>
          </w:tcPr>
          <w:p w:rsidR="00F155BD" w:rsidRPr="00D1256B" w:rsidRDefault="00F155BD" w:rsidP="00BE30CB">
            <w:pPr>
              <w:pStyle w:val="TableTextCentre"/>
            </w:pPr>
          </w:p>
        </w:tc>
        <w:tc>
          <w:tcPr>
            <w:tcW w:w="1701" w:type="dxa"/>
            <w:shd w:val="clear" w:color="auto" w:fill="auto"/>
            <w:vAlign w:val="center"/>
          </w:tcPr>
          <w:p w:rsidR="00F155BD" w:rsidRPr="00D1256B" w:rsidRDefault="00F155BD" w:rsidP="00BE30CB">
            <w:pPr>
              <w:pStyle w:val="TableTextCentre"/>
            </w:pPr>
          </w:p>
        </w:tc>
      </w:tr>
      <w:tr w:rsidR="00AE13FE" w:rsidRPr="00D1256B" w:rsidTr="00E962E3">
        <w:trPr>
          <w:jc w:val="center"/>
        </w:trPr>
        <w:tc>
          <w:tcPr>
            <w:tcW w:w="2410" w:type="dxa"/>
            <w:shd w:val="clear" w:color="auto" w:fill="F2F2F2"/>
            <w:vAlign w:val="center"/>
          </w:tcPr>
          <w:p w:rsidR="00AE13FE" w:rsidRPr="00D1256B" w:rsidRDefault="00AE13FE" w:rsidP="00BE30CB">
            <w:pPr>
              <w:pStyle w:val="TableTitleLeft"/>
            </w:pPr>
            <w:r>
              <w:t>Reviewed by</w:t>
            </w:r>
          </w:p>
        </w:tc>
        <w:tc>
          <w:tcPr>
            <w:tcW w:w="1843" w:type="dxa"/>
            <w:shd w:val="clear" w:color="auto" w:fill="auto"/>
            <w:vAlign w:val="center"/>
          </w:tcPr>
          <w:p w:rsidR="00AE13FE" w:rsidRPr="00D1256B" w:rsidRDefault="005D5C5E" w:rsidP="00BE30CB">
            <w:pPr>
              <w:pStyle w:val="TableTextCentre"/>
            </w:pPr>
            <w:r>
              <w:t>Anika Wenceslao</w:t>
            </w:r>
          </w:p>
        </w:tc>
        <w:tc>
          <w:tcPr>
            <w:tcW w:w="2268" w:type="dxa"/>
            <w:shd w:val="clear" w:color="auto" w:fill="auto"/>
            <w:vAlign w:val="center"/>
          </w:tcPr>
          <w:p w:rsidR="00AE13FE" w:rsidRPr="00D1256B" w:rsidRDefault="005D5C5E" w:rsidP="00BE30CB">
            <w:pPr>
              <w:pStyle w:val="TableTextCentre"/>
            </w:pPr>
            <w:r>
              <w:t>Deployed Sensors Intern</w:t>
            </w:r>
          </w:p>
        </w:tc>
        <w:tc>
          <w:tcPr>
            <w:tcW w:w="1276" w:type="dxa"/>
            <w:shd w:val="clear" w:color="auto" w:fill="auto"/>
            <w:vAlign w:val="center"/>
          </w:tcPr>
          <w:p w:rsidR="00AE13FE" w:rsidRPr="00D1256B" w:rsidRDefault="005D5C5E" w:rsidP="00BE30CB">
            <w:pPr>
              <w:pStyle w:val="TableTextCentre"/>
            </w:pPr>
            <w:r>
              <w:t>18/11/2021</w:t>
            </w:r>
          </w:p>
        </w:tc>
        <w:tc>
          <w:tcPr>
            <w:tcW w:w="1701" w:type="dxa"/>
            <w:shd w:val="clear" w:color="auto" w:fill="auto"/>
            <w:vAlign w:val="center"/>
          </w:tcPr>
          <w:p w:rsidR="00AE13FE" w:rsidRPr="00D1256B" w:rsidRDefault="00AE13FE" w:rsidP="00BE30CB">
            <w:pPr>
              <w:pStyle w:val="TableTextCentre"/>
            </w:pPr>
          </w:p>
        </w:tc>
      </w:tr>
      <w:tr w:rsidR="00F155BD" w:rsidRPr="00D1256B" w:rsidTr="00E962E3">
        <w:trPr>
          <w:jc w:val="center"/>
        </w:trPr>
        <w:tc>
          <w:tcPr>
            <w:tcW w:w="2410" w:type="dxa"/>
            <w:shd w:val="clear" w:color="auto" w:fill="F2F2F2"/>
            <w:vAlign w:val="center"/>
          </w:tcPr>
          <w:p w:rsidR="00F155BD" w:rsidRPr="00D1256B" w:rsidRDefault="00F155BD" w:rsidP="00BE30CB">
            <w:pPr>
              <w:pStyle w:val="TableTitleLeft"/>
            </w:pPr>
            <w:r w:rsidRPr="00D1256B">
              <w:t>Approved by</w:t>
            </w:r>
          </w:p>
        </w:tc>
        <w:tc>
          <w:tcPr>
            <w:tcW w:w="1843" w:type="dxa"/>
            <w:shd w:val="clear" w:color="auto" w:fill="auto"/>
            <w:vAlign w:val="center"/>
          </w:tcPr>
          <w:p w:rsidR="00F155BD" w:rsidRPr="00D1256B" w:rsidRDefault="00F155BD" w:rsidP="00BE30CB">
            <w:pPr>
              <w:pStyle w:val="TableTextCentre"/>
            </w:pPr>
          </w:p>
        </w:tc>
        <w:tc>
          <w:tcPr>
            <w:tcW w:w="2268" w:type="dxa"/>
            <w:shd w:val="clear" w:color="auto" w:fill="auto"/>
            <w:vAlign w:val="center"/>
          </w:tcPr>
          <w:p w:rsidR="00F155BD" w:rsidRPr="00D1256B" w:rsidRDefault="00F155BD" w:rsidP="00BE30CB">
            <w:pPr>
              <w:pStyle w:val="TableTextCentre"/>
            </w:pPr>
          </w:p>
        </w:tc>
        <w:tc>
          <w:tcPr>
            <w:tcW w:w="1276" w:type="dxa"/>
            <w:shd w:val="clear" w:color="auto" w:fill="auto"/>
            <w:vAlign w:val="center"/>
          </w:tcPr>
          <w:p w:rsidR="00F155BD" w:rsidRPr="00D1256B" w:rsidRDefault="00F155BD" w:rsidP="00BE30CB">
            <w:pPr>
              <w:pStyle w:val="TableTextCentre"/>
            </w:pPr>
          </w:p>
        </w:tc>
        <w:tc>
          <w:tcPr>
            <w:tcW w:w="1701" w:type="dxa"/>
            <w:shd w:val="clear" w:color="auto" w:fill="auto"/>
            <w:vAlign w:val="center"/>
          </w:tcPr>
          <w:p w:rsidR="00F155BD" w:rsidRPr="00D1256B" w:rsidRDefault="00F155BD" w:rsidP="00BE30CB">
            <w:pPr>
              <w:pStyle w:val="TableTextCentre"/>
            </w:pPr>
          </w:p>
        </w:tc>
      </w:tr>
      <w:tr w:rsidR="00F155BD" w:rsidRPr="00D1256B" w:rsidTr="00E962E3">
        <w:trPr>
          <w:jc w:val="center"/>
        </w:trPr>
        <w:tc>
          <w:tcPr>
            <w:tcW w:w="2410" w:type="dxa"/>
            <w:shd w:val="clear" w:color="auto" w:fill="F2F2F2"/>
            <w:vAlign w:val="center"/>
          </w:tcPr>
          <w:p w:rsidR="00F155BD" w:rsidRPr="00D1256B" w:rsidRDefault="00F155BD" w:rsidP="00BE30CB">
            <w:pPr>
              <w:pStyle w:val="TableTitleLeft"/>
            </w:pPr>
            <w:r w:rsidRPr="00D1256B">
              <w:t>Approved by the customer if necessary</w:t>
            </w:r>
          </w:p>
        </w:tc>
        <w:tc>
          <w:tcPr>
            <w:tcW w:w="1843" w:type="dxa"/>
            <w:shd w:val="clear" w:color="auto" w:fill="auto"/>
            <w:vAlign w:val="center"/>
          </w:tcPr>
          <w:p w:rsidR="00F155BD" w:rsidRPr="00D1256B" w:rsidRDefault="00F155BD" w:rsidP="00BE30CB">
            <w:pPr>
              <w:pStyle w:val="TableTextCentre"/>
            </w:pPr>
          </w:p>
        </w:tc>
        <w:tc>
          <w:tcPr>
            <w:tcW w:w="2268" w:type="dxa"/>
            <w:shd w:val="clear" w:color="auto" w:fill="auto"/>
            <w:vAlign w:val="center"/>
          </w:tcPr>
          <w:p w:rsidR="00F155BD" w:rsidRPr="00D1256B" w:rsidRDefault="00F155BD" w:rsidP="00BE30CB">
            <w:pPr>
              <w:pStyle w:val="TableTextCentre"/>
            </w:pPr>
          </w:p>
        </w:tc>
        <w:tc>
          <w:tcPr>
            <w:tcW w:w="1276" w:type="dxa"/>
            <w:shd w:val="clear" w:color="auto" w:fill="auto"/>
            <w:vAlign w:val="center"/>
          </w:tcPr>
          <w:p w:rsidR="00F155BD" w:rsidRPr="00D1256B" w:rsidRDefault="00F155BD" w:rsidP="00BE30CB">
            <w:pPr>
              <w:pStyle w:val="TableTextCentre"/>
            </w:pPr>
          </w:p>
        </w:tc>
        <w:tc>
          <w:tcPr>
            <w:tcW w:w="1701" w:type="dxa"/>
            <w:shd w:val="clear" w:color="auto" w:fill="auto"/>
            <w:vAlign w:val="center"/>
          </w:tcPr>
          <w:p w:rsidR="00F155BD" w:rsidRPr="00D1256B" w:rsidRDefault="00F155BD" w:rsidP="00BE30CB">
            <w:pPr>
              <w:pStyle w:val="TableTextCentre"/>
            </w:pPr>
          </w:p>
        </w:tc>
      </w:tr>
    </w:tbl>
    <w:p w:rsidR="00AA73FB" w:rsidRPr="00D1256B" w:rsidRDefault="00A8461E" w:rsidP="00BE30CB">
      <w:pPr>
        <w:pStyle w:val="e-signaturetop"/>
      </w:pPr>
      <w:r w:rsidRPr="00D1256B">
        <w:t xml:space="preserve">e-signature: </w:t>
      </w:r>
      <w:r w:rsidR="00372126" w:rsidRPr="00D1256B">
        <w:t>This document has been checked and approved electronically using Thales Australia Limited</w:t>
      </w:r>
      <w:r w:rsidR="00AA73FB" w:rsidRPr="00D1256B">
        <w:t>,</w:t>
      </w:r>
      <w:r w:rsidR="00372126" w:rsidRPr="00D1256B">
        <w:t xml:space="preserve"> Underwater Systems Configuration Management tool and therefore does not contain physical signatures.</w:t>
      </w:r>
    </w:p>
    <w:p w:rsidR="00AA73FB" w:rsidRPr="00D1256B" w:rsidRDefault="00AA73FB" w:rsidP="00BE30CB">
      <w:pPr>
        <w:pStyle w:val="e-signaturebottom"/>
      </w:pPr>
      <w:r w:rsidRPr="00D1256B">
        <w:t>Transaction ID</w:t>
      </w:r>
      <w:r w:rsidR="00E518E9" w:rsidRPr="00D1256B">
        <w:t xml:space="preserve"> xxxxxxxx</w:t>
      </w:r>
      <w:r w:rsidR="008A2E41" w:rsidRPr="00D1256B">
        <w:t>.</w:t>
      </w:r>
      <w:r w:rsidR="00AE13FE">
        <w:t xml:space="preserve"> </w:t>
      </w:r>
      <w:r w:rsidR="00AE13FE" w:rsidRPr="00AE13FE">
        <w:rPr>
          <w:color w:val="FF0000"/>
        </w:rPr>
        <w:t>[Configuration use only]</w:t>
      </w:r>
    </w:p>
    <w:p w:rsidR="00A60651" w:rsidRPr="00D1256B" w:rsidRDefault="00A60651" w:rsidP="00BE30CB">
      <w:pPr>
        <w:pStyle w:val="Para"/>
      </w:pPr>
    </w:p>
    <w:p w:rsidR="006015F9" w:rsidRPr="00D1256B" w:rsidRDefault="006015F9" w:rsidP="00BE30CB">
      <w:pPr>
        <w:pStyle w:val="Para"/>
      </w:pPr>
      <w:r w:rsidRPr="00D1256B">
        <w:br w:type="page"/>
      </w:r>
    </w:p>
    <w:p w:rsidR="00F155BD" w:rsidRPr="00D1256B" w:rsidRDefault="00F155BD" w:rsidP="00BE30CB">
      <w:pPr>
        <w:pStyle w:val="DocumentApprovalControl"/>
      </w:pPr>
      <w:r w:rsidRPr="00D1256B">
        <w:lastRenderedPageBreak/>
        <w:t>Document Control Information</w:t>
      </w:r>
    </w:p>
    <w:tbl>
      <w:tblPr>
        <w:tblW w:w="9498"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top w:w="85" w:type="dxa"/>
          <w:left w:w="57" w:type="dxa"/>
          <w:bottom w:w="85" w:type="dxa"/>
          <w:right w:w="57" w:type="dxa"/>
        </w:tblCellMar>
        <w:tblLook w:val="0480" w:firstRow="0" w:lastRow="0" w:firstColumn="1" w:lastColumn="0" w:noHBand="0" w:noVBand="1"/>
      </w:tblPr>
      <w:tblGrid>
        <w:gridCol w:w="1105"/>
        <w:gridCol w:w="1305"/>
        <w:gridCol w:w="1560"/>
        <w:gridCol w:w="5528"/>
      </w:tblGrid>
      <w:tr w:rsidR="00F155BD" w:rsidRPr="00D1256B" w:rsidTr="00E962E3">
        <w:trPr>
          <w:jc w:val="center"/>
        </w:trPr>
        <w:tc>
          <w:tcPr>
            <w:tcW w:w="9498" w:type="dxa"/>
            <w:gridSpan w:val="4"/>
            <w:shd w:val="clear" w:color="auto" w:fill="D9D9D9"/>
          </w:tcPr>
          <w:p w:rsidR="00F155BD" w:rsidRPr="00D1256B" w:rsidRDefault="00F155BD" w:rsidP="00BE30CB">
            <w:pPr>
              <w:pStyle w:val="TableTitleLeft"/>
            </w:pPr>
            <w:r w:rsidRPr="00D1256B">
              <w:t>LOG OF CHANGES</w:t>
            </w:r>
          </w:p>
        </w:tc>
      </w:tr>
      <w:tr w:rsidR="00871EA9" w:rsidRPr="00D1256B" w:rsidTr="00E962E3">
        <w:trPr>
          <w:jc w:val="center"/>
        </w:trPr>
        <w:tc>
          <w:tcPr>
            <w:tcW w:w="1105" w:type="dxa"/>
            <w:shd w:val="clear" w:color="auto" w:fill="F2F2F2"/>
            <w:vAlign w:val="center"/>
          </w:tcPr>
          <w:p w:rsidR="00871EA9" w:rsidRPr="00C22312" w:rsidRDefault="00871EA9" w:rsidP="00BE30CB">
            <w:pPr>
              <w:pStyle w:val="TableTitleCentre"/>
            </w:pPr>
            <w:r w:rsidRPr="00C22312">
              <w:t>Revision</w:t>
            </w:r>
          </w:p>
        </w:tc>
        <w:tc>
          <w:tcPr>
            <w:tcW w:w="1305" w:type="dxa"/>
            <w:shd w:val="clear" w:color="auto" w:fill="F2F2F2"/>
            <w:vAlign w:val="center"/>
          </w:tcPr>
          <w:p w:rsidR="00871EA9" w:rsidRPr="00D1256B" w:rsidRDefault="00871EA9" w:rsidP="00BE30CB">
            <w:pPr>
              <w:pStyle w:val="TableTitleCentre"/>
            </w:pPr>
            <w:r w:rsidRPr="00D1256B">
              <w:t>Date</w:t>
            </w:r>
          </w:p>
        </w:tc>
        <w:tc>
          <w:tcPr>
            <w:tcW w:w="1560" w:type="dxa"/>
            <w:tcBorders>
              <w:bottom w:val="single" w:sz="4" w:space="0" w:color="A6A6A6"/>
            </w:tcBorders>
            <w:shd w:val="clear" w:color="auto" w:fill="F2F2F2"/>
            <w:vAlign w:val="center"/>
          </w:tcPr>
          <w:p w:rsidR="00871EA9" w:rsidRPr="00D1256B" w:rsidRDefault="00871EA9" w:rsidP="00BE30CB">
            <w:pPr>
              <w:pStyle w:val="TableTitleCentre"/>
            </w:pPr>
            <w:r w:rsidRPr="00D1256B">
              <w:t>Change Ref.</w:t>
            </w:r>
          </w:p>
        </w:tc>
        <w:tc>
          <w:tcPr>
            <w:tcW w:w="5528" w:type="dxa"/>
            <w:shd w:val="clear" w:color="auto" w:fill="F2F2F2"/>
            <w:vAlign w:val="center"/>
          </w:tcPr>
          <w:p w:rsidR="00871EA9" w:rsidRPr="00D1256B" w:rsidRDefault="00871EA9" w:rsidP="00BE30CB">
            <w:pPr>
              <w:pStyle w:val="TableTitleLeft"/>
            </w:pPr>
            <w:r w:rsidRPr="00D1256B">
              <w:t>Description</w:t>
            </w:r>
          </w:p>
        </w:tc>
      </w:tr>
      <w:tr w:rsidR="00871EA9" w:rsidRPr="00D1256B" w:rsidTr="00E962E3">
        <w:trPr>
          <w:jc w:val="center"/>
        </w:trPr>
        <w:tc>
          <w:tcPr>
            <w:tcW w:w="1105" w:type="dxa"/>
            <w:shd w:val="clear" w:color="auto" w:fill="auto"/>
            <w:tcMar>
              <w:left w:w="57" w:type="dxa"/>
              <w:right w:w="57" w:type="dxa"/>
            </w:tcMar>
            <w:vAlign w:val="center"/>
          </w:tcPr>
          <w:p w:rsidR="00871EA9" w:rsidRPr="00D1256B" w:rsidRDefault="00C57894" w:rsidP="00BE30CB">
            <w:pPr>
              <w:pStyle w:val="TableTextCentre"/>
            </w:pPr>
            <w:r>
              <w:t>A</w:t>
            </w:r>
          </w:p>
        </w:tc>
        <w:tc>
          <w:tcPr>
            <w:tcW w:w="1305" w:type="dxa"/>
            <w:shd w:val="clear" w:color="auto" w:fill="auto"/>
            <w:tcMar>
              <w:left w:w="57" w:type="dxa"/>
              <w:right w:w="57" w:type="dxa"/>
            </w:tcMar>
            <w:vAlign w:val="center"/>
          </w:tcPr>
          <w:p w:rsidR="00871EA9" w:rsidRPr="00D1256B" w:rsidRDefault="00871EA9" w:rsidP="00BE30CB">
            <w:pPr>
              <w:pStyle w:val="TableTextCentre"/>
            </w:pPr>
          </w:p>
        </w:tc>
        <w:tc>
          <w:tcPr>
            <w:tcW w:w="1560" w:type="dxa"/>
            <w:shd w:val="diagStripe" w:color="auto" w:fill="auto"/>
            <w:vAlign w:val="center"/>
          </w:tcPr>
          <w:p w:rsidR="00871EA9" w:rsidRPr="00D1256B" w:rsidRDefault="00871EA9" w:rsidP="00BE30CB">
            <w:pPr>
              <w:pStyle w:val="TableTextCentre"/>
            </w:pPr>
          </w:p>
        </w:tc>
        <w:tc>
          <w:tcPr>
            <w:tcW w:w="5528" w:type="dxa"/>
            <w:shd w:val="clear" w:color="auto" w:fill="auto"/>
            <w:tcMar>
              <w:left w:w="57" w:type="dxa"/>
              <w:right w:w="57" w:type="dxa"/>
            </w:tcMar>
            <w:vAlign w:val="center"/>
          </w:tcPr>
          <w:p w:rsidR="00871EA9" w:rsidRPr="00D1256B" w:rsidRDefault="00871EA9" w:rsidP="00BE30CB">
            <w:pPr>
              <w:pStyle w:val="TableTextLeft"/>
            </w:pPr>
            <w:r w:rsidRPr="00D1256B">
              <w:t>Initial issue</w:t>
            </w:r>
          </w:p>
        </w:tc>
      </w:tr>
      <w:tr w:rsidR="00871EA9" w:rsidRPr="00D1256B" w:rsidTr="00E962E3">
        <w:trPr>
          <w:jc w:val="center"/>
        </w:trPr>
        <w:tc>
          <w:tcPr>
            <w:tcW w:w="1105" w:type="dxa"/>
            <w:shd w:val="clear" w:color="auto" w:fill="auto"/>
            <w:tcMar>
              <w:left w:w="57" w:type="dxa"/>
              <w:right w:w="57" w:type="dxa"/>
            </w:tcMar>
            <w:vAlign w:val="center"/>
          </w:tcPr>
          <w:p w:rsidR="00871EA9" w:rsidRPr="00D1256B" w:rsidRDefault="00871EA9" w:rsidP="00BE30CB">
            <w:pPr>
              <w:pStyle w:val="TableTextCentre"/>
            </w:pPr>
          </w:p>
        </w:tc>
        <w:tc>
          <w:tcPr>
            <w:tcW w:w="1305" w:type="dxa"/>
            <w:shd w:val="clear" w:color="auto" w:fill="auto"/>
            <w:tcMar>
              <w:left w:w="57" w:type="dxa"/>
              <w:right w:w="57" w:type="dxa"/>
            </w:tcMar>
            <w:vAlign w:val="center"/>
          </w:tcPr>
          <w:p w:rsidR="00871EA9" w:rsidRPr="00D1256B" w:rsidRDefault="00871EA9" w:rsidP="00BE30CB">
            <w:pPr>
              <w:pStyle w:val="TableTextCentre"/>
            </w:pPr>
          </w:p>
        </w:tc>
        <w:tc>
          <w:tcPr>
            <w:tcW w:w="1560" w:type="dxa"/>
            <w:vAlign w:val="center"/>
          </w:tcPr>
          <w:p w:rsidR="00871EA9" w:rsidRPr="00D1256B" w:rsidRDefault="00871EA9" w:rsidP="00BE30CB">
            <w:pPr>
              <w:pStyle w:val="TableTextCentre"/>
            </w:pPr>
          </w:p>
        </w:tc>
        <w:tc>
          <w:tcPr>
            <w:tcW w:w="5528" w:type="dxa"/>
            <w:shd w:val="clear" w:color="auto" w:fill="auto"/>
            <w:tcMar>
              <w:left w:w="57" w:type="dxa"/>
              <w:right w:w="57" w:type="dxa"/>
            </w:tcMar>
            <w:vAlign w:val="center"/>
          </w:tcPr>
          <w:p w:rsidR="00871EA9" w:rsidRPr="00D1256B" w:rsidRDefault="00871EA9" w:rsidP="00BE30CB">
            <w:pPr>
              <w:pStyle w:val="TableTextLeft"/>
            </w:pPr>
          </w:p>
        </w:tc>
      </w:tr>
      <w:tr w:rsidR="00871EA9" w:rsidRPr="00D1256B" w:rsidTr="00E962E3">
        <w:trPr>
          <w:jc w:val="center"/>
        </w:trPr>
        <w:tc>
          <w:tcPr>
            <w:tcW w:w="1105" w:type="dxa"/>
            <w:shd w:val="clear" w:color="auto" w:fill="auto"/>
            <w:tcMar>
              <w:left w:w="57" w:type="dxa"/>
              <w:right w:w="57" w:type="dxa"/>
            </w:tcMar>
            <w:vAlign w:val="center"/>
          </w:tcPr>
          <w:p w:rsidR="00871EA9" w:rsidRPr="00D1256B" w:rsidRDefault="00871EA9" w:rsidP="00BE30CB">
            <w:pPr>
              <w:pStyle w:val="TableTextCentre"/>
            </w:pPr>
          </w:p>
        </w:tc>
        <w:tc>
          <w:tcPr>
            <w:tcW w:w="1305" w:type="dxa"/>
            <w:shd w:val="clear" w:color="auto" w:fill="auto"/>
            <w:tcMar>
              <w:left w:w="57" w:type="dxa"/>
              <w:right w:w="57" w:type="dxa"/>
            </w:tcMar>
            <w:vAlign w:val="center"/>
          </w:tcPr>
          <w:p w:rsidR="00871EA9" w:rsidRPr="00D1256B" w:rsidRDefault="00871EA9" w:rsidP="00BE30CB">
            <w:pPr>
              <w:pStyle w:val="TableTextCentre"/>
            </w:pPr>
          </w:p>
        </w:tc>
        <w:tc>
          <w:tcPr>
            <w:tcW w:w="1560" w:type="dxa"/>
            <w:vAlign w:val="center"/>
          </w:tcPr>
          <w:p w:rsidR="00871EA9" w:rsidRPr="00D1256B" w:rsidRDefault="00871EA9" w:rsidP="00BE30CB">
            <w:pPr>
              <w:pStyle w:val="TableTextCentre"/>
            </w:pPr>
          </w:p>
        </w:tc>
        <w:tc>
          <w:tcPr>
            <w:tcW w:w="5528" w:type="dxa"/>
            <w:shd w:val="clear" w:color="auto" w:fill="auto"/>
            <w:tcMar>
              <w:left w:w="57" w:type="dxa"/>
              <w:right w:w="57" w:type="dxa"/>
            </w:tcMar>
            <w:vAlign w:val="center"/>
          </w:tcPr>
          <w:p w:rsidR="00871EA9" w:rsidRPr="00D1256B" w:rsidRDefault="00871EA9" w:rsidP="00BE30CB">
            <w:pPr>
              <w:pStyle w:val="TableTextLeft"/>
            </w:pPr>
          </w:p>
        </w:tc>
      </w:tr>
    </w:tbl>
    <w:p w:rsidR="00F152F4" w:rsidRPr="00D1256B" w:rsidRDefault="00F152F4" w:rsidP="00BE30CB">
      <w:pPr>
        <w:pStyle w:val="Para"/>
      </w:pPr>
    </w:p>
    <w:p w:rsidR="00F155BD" w:rsidRPr="00D1256B" w:rsidRDefault="00F152F4" w:rsidP="00BE30CB">
      <w:pPr>
        <w:pStyle w:val="Para"/>
      </w:pPr>
      <w:r w:rsidRPr="00D1256B">
        <w:br w:type="page"/>
      </w:r>
    </w:p>
    <w:p w:rsidR="00DA7F37" w:rsidRPr="00D1256B" w:rsidRDefault="003B1269" w:rsidP="00BE30CB">
      <w:pPr>
        <w:pStyle w:val="TOCHeading"/>
      </w:pPr>
      <w:r w:rsidRPr="00D1256B">
        <w:t>Contents</w:t>
      </w:r>
    </w:p>
    <w:p w:rsidR="00B00612" w:rsidRDefault="004D6807">
      <w:pPr>
        <w:pStyle w:val="TOC1"/>
        <w:tabs>
          <w:tab w:val="left" w:pos="440"/>
          <w:tab w:val="right" w:leader="dot" w:pos="9061"/>
        </w:tabs>
        <w:rPr>
          <w:rFonts w:asciiTheme="minorHAnsi" w:eastAsiaTheme="minorEastAsia" w:hAnsiTheme="minorHAnsi" w:cstheme="minorBidi"/>
          <w:b w:val="0"/>
          <w:bCs w:val="0"/>
          <w:caps w:val="0"/>
          <w:noProof/>
          <w:color w:val="auto"/>
          <w:kern w:val="0"/>
          <w:sz w:val="22"/>
          <w:szCs w:val="22"/>
          <w:lang w:eastAsia="en-AU"/>
        </w:rPr>
      </w:pPr>
      <w:r w:rsidRPr="00D1256B">
        <w:fldChar w:fldCharType="begin"/>
      </w:r>
      <w:r w:rsidRPr="00D1256B">
        <w:instrText xml:space="preserve"> TOC \o \u </w:instrText>
      </w:r>
      <w:r w:rsidRPr="00D1256B">
        <w:fldChar w:fldCharType="separate"/>
      </w:r>
      <w:r w:rsidR="00B00612">
        <w:rPr>
          <w:noProof/>
        </w:rPr>
        <w:t>1.</w:t>
      </w:r>
      <w:r w:rsidR="00B00612">
        <w:rPr>
          <w:rFonts w:asciiTheme="minorHAnsi" w:eastAsiaTheme="minorEastAsia" w:hAnsiTheme="minorHAnsi" w:cstheme="minorBidi"/>
          <w:b w:val="0"/>
          <w:bCs w:val="0"/>
          <w:caps w:val="0"/>
          <w:noProof/>
          <w:color w:val="auto"/>
          <w:kern w:val="0"/>
          <w:sz w:val="22"/>
          <w:szCs w:val="22"/>
          <w:lang w:eastAsia="en-AU"/>
        </w:rPr>
        <w:tab/>
      </w:r>
      <w:r w:rsidR="00B00612">
        <w:rPr>
          <w:noProof/>
        </w:rPr>
        <w:t>purpose</w:t>
      </w:r>
      <w:r w:rsidR="00B00612">
        <w:rPr>
          <w:noProof/>
        </w:rPr>
        <w:tab/>
      </w:r>
      <w:r w:rsidR="00B00612">
        <w:rPr>
          <w:noProof/>
        </w:rPr>
        <w:fldChar w:fldCharType="begin"/>
      </w:r>
      <w:r w:rsidR="00B00612">
        <w:rPr>
          <w:noProof/>
        </w:rPr>
        <w:instrText xml:space="preserve"> PAGEREF _Toc87621265 \h </w:instrText>
      </w:r>
      <w:r w:rsidR="00B00612">
        <w:rPr>
          <w:noProof/>
        </w:rPr>
      </w:r>
      <w:r w:rsidR="00B00612">
        <w:rPr>
          <w:noProof/>
        </w:rPr>
        <w:fldChar w:fldCharType="separate"/>
      </w:r>
      <w:r w:rsidR="00B00612">
        <w:rPr>
          <w:noProof/>
        </w:rPr>
        <w:t>6</w:t>
      </w:r>
      <w:r w:rsidR="00B00612">
        <w:rPr>
          <w:noProof/>
        </w:rPr>
        <w:fldChar w:fldCharType="end"/>
      </w:r>
    </w:p>
    <w:p w:rsidR="00B00612" w:rsidRDefault="00B00612">
      <w:pPr>
        <w:pStyle w:val="TOC1"/>
        <w:tabs>
          <w:tab w:val="left" w:pos="440"/>
          <w:tab w:val="right" w:leader="dot" w:pos="9061"/>
        </w:tabs>
        <w:rPr>
          <w:rFonts w:asciiTheme="minorHAnsi" w:eastAsiaTheme="minorEastAsia" w:hAnsiTheme="minorHAnsi" w:cstheme="minorBidi"/>
          <w:b w:val="0"/>
          <w:bCs w:val="0"/>
          <w:caps w:val="0"/>
          <w:noProof/>
          <w:color w:val="auto"/>
          <w:kern w:val="0"/>
          <w:sz w:val="22"/>
          <w:szCs w:val="22"/>
          <w:lang w:eastAsia="en-AU"/>
        </w:rPr>
      </w:pPr>
      <w:r>
        <w:rPr>
          <w:noProof/>
        </w:rPr>
        <w:t>2.</w:t>
      </w:r>
      <w:r>
        <w:rPr>
          <w:rFonts w:asciiTheme="minorHAnsi" w:eastAsiaTheme="minorEastAsia" w:hAnsiTheme="minorHAnsi" w:cstheme="minorBidi"/>
          <w:b w:val="0"/>
          <w:bCs w:val="0"/>
          <w:caps w:val="0"/>
          <w:noProof/>
          <w:color w:val="auto"/>
          <w:kern w:val="0"/>
          <w:sz w:val="22"/>
          <w:szCs w:val="22"/>
          <w:lang w:eastAsia="en-AU"/>
        </w:rPr>
        <w:tab/>
      </w:r>
      <w:r>
        <w:rPr>
          <w:noProof/>
        </w:rPr>
        <w:t>references</w:t>
      </w:r>
      <w:r>
        <w:rPr>
          <w:noProof/>
        </w:rPr>
        <w:tab/>
      </w:r>
      <w:r>
        <w:rPr>
          <w:noProof/>
        </w:rPr>
        <w:fldChar w:fldCharType="begin"/>
      </w:r>
      <w:r>
        <w:rPr>
          <w:noProof/>
        </w:rPr>
        <w:instrText xml:space="preserve"> PAGEREF _Toc87621266 \h </w:instrText>
      </w:r>
      <w:r>
        <w:rPr>
          <w:noProof/>
        </w:rPr>
      </w:r>
      <w:r>
        <w:rPr>
          <w:noProof/>
        </w:rPr>
        <w:fldChar w:fldCharType="separate"/>
      </w:r>
      <w:r>
        <w:rPr>
          <w:noProof/>
        </w:rPr>
        <w:t>6</w:t>
      </w:r>
      <w:r>
        <w:rPr>
          <w:noProof/>
        </w:rPr>
        <w:fldChar w:fldCharType="end"/>
      </w:r>
    </w:p>
    <w:p w:rsidR="00B00612" w:rsidRDefault="00B00612">
      <w:pPr>
        <w:pStyle w:val="TOC1"/>
        <w:tabs>
          <w:tab w:val="left" w:pos="440"/>
          <w:tab w:val="right" w:leader="dot" w:pos="9061"/>
        </w:tabs>
        <w:rPr>
          <w:rFonts w:asciiTheme="minorHAnsi" w:eastAsiaTheme="minorEastAsia" w:hAnsiTheme="minorHAnsi" w:cstheme="minorBidi"/>
          <w:b w:val="0"/>
          <w:bCs w:val="0"/>
          <w:caps w:val="0"/>
          <w:noProof/>
          <w:color w:val="auto"/>
          <w:kern w:val="0"/>
          <w:sz w:val="22"/>
          <w:szCs w:val="22"/>
          <w:lang w:eastAsia="en-AU"/>
        </w:rPr>
      </w:pPr>
      <w:r>
        <w:rPr>
          <w:noProof/>
        </w:rPr>
        <w:t>3.</w:t>
      </w:r>
      <w:r>
        <w:rPr>
          <w:rFonts w:asciiTheme="minorHAnsi" w:eastAsiaTheme="minorEastAsia" w:hAnsiTheme="minorHAnsi" w:cstheme="minorBidi"/>
          <w:b w:val="0"/>
          <w:bCs w:val="0"/>
          <w:caps w:val="0"/>
          <w:noProof/>
          <w:color w:val="auto"/>
          <w:kern w:val="0"/>
          <w:sz w:val="22"/>
          <w:szCs w:val="22"/>
          <w:lang w:eastAsia="en-AU"/>
        </w:rPr>
        <w:tab/>
      </w:r>
      <w:r>
        <w:rPr>
          <w:noProof/>
        </w:rPr>
        <w:t>Forms</w:t>
      </w:r>
      <w:r>
        <w:rPr>
          <w:noProof/>
        </w:rPr>
        <w:tab/>
      </w:r>
      <w:r>
        <w:rPr>
          <w:noProof/>
        </w:rPr>
        <w:fldChar w:fldCharType="begin"/>
      </w:r>
      <w:r>
        <w:rPr>
          <w:noProof/>
        </w:rPr>
        <w:instrText xml:space="preserve"> PAGEREF _Toc87621267 \h </w:instrText>
      </w:r>
      <w:r>
        <w:rPr>
          <w:noProof/>
        </w:rPr>
      </w:r>
      <w:r>
        <w:rPr>
          <w:noProof/>
        </w:rPr>
        <w:fldChar w:fldCharType="separate"/>
      </w:r>
      <w:r>
        <w:rPr>
          <w:noProof/>
        </w:rPr>
        <w:t>6</w:t>
      </w:r>
      <w:r>
        <w:rPr>
          <w:noProof/>
        </w:rPr>
        <w:fldChar w:fldCharType="end"/>
      </w:r>
    </w:p>
    <w:p w:rsidR="00B00612" w:rsidRDefault="00B00612">
      <w:pPr>
        <w:pStyle w:val="TOC2"/>
        <w:tabs>
          <w:tab w:val="left" w:pos="880"/>
          <w:tab w:val="right" w:leader="dot" w:pos="9061"/>
        </w:tabs>
        <w:rPr>
          <w:rFonts w:asciiTheme="minorHAnsi" w:eastAsiaTheme="minorEastAsia" w:hAnsiTheme="minorHAnsi" w:cstheme="minorBidi"/>
          <w:smallCaps w:val="0"/>
          <w:noProof/>
          <w:color w:val="auto"/>
          <w:kern w:val="0"/>
          <w:sz w:val="22"/>
          <w:szCs w:val="22"/>
          <w:lang w:eastAsia="en-AU"/>
        </w:rPr>
      </w:pPr>
      <w:r>
        <w:rPr>
          <w:noProof/>
        </w:rPr>
        <w:t>3.1</w:t>
      </w:r>
      <w:r>
        <w:rPr>
          <w:rFonts w:asciiTheme="minorHAnsi" w:eastAsiaTheme="minorEastAsia" w:hAnsiTheme="minorHAnsi" w:cstheme="minorBidi"/>
          <w:smallCaps w:val="0"/>
          <w:noProof/>
          <w:color w:val="auto"/>
          <w:kern w:val="0"/>
          <w:sz w:val="22"/>
          <w:szCs w:val="22"/>
          <w:lang w:eastAsia="en-AU"/>
        </w:rPr>
        <w:tab/>
      </w:r>
      <w:r>
        <w:rPr>
          <w:noProof/>
        </w:rPr>
        <w:t>Pre-dive Checklist</w:t>
      </w:r>
      <w:r>
        <w:rPr>
          <w:noProof/>
        </w:rPr>
        <w:tab/>
      </w:r>
      <w:r>
        <w:rPr>
          <w:noProof/>
        </w:rPr>
        <w:fldChar w:fldCharType="begin"/>
      </w:r>
      <w:r>
        <w:rPr>
          <w:noProof/>
        </w:rPr>
        <w:instrText xml:space="preserve"> PAGEREF _Toc87621268 \h </w:instrText>
      </w:r>
      <w:r>
        <w:rPr>
          <w:noProof/>
        </w:rPr>
      </w:r>
      <w:r>
        <w:rPr>
          <w:noProof/>
        </w:rPr>
        <w:fldChar w:fldCharType="separate"/>
      </w:r>
      <w:r>
        <w:rPr>
          <w:noProof/>
        </w:rPr>
        <w:t>6</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3.1.1</w:t>
      </w:r>
      <w:r>
        <w:rPr>
          <w:rFonts w:asciiTheme="minorHAnsi" w:eastAsiaTheme="minorEastAsia" w:hAnsiTheme="minorHAnsi" w:cstheme="minorBidi"/>
          <w:i w:val="0"/>
          <w:iCs w:val="0"/>
          <w:noProof/>
          <w:color w:val="auto"/>
          <w:kern w:val="0"/>
          <w:sz w:val="22"/>
          <w:szCs w:val="22"/>
          <w:lang w:eastAsia="en-AU"/>
        </w:rPr>
        <w:tab/>
      </w:r>
      <w:r>
        <w:rPr>
          <w:noProof/>
        </w:rPr>
        <w:t>Assemble vehicle</w:t>
      </w:r>
      <w:r>
        <w:rPr>
          <w:noProof/>
        </w:rPr>
        <w:tab/>
      </w:r>
      <w:r>
        <w:rPr>
          <w:noProof/>
        </w:rPr>
        <w:fldChar w:fldCharType="begin"/>
      </w:r>
      <w:r>
        <w:rPr>
          <w:noProof/>
        </w:rPr>
        <w:instrText xml:space="preserve"> PAGEREF _Toc87621269 \h </w:instrText>
      </w:r>
      <w:r>
        <w:rPr>
          <w:noProof/>
        </w:rPr>
      </w:r>
      <w:r>
        <w:rPr>
          <w:noProof/>
        </w:rPr>
        <w:fldChar w:fldCharType="separate"/>
      </w:r>
      <w:r>
        <w:rPr>
          <w:noProof/>
        </w:rPr>
        <w:t>6</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3.1.2</w:t>
      </w:r>
      <w:r>
        <w:rPr>
          <w:rFonts w:asciiTheme="minorHAnsi" w:eastAsiaTheme="minorEastAsia" w:hAnsiTheme="minorHAnsi" w:cstheme="minorBidi"/>
          <w:i w:val="0"/>
          <w:iCs w:val="0"/>
          <w:noProof/>
          <w:color w:val="auto"/>
          <w:kern w:val="0"/>
          <w:sz w:val="22"/>
          <w:szCs w:val="22"/>
          <w:lang w:eastAsia="en-AU"/>
        </w:rPr>
        <w:tab/>
      </w:r>
      <w:r>
        <w:rPr>
          <w:noProof/>
        </w:rPr>
        <w:t>Connect battery</w:t>
      </w:r>
      <w:r>
        <w:rPr>
          <w:noProof/>
        </w:rPr>
        <w:tab/>
      </w:r>
      <w:r>
        <w:rPr>
          <w:noProof/>
        </w:rPr>
        <w:fldChar w:fldCharType="begin"/>
      </w:r>
      <w:r>
        <w:rPr>
          <w:noProof/>
        </w:rPr>
        <w:instrText xml:space="preserve"> PAGEREF _Toc87621270 \h </w:instrText>
      </w:r>
      <w:r>
        <w:rPr>
          <w:noProof/>
        </w:rPr>
      </w:r>
      <w:r>
        <w:rPr>
          <w:noProof/>
        </w:rPr>
        <w:fldChar w:fldCharType="separate"/>
      </w:r>
      <w:r>
        <w:rPr>
          <w:noProof/>
        </w:rPr>
        <w:t>6</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3.1.3</w:t>
      </w:r>
      <w:r>
        <w:rPr>
          <w:rFonts w:asciiTheme="minorHAnsi" w:eastAsiaTheme="minorEastAsia" w:hAnsiTheme="minorHAnsi" w:cstheme="minorBidi"/>
          <w:i w:val="0"/>
          <w:iCs w:val="0"/>
          <w:noProof/>
          <w:color w:val="auto"/>
          <w:kern w:val="0"/>
          <w:sz w:val="22"/>
          <w:szCs w:val="22"/>
          <w:lang w:eastAsia="en-AU"/>
        </w:rPr>
        <w:tab/>
      </w:r>
      <w:r>
        <w:rPr>
          <w:noProof/>
        </w:rPr>
        <w:t>Vacuum test</w:t>
      </w:r>
      <w:r>
        <w:rPr>
          <w:noProof/>
        </w:rPr>
        <w:tab/>
      </w:r>
      <w:r>
        <w:rPr>
          <w:noProof/>
        </w:rPr>
        <w:fldChar w:fldCharType="begin"/>
      </w:r>
      <w:r>
        <w:rPr>
          <w:noProof/>
        </w:rPr>
        <w:instrText xml:space="preserve"> PAGEREF _Toc87621271 \h </w:instrText>
      </w:r>
      <w:r>
        <w:rPr>
          <w:noProof/>
        </w:rPr>
      </w:r>
      <w:r>
        <w:rPr>
          <w:noProof/>
        </w:rPr>
        <w:fldChar w:fldCharType="separate"/>
      </w:r>
      <w:r>
        <w:rPr>
          <w:noProof/>
        </w:rPr>
        <w:t>7</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3.1.4</w:t>
      </w:r>
      <w:r>
        <w:rPr>
          <w:rFonts w:asciiTheme="minorHAnsi" w:eastAsiaTheme="minorEastAsia" w:hAnsiTheme="minorHAnsi" w:cstheme="minorBidi"/>
          <w:i w:val="0"/>
          <w:iCs w:val="0"/>
          <w:noProof/>
          <w:color w:val="auto"/>
          <w:kern w:val="0"/>
          <w:sz w:val="22"/>
          <w:szCs w:val="22"/>
          <w:lang w:eastAsia="en-AU"/>
        </w:rPr>
        <w:tab/>
      </w:r>
      <w:r>
        <w:rPr>
          <w:noProof/>
        </w:rPr>
        <w:t>Connect with project laptop</w:t>
      </w:r>
      <w:r>
        <w:rPr>
          <w:noProof/>
        </w:rPr>
        <w:tab/>
      </w:r>
      <w:r>
        <w:rPr>
          <w:noProof/>
        </w:rPr>
        <w:fldChar w:fldCharType="begin"/>
      </w:r>
      <w:r>
        <w:rPr>
          <w:noProof/>
        </w:rPr>
        <w:instrText xml:space="preserve"> PAGEREF _Toc87621272 \h </w:instrText>
      </w:r>
      <w:r>
        <w:rPr>
          <w:noProof/>
        </w:rPr>
      </w:r>
      <w:r>
        <w:rPr>
          <w:noProof/>
        </w:rPr>
        <w:fldChar w:fldCharType="separate"/>
      </w:r>
      <w:r>
        <w:rPr>
          <w:noProof/>
        </w:rPr>
        <w:t>8</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3.1.5</w:t>
      </w:r>
      <w:r>
        <w:rPr>
          <w:rFonts w:asciiTheme="minorHAnsi" w:eastAsiaTheme="minorEastAsia" w:hAnsiTheme="minorHAnsi" w:cstheme="minorBidi"/>
          <w:i w:val="0"/>
          <w:iCs w:val="0"/>
          <w:noProof/>
          <w:color w:val="auto"/>
          <w:kern w:val="0"/>
          <w:sz w:val="22"/>
          <w:szCs w:val="22"/>
          <w:lang w:eastAsia="en-AU"/>
        </w:rPr>
        <w:tab/>
      </w:r>
      <w:r>
        <w:rPr>
          <w:noProof/>
        </w:rPr>
        <w:t>Hardware tests</w:t>
      </w:r>
      <w:r>
        <w:rPr>
          <w:noProof/>
        </w:rPr>
        <w:tab/>
      </w:r>
      <w:r>
        <w:rPr>
          <w:noProof/>
        </w:rPr>
        <w:fldChar w:fldCharType="begin"/>
      </w:r>
      <w:r>
        <w:rPr>
          <w:noProof/>
        </w:rPr>
        <w:instrText xml:space="preserve"> PAGEREF _Toc87621273 \h </w:instrText>
      </w:r>
      <w:r>
        <w:rPr>
          <w:noProof/>
        </w:rPr>
      </w:r>
      <w:r>
        <w:rPr>
          <w:noProof/>
        </w:rPr>
        <w:fldChar w:fldCharType="separate"/>
      </w:r>
      <w:r>
        <w:rPr>
          <w:noProof/>
        </w:rPr>
        <w:t>9</w:t>
      </w:r>
      <w:r>
        <w:rPr>
          <w:noProof/>
        </w:rPr>
        <w:fldChar w:fldCharType="end"/>
      </w:r>
    </w:p>
    <w:p w:rsidR="00B00612" w:rsidRDefault="00B00612">
      <w:pPr>
        <w:pStyle w:val="TOC4"/>
        <w:tabs>
          <w:tab w:val="left" w:pos="1540"/>
          <w:tab w:val="right" w:leader="dot" w:pos="9061"/>
        </w:tabs>
        <w:rPr>
          <w:rFonts w:asciiTheme="minorHAnsi" w:eastAsiaTheme="minorEastAsia" w:hAnsiTheme="minorHAnsi" w:cstheme="minorBidi"/>
          <w:noProof/>
          <w:color w:val="auto"/>
          <w:kern w:val="0"/>
          <w:sz w:val="22"/>
          <w:szCs w:val="22"/>
          <w:lang w:eastAsia="en-AU"/>
        </w:rPr>
      </w:pPr>
      <w:r>
        <w:rPr>
          <w:noProof/>
        </w:rPr>
        <w:t>3.1.5.1</w:t>
      </w:r>
      <w:r>
        <w:rPr>
          <w:rFonts w:asciiTheme="minorHAnsi" w:eastAsiaTheme="minorEastAsia" w:hAnsiTheme="minorHAnsi" w:cstheme="minorBidi"/>
          <w:noProof/>
          <w:color w:val="auto"/>
          <w:kern w:val="0"/>
          <w:sz w:val="22"/>
          <w:szCs w:val="22"/>
          <w:lang w:eastAsia="en-AU"/>
        </w:rPr>
        <w:tab/>
      </w:r>
      <w:r>
        <w:rPr>
          <w:noProof/>
        </w:rPr>
        <w:t>Screws</w:t>
      </w:r>
      <w:r>
        <w:rPr>
          <w:noProof/>
        </w:rPr>
        <w:tab/>
      </w:r>
      <w:r>
        <w:rPr>
          <w:noProof/>
        </w:rPr>
        <w:fldChar w:fldCharType="begin"/>
      </w:r>
      <w:r>
        <w:rPr>
          <w:noProof/>
        </w:rPr>
        <w:instrText xml:space="preserve"> PAGEREF _Toc87621274 \h </w:instrText>
      </w:r>
      <w:r>
        <w:rPr>
          <w:noProof/>
        </w:rPr>
      </w:r>
      <w:r>
        <w:rPr>
          <w:noProof/>
        </w:rPr>
        <w:fldChar w:fldCharType="separate"/>
      </w:r>
      <w:r>
        <w:rPr>
          <w:noProof/>
        </w:rPr>
        <w:t>9</w:t>
      </w:r>
      <w:r>
        <w:rPr>
          <w:noProof/>
        </w:rPr>
        <w:fldChar w:fldCharType="end"/>
      </w:r>
    </w:p>
    <w:p w:rsidR="00B00612" w:rsidRDefault="00B00612">
      <w:pPr>
        <w:pStyle w:val="TOC4"/>
        <w:tabs>
          <w:tab w:val="left" w:pos="1540"/>
          <w:tab w:val="right" w:leader="dot" w:pos="9061"/>
        </w:tabs>
        <w:rPr>
          <w:rFonts w:asciiTheme="minorHAnsi" w:eastAsiaTheme="minorEastAsia" w:hAnsiTheme="minorHAnsi" w:cstheme="minorBidi"/>
          <w:noProof/>
          <w:color w:val="auto"/>
          <w:kern w:val="0"/>
          <w:sz w:val="22"/>
          <w:szCs w:val="22"/>
          <w:lang w:eastAsia="en-AU"/>
        </w:rPr>
      </w:pPr>
      <w:r>
        <w:rPr>
          <w:noProof/>
        </w:rPr>
        <w:t>3.1.5.2</w:t>
      </w:r>
      <w:r>
        <w:rPr>
          <w:rFonts w:asciiTheme="minorHAnsi" w:eastAsiaTheme="minorEastAsia" w:hAnsiTheme="minorHAnsi" w:cstheme="minorBidi"/>
          <w:noProof/>
          <w:color w:val="auto"/>
          <w:kern w:val="0"/>
          <w:sz w:val="22"/>
          <w:szCs w:val="22"/>
          <w:lang w:eastAsia="en-AU"/>
        </w:rPr>
        <w:tab/>
      </w:r>
      <w:r>
        <w:rPr>
          <w:noProof/>
        </w:rPr>
        <w:t>General Structure</w:t>
      </w:r>
      <w:r>
        <w:rPr>
          <w:noProof/>
        </w:rPr>
        <w:tab/>
      </w:r>
      <w:r>
        <w:rPr>
          <w:noProof/>
        </w:rPr>
        <w:fldChar w:fldCharType="begin"/>
      </w:r>
      <w:r>
        <w:rPr>
          <w:noProof/>
        </w:rPr>
        <w:instrText xml:space="preserve"> PAGEREF _Toc87621275 \h </w:instrText>
      </w:r>
      <w:r>
        <w:rPr>
          <w:noProof/>
        </w:rPr>
      </w:r>
      <w:r>
        <w:rPr>
          <w:noProof/>
        </w:rPr>
        <w:fldChar w:fldCharType="separate"/>
      </w:r>
      <w:r>
        <w:rPr>
          <w:noProof/>
        </w:rPr>
        <w:t>9</w:t>
      </w:r>
      <w:r>
        <w:rPr>
          <w:noProof/>
        </w:rPr>
        <w:fldChar w:fldCharType="end"/>
      </w:r>
    </w:p>
    <w:p w:rsidR="00B00612" w:rsidRDefault="00B00612">
      <w:pPr>
        <w:pStyle w:val="TOC2"/>
        <w:tabs>
          <w:tab w:val="left" w:pos="880"/>
          <w:tab w:val="right" w:leader="dot" w:pos="9061"/>
        </w:tabs>
        <w:rPr>
          <w:rFonts w:asciiTheme="minorHAnsi" w:eastAsiaTheme="minorEastAsia" w:hAnsiTheme="minorHAnsi" w:cstheme="minorBidi"/>
          <w:smallCaps w:val="0"/>
          <w:noProof/>
          <w:color w:val="auto"/>
          <w:kern w:val="0"/>
          <w:sz w:val="22"/>
          <w:szCs w:val="22"/>
          <w:lang w:eastAsia="en-AU"/>
        </w:rPr>
      </w:pPr>
      <w:r>
        <w:rPr>
          <w:noProof/>
        </w:rPr>
        <w:t>3.2</w:t>
      </w:r>
      <w:r>
        <w:rPr>
          <w:rFonts w:asciiTheme="minorHAnsi" w:eastAsiaTheme="minorEastAsia" w:hAnsiTheme="minorHAnsi" w:cstheme="minorBidi"/>
          <w:smallCaps w:val="0"/>
          <w:noProof/>
          <w:color w:val="auto"/>
          <w:kern w:val="0"/>
          <w:sz w:val="22"/>
          <w:szCs w:val="22"/>
          <w:lang w:eastAsia="en-AU"/>
        </w:rPr>
        <w:tab/>
      </w:r>
      <w:r>
        <w:rPr>
          <w:noProof/>
        </w:rPr>
        <w:t>Dive Checklist</w:t>
      </w:r>
      <w:r>
        <w:rPr>
          <w:noProof/>
        </w:rPr>
        <w:tab/>
      </w:r>
      <w:r>
        <w:rPr>
          <w:noProof/>
        </w:rPr>
        <w:fldChar w:fldCharType="begin"/>
      </w:r>
      <w:r>
        <w:rPr>
          <w:noProof/>
        </w:rPr>
        <w:instrText xml:space="preserve"> PAGEREF _Toc87621276 \h </w:instrText>
      </w:r>
      <w:r>
        <w:rPr>
          <w:noProof/>
        </w:rPr>
      </w:r>
      <w:r>
        <w:rPr>
          <w:noProof/>
        </w:rPr>
        <w:fldChar w:fldCharType="separate"/>
      </w:r>
      <w:r>
        <w:rPr>
          <w:noProof/>
        </w:rPr>
        <w:t>10</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3.2.1</w:t>
      </w:r>
      <w:r>
        <w:rPr>
          <w:rFonts w:asciiTheme="minorHAnsi" w:eastAsiaTheme="minorEastAsia" w:hAnsiTheme="minorHAnsi" w:cstheme="minorBidi"/>
          <w:i w:val="0"/>
          <w:iCs w:val="0"/>
          <w:noProof/>
          <w:color w:val="auto"/>
          <w:kern w:val="0"/>
          <w:sz w:val="22"/>
          <w:szCs w:val="22"/>
          <w:lang w:eastAsia="en-AU"/>
        </w:rPr>
        <w:tab/>
      </w:r>
      <w:r>
        <w:rPr>
          <w:noProof/>
        </w:rPr>
        <w:t>Immediately before dive:</w:t>
      </w:r>
      <w:r>
        <w:rPr>
          <w:noProof/>
        </w:rPr>
        <w:tab/>
      </w:r>
      <w:r>
        <w:rPr>
          <w:noProof/>
        </w:rPr>
        <w:fldChar w:fldCharType="begin"/>
      </w:r>
      <w:r>
        <w:rPr>
          <w:noProof/>
        </w:rPr>
        <w:instrText xml:space="preserve"> PAGEREF _Toc87621277 \h </w:instrText>
      </w:r>
      <w:r>
        <w:rPr>
          <w:noProof/>
        </w:rPr>
      </w:r>
      <w:r>
        <w:rPr>
          <w:noProof/>
        </w:rPr>
        <w:fldChar w:fldCharType="separate"/>
      </w:r>
      <w:r>
        <w:rPr>
          <w:noProof/>
        </w:rPr>
        <w:t>10</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3.2.2</w:t>
      </w:r>
      <w:r>
        <w:rPr>
          <w:rFonts w:asciiTheme="minorHAnsi" w:eastAsiaTheme="minorEastAsia" w:hAnsiTheme="minorHAnsi" w:cstheme="minorBidi"/>
          <w:i w:val="0"/>
          <w:iCs w:val="0"/>
          <w:noProof/>
          <w:color w:val="auto"/>
          <w:kern w:val="0"/>
          <w:sz w:val="22"/>
          <w:szCs w:val="22"/>
          <w:lang w:eastAsia="en-AU"/>
        </w:rPr>
        <w:tab/>
      </w:r>
      <w:r>
        <w:rPr>
          <w:noProof/>
        </w:rPr>
        <w:t>Tether management during operation</w:t>
      </w:r>
      <w:r>
        <w:rPr>
          <w:noProof/>
        </w:rPr>
        <w:tab/>
      </w:r>
      <w:r>
        <w:rPr>
          <w:noProof/>
        </w:rPr>
        <w:fldChar w:fldCharType="begin"/>
      </w:r>
      <w:r>
        <w:rPr>
          <w:noProof/>
        </w:rPr>
        <w:instrText xml:space="preserve"> PAGEREF _Toc87621278 \h </w:instrText>
      </w:r>
      <w:r>
        <w:rPr>
          <w:noProof/>
        </w:rPr>
      </w:r>
      <w:r>
        <w:rPr>
          <w:noProof/>
        </w:rPr>
        <w:fldChar w:fldCharType="separate"/>
      </w:r>
      <w:r>
        <w:rPr>
          <w:noProof/>
        </w:rPr>
        <w:t>10</w:t>
      </w:r>
      <w:r>
        <w:rPr>
          <w:noProof/>
        </w:rPr>
        <w:fldChar w:fldCharType="end"/>
      </w:r>
    </w:p>
    <w:p w:rsidR="00B00612" w:rsidRDefault="00B00612">
      <w:pPr>
        <w:pStyle w:val="TOC2"/>
        <w:tabs>
          <w:tab w:val="left" w:pos="880"/>
          <w:tab w:val="right" w:leader="dot" w:pos="9061"/>
        </w:tabs>
        <w:rPr>
          <w:rFonts w:asciiTheme="minorHAnsi" w:eastAsiaTheme="minorEastAsia" w:hAnsiTheme="minorHAnsi" w:cstheme="minorBidi"/>
          <w:smallCaps w:val="0"/>
          <w:noProof/>
          <w:color w:val="auto"/>
          <w:kern w:val="0"/>
          <w:sz w:val="22"/>
          <w:szCs w:val="22"/>
          <w:lang w:eastAsia="en-AU"/>
        </w:rPr>
      </w:pPr>
      <w:r>
        <w:rPr>
          <w:noProof/>
        </w:rPr>
        <w:t>3.3</w:t>
      </w:r>
      <w:r>
        <w:rPr>
          <w:rFonts w:asciiTheme="minorHAnsi" w:eastAsiaTheme="minorEastAsia" w:hAnsiTheme="minorHAnsi" w:cstheme="minorBidi"/>
          <w:smallCaps w:val="0"/>
          <w:noProof/>
          <w:color w:val="auto"/>
          <w:kern w:val="0"/>
          <w:sz w:val="22"/>
          <w:szCs w:val="22"/>
          <w:lang w:eastAsia="en-AU"/>
        </w:rPr>
        <w:tab/>
      </w:r>
      <w:r>
        <w:rPr>
          <w:noProof/>
        </w:rPr>
        <w:t>Post-dive Checklist</w:t>
      </w:r>
      <w:r>
        <w:rPr>
          <w:noProof/>
        </w:rPr>
        <w:tab/>
      </w:r>
      <w:r>
        <w:rPr>
          <w:noProof/>
        </w:rPr>
        <w:fldChar w:fldCharType="begin"/>
      </w:r>
      <w:r>
        <w:rPr>
          <w:noProof/>
        </w:rPr>
        <w:instrText xml:space="preserve"> PAGEREF _Toc87621279 \h </w:instrText>
      </w:r>
      <w:r>
        <w:rPr>
          <w:noProof/>
        </w:rPr>
      </w:r>
      <w:r>
        <w:rPr>
          <w:noProof/>
        </w:rPr>
        <w:fldChar w:fldCharType="separate"/>
      </w:r>
      <w:r>
        <w:rPr>
          <w:noProof/>
        </w:rPr>
        <w:t>11</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3.3.1</w:t>
      </w:r>
      <w:r>
        <w:rPr>
          <w:rFonts w:asciiTheme="minorHAnsi" w:eastAsiaTheme="minorEastAsia" w:hAnsiTheme="minorHAnsi" w:cstheme="minorBidi"/>
          <w:i w:val="0"/>
          <w:iCs w:val="0"/>
          <w:noProof/>
          <w:color w:val="auto"/>
          <w:kern w:val="0"/>
          <w:sz w:val="22"/>
          <w:szCs w:val="22"/>
          <w:lang w:eastAsia="en-AU"/>
        </w:rPr>
        <w:tab/>
      </w:r>
      <w:r>
        <w:rPr>
          <w:noProof/>
        </w:rPr>
        <w:t>Stop data logging</w:t>
      </w:r>
      <w:r>
        <w:rPr>
          <w:noProof/>
        </w:rPr>
        <w:tab/>
      </w:r>
      <w:r>
        <w:rPr>
          <w:noProof/>
        </w:rPr>
        <w:fldChar w:fldCharType="begin"/>
      </w:r>
      <w:r>
        <w:rPr>
          <w:noProof/>
        </w:rPr>
        <w:instrText xml:space="preserve"> PAGEREF _Toc87621280 \h </w:instrText>
      </w:r>
      <w:r>
        <w:rPr>
          <w:noProof/>
        </w:rPr>
      </w:r>
      <w:r>
        <w:rPr>
          <w:noProof/>
        </w:rPr>
        <w:fldChar w:fldCharType="separate"/>
      </w:r>
      <w:r>
        <w:rPr>
          <w:noProof/>
        </w:rPr>
        <w:t>11</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3.3.2</w:t>
      </w:r>
      <w:r>
        <w:rPr>
          <w:rFonts w:asciiTheme="minorHAnsi" w:eastAsiaTheme="minorEastAsia" w:hAnsiTheme="minorHAnsi" w:cstheme="minorBidi"/>
          <w:i w:val="0"/>
          <w:iCs w:val="0"/>
          <w:noProof/>
          <w:color w:val="auto"/>
          <w:kern w:val="0"/>
          <w:sz w:val="22"/>
          <w:szCs w:val="22"/>
          <w:lang w:eastAsia="en-AU"/>
        </w:rPr>
        <w:tab/>
      </w:r>
      <w:r>
        <w:rPr>
          <w:noProof/>
        </w:rPr>
        <w:t>Retrieval</w:t>
      </w:r>
      <w:r>
        <w:rPr>
          <w:noProof/>
        </w:rPr>
        <w:tab/>
      </w:r>
      <w:r>
        <w:rPr>
          <w:noProof/>
        </w:rPr>
        <w:fldChar w:fldCharType="begin"/>
      </w:r>
      <w:r>
        <w:rPr>
          <w:noProof/>
        </w:rPr>
        <w:instrText xml:space="preserve"> PAGEREF _Toc87621281 \h </w:instrText>
      </w:r>
      <w:r>
        <w:rPr>
          <w:noProof/>
        </w:rPr>
      </w:r>
      <w:r>
        <w:rPr>
          <w:noProof/>
        </w:rPr>
        <w:fldChar w:fldCharType="separate"/>
      </w:r>
      <w:r>
        <w:rPr>
          <w:noProof/>
        </w:rPr>
        <w:t>11</w:t>
      </w:r>
      <w:r>
        <w:rPr>
          <w:noProof/>
        </w:rPr>
        <w:fldChar w:fldCharType="end"/>
      </w:r>
    </w:p>
    <w:p w:rsidR="00B00612" w:rsidRDefault="00B00612">
      <w:pPr>
        <w:pStyle w:val="TOC3"/>
        <w:tabs>
          <w:tab w:val="left" w:pos="1100"/>
          <w:tab w:val="right" w:leader="dot" w:pos="9061"/>
        </w:tabs>
        <w:rPr>
          <w:rFonts w:asciiTheme="minorHAnsi" w:eastAsiaTheme="minorEastAsia" w:hAnsiTheme="minorHAnsi" w:cstheme="minorBidi"/>
          <w:i w:val="0"/>
          <w:iCs w:val="0"/>
          <w:noProof/>
          <w:color w:val="auto"/>
          <w:kern w:val="0"/>
          <w:sz w:val="22"/>
          <w:szCs w:val="22"/>
          <w:lang w:eastAsia="en-AU"/>
        </w:rPr>
      </w:pPr>
      <w:r>
        <w:rPr>
          <w:noProof/>
        </w:rPr>
        <w:t>3.3.3</w:t>
      </w:r>
      <w:r>
        <w:rPr>
          <w:rFonts w:asciiTheme="minorHAnsi" w:eastAsiaTheme="minorEastAsia" w:hAnsiTheme="minorHAnsi" w:cstheme="minorBidi"/>
          <w:i w:val="0"/>
          <w:iCs w:val="0"/>
          <w:noProof/>
          <w:color w:val="auto"/>
          <w:kern w:val="0"/>
          <w:sz w:val="22"/>
          <w:szCs w:val="22"/>
          <w:lang w:eastAsia="en-AU"/>
        </w:rPr>
        <w:tab/>
      </w:r>
      <w:r>
        <w:rPr>
          <w:noProof/>
        </w:rPr>
        <w:t>Post dive</w:t>
      </w:r>
      <w:r>
        <w:rPr>
          <w:noProof/>
        </w:rPr>
        <w:tab/>
      </w:r>
      <w:r>
        <w:rPr>
          <w:noProof/>
        </w:rPr>
        <w:fldChar w:fldCharType="begin"/>
      </w:r>
      <w:r>
        <w:rPr>
          <w:noProof/>
        </w:rPr>
        <w:instrText xml:space="preserve"> PAGEREF _Toc87621282 \h </w:instrText>
      </w:r>
      <w:r>
        <w:rPr>
          <w:noProof/>
        </w:rPr>
      </w:r>
      <w:r>
        <w:rPr>
          <w:noProof/>
        </w:rPr>
        <w:fldChar w:fldCharType="separate"/>
      </w:r>
      <w:r>
        <w:rPr>
          <w:noProof/>
        </w:rPr>
        <w:t>11</w:t>
      </w:r>
      <w:r>
        <w:rPr>
          <w:noProof/>
        </w:rPr>
        <w:fldChar w:fldCharType="end"/>
      </w:r>
    </w:p>
    <w:p w:rsidR="00B00612" w:rsidRDefault="00B00612">
      <w:pPr>
        <w:pStyle w:val="TOC1"/>
        <w:tabs>
          <w:tab w:val="right" w:leader="dot" w:pos="9061"/>
        </w:tabs>
        <w:rPr>
          <w:rFonts w:asciiTheme="minorHAnsi" w:eastAsiaTheme="minorEastAsia" w:hAnsiTheme="minorHAnsi" w:cstheme="minorBidi"/>
          <w:b w:val="0"/>
          <w:bCs w:val="0"/>
          <w:caps w:val="0"/>
          <w:noProof/>
          <w:color w:val="auto"/>
          <w:kern w:val="0"/>
          <w:sz w:val="22"/>
          <w:szCs w:val="22"/>
          <w:lang w:eastAsia="en-AU"/>
        </w:rPr>
      </w:pPr>
      <w:r w:rsidRPr="005C40CA">
        <w:rPr>
          <w:noProof/>
        </w:rPr>
        <w:t>APPENDIX A</w:t>
      </w:r>
      <w:r>
        <w:rPr>
          <w:noProof/>
        </w:rPr>
        <w:tab/>
      </w:r>
      <w:r>
        <w:rPr>
          <w:noProof/>
        </w:rPr>
        <w:fldChar w:fldCharType="begin"/>
      </w:r>
      <w:r>
        <w:rPr>
          <w:noProof/>
        </w:rPr>
        <w:instrText xml:space="preserve"> PAGEREF _Toc87621283 \h </w:instrText>
      </w:r>
      <w:r>
        <w:rPr>
          <w:noProof/>
        </w:rPr>
      </w:r>
      <w:r>
        <w:rPr>
          <w:noProof/>
        </w:rPr>
        <w:fldChar w:fldCharType="separate"/>
      </w:r>
      <w:r>
        <w:rPr>
          <w:noProof/>
        </w:rPr>
        <w:t>12</w:t>
      </w:r>
      <w:r>
        <w:rPr>
          <w:noProof/>
        </w:rPr>
        <w:fldChar w:fldCharType="end"/>
      </w:r>
    </w:p>
    <w:p w:rsidR="00DA7F37" w:rsidRPr="00D1256B" w:rsidRDefault="004D6807" w:rsidP="00BE30CB">
      <w:pPr>
        <w:pStyle w:val="Para"/>
      </w:pPr>
      <w:r w:rsidRPr="00D1256B">
        <w:fldChar w:fldCharType="end"/>
      </w:r>
    </w:p>
    <w:p w:rsidR="00031EE5" w:rsidRPr="00D1256B" w:rsidRDefault="00031EE5" w:rsidP="00BE30CB">
      <w:pPr>
        <w:pStyle w:val="Para"/>
      </w:pPr>
      <w:r w:rsidRPr="00D1256B">
        <w:br w:type="page"/>
      </w:r>
    </w:p>
    <w:p w:rsidR="000F5D61" w:rsidRPr="00D1256B" w:rsidRDefault="000F5D61" w:rsidP="00BE30CB">
      <w:pPr>
        <w:pStyle w:val="TOCHeading"/>
      </w:pPr>
      <w:r w:rsidRPr="00D1256B">
        <w:t>FIGURES</w:t>
      </w:r>
    </w:p>
    <w:p w:rsidR="00B00612" w:rsidRDefault="000B6500">
      <w:pPr>
        <w:pStyle w:val="TableofFigures"/>
        <w:tabs>
          <w:tab w:val="right" w:leader="dot" w:pos="9061"/>
        </w:tabs>
        <w:rPr>
          <w:rFonts w:asciiTheme="minorHAnsi" w:eastAsiaTheme="minorEastAsia" w:hAnsiTheme="minorHAnsi" w:cstheme="minorBidi"/>
          <w:bCs w:val="0"/>
          <w:noProof/>
          <w:sz w:val="22"/>
          <w:szCs w:val="22"/>
        </w:rPr>
      </w:pPr>
      <w:r>
        <w:fldChar w:fldCharType="begin"/>
      </w:r>
      <w:r>
        <w:instrText xml:space="preserve"> TOC \h \z \t "Figure Heading,1" \c "Figure" </w:instrText>
      </w:r>
      <w:r>
        <w:fldChar w:fldCharType="separate"/>
      </w:r>
      <w:hyperlink w:anchor="_Toc87621102" w:history="1">
        <w:r w:rsidR="00B00612" w:rsidRPr="008435F5">
          <w:rPr>
            <w:rStyle w:val="Hyperlink"/>
            <w:noProof/>
          </w:rPr>
          <w:t>Figure 1 - Tether attachment</w:t>
        </w:r>
        <w:r w:rsidR="00B00612">
          <w:rPr>
            <w:noProof/>
            <w:webHidden/>
          </w:rPr>
          <w:tab/>
        </w:r>
        <w:r w:rsidR="00B00612">
          <w:rPr>
            <w:noProof/>
            <w:webHidden/>
          </w:rPr>
          <w:fldChar w:fldCharType="begin"/>
        </w:r>
        <w:r w:rsidR="00B00612">
          <w:rPr>
            <w:noProof/>
            <w:webHidden/>
          </w:rPr>
          <w:instrText xml:space="preserve"> PAGEREF _Toc87621102 \h </w:instrText>
        </w:r>
        <w:r w:rsidR="00B00612">
          <w:rPr>
            <w:noProof/>
            <w:webHidden/>
          </w:rPr>
        </w:r>
        <w:r w:rsidR="00B00612">
          <w:rPr>
            <w:noProof/>
            <w:webHidden/>
          </w:rPr>
          <w:fldChar w:fldCharType="separate"/>
        </w:r>
        <w:r w:rsidR="00B00612">
          <w:rPr>
            <w:noProof/>
            <w:webHidden/>
          </w:rPr>
          <w:t>6</w:t>
        </w:r>
        <w:r w:rsidR="00B00612">
          <w:rPr>
            <w:noProof/>
            <w:webHidden/>
          </w:rPr>
          <w:fldChar w:fldCharType="end"/>
        </w:r>
      </w:hyperlink>
    </w:p>
    <w:p w:rsidR="00B00612" w:rsidRDefault="009951B1">
      <w:pPr>
        <w:pStyle w:val="TableofFigures"/>
        <w:tabs>
          <w:tab w:val="right" w:leader="dot" w:pos="9061"/>
        </w:tabs>
        <w:rPr>
          <w:rFonts w:asciiTheme="minorHAnsi" w:eastAsiaTheme="minorEastAsia" w:hAnsiTheme="minorHAnsi" w:cstheme="minorBidi"/>
          <w:bCs w:val="0"/>
          <w:noProof/>
          <w:sz w:val="22"/>
          <w:szCs w:val="22"/>
        </w:rPr>
      </w:pPr>
      <w:hyperlink r:id="rId12" w:anchor="_Toc87621103" w:history="1">
        <w:r w:rsidR="00B00612" w:rsidRPr="008435F5">
          <w:rPr>
            <w:rStyle w:val="Hyperlink"/>
            <w:noProof/>
          </w:rPr>
          <w:t>Figure 2 - Connection to BlueROV2 in QGroundControl</w:t>
        </w:r>
        <w:r w:rsidR="00B00612">
          <w:rPr>
            <w:noProof/>
            <w:webHidden/>
          </w:rPr>
          <w:tab/>
        </w:r>
        <w:r w:rsidR="00B00612">
          <w:rPr>
            <w:noProof/>
            <w:webHidden/>
          </w:rPr>
          <w:fldChar w:fldCharType="begin"/>
        </w:r>
        <w:r w:rsidR="00B00612">
          <w:rPr>
            <w:noProof/>
            <w:webHidden/>
          </w:rPr>
          <w:instrText xml:space="preserve"> PAGEREF _Toc87621103 \h </w:instrText>
        </w:r>
        <w:r w:rsidR="00B00612">
          <w:rPr>
            <w:noProof/>
            <w:webHidden/>
          </w:rPr>
        </w:r>
        <w:r w:rsidR="00B00612">
          <w:rPr>
            <w:noProof/>
            <w:webHidden/>
          </w:rPr>
          <w:fldChar w:fldCharType="separate"/>
        </w:r>
        <w:r w:rsidR="00B00612">
          <w:rPr>
            <w:noProof/>
            <w:webHidden/>
          </w:rPr>
          <w:t>8</w:t>
        </w:r>
        <w:r w:rsidR="00B00612">
          <w:rPr>
            <w:noProof/>
            <w:webHidden/>
          </w:rPr>
          <w:fldChar w:fldCharType="end"/>
        </w:r>
      </w:hyperlink>
    </w:p>
    <w:p w:rsidR="00B00612" w:rsidRDefault="009951B1">
      <w:pPr>
        <w:pStyle w:val="TableofFigures"/>
        <w:tabs>
          <w:tab w:val="right" w:leader="dot" w:pos="9061"/>
        </w:tabs>
        <w:rPr>
          <w:rFonts w:asciiTheme="minorHAnsi" w:eastAsiaTheme="minorEastAsia" w:hAnsiTheme="minorHAnsi" w:cstheme="minorBidi"/>
          <w:bCs w:val="0"/>
          <w:noProof/>
          <w:sz w:val="22"/>
          <w:szCs w:val="22"/>
        </w:rPr>
      </w:pPr>
      <w:hyperlink r:id="rId13" w:anchor="_Toc87621104" w:history="1">
        <w:r w:rsidR="00B00612" w:rsidRPr="008435F5">
          <w:rPr>
            <w:rStyle w:val="Hyperlink"/>
            <w:noProof/>
          </w:rPr>
          <w:t>Figure 3 - Successful RQT image and IMU topics</w:t>
        </w:r>
        <w:r w:rsidR="00B00612">
          <w:rPr>
            <w:noProof/>
            <w:webHidden/>
          </w:rPr>
          <w:tab/>
        </w:r>
        <w:r w:rsidR="00B00612">
          <w:rPr>
            <w:noProof/>
            <w:webHidden/>
          </w:rPr>
          <w:fldChar w:fldCharType="begin"/>
        </w:r>
        <w:r w:rsidR="00B00612">
          <w:rPr>
            <w:noProof/>
            <w:webHidden/>
          </w:rPr>
          <w:instrText xml:space="preserve"> PAGEREF _Toc87621104 \h </w:instrText>
        </w:r>
        <w:r w:rsidR="00B00612">
          <w:rPr>
            <w:noProof/>
            <w:webHidden/>
          </w:rPr>
        </w:r>
        <w:r w:rsidR="00B00612">
          <w:rPr>
            <w:noProof/>
            <w:webHidden/>
          </w:rPr>
          <w:fldChar w:fldCharType="separate"/>
        </w:r>
        <w:r w:rsidR="00B00612">
          <w:rPr>
            <w:noProof/>
            <w:webHidden/>
          </w:rPr>
          <w:t>10</w:t>
        </w:r>
        <w:r w:rsidR="00B00612">
          <w:rPr>
            <w:noProof/>
            <w:webHidden/>
          </w:rPr>
          <w:fldChar w:fldCharType="end"/>
        </w:r>
      </w:hyperlink>
    </w:p>
    <w:p w:rsidR="003967A8" w:rsidRPr="00D1256B" w:rsidRDefault="000B6500" w:rsidP="00BE30CB">
      <w:pPr>
        <w:pStyle w:val="Para"/>
      </w:pPr>
      <w:r>
        <w:rPr>
          <w:noProof/>
          <w:lang w:val="en-US"/>
        </w:rPr>
        <w:fldChar w:fldCharType="end"/>
      </w:r>
    </w:p>
    <w:p w:rsidR="000F5D61" w:rsidRPr="00D1256B" w:rsidRDefault="000F5D61" w:rsidP="00BE30CB">
      <w:pPr>
        <w:pStyle w:val="TOCHeading"/>
      </w:pPr>
      <w:r w:rsidRPr="00D1256B">
        <w:t>tables</w:t>
      </w:r>
    </w:p>
    <w:p w:rsidR="005F69A9" w:rsidRDefault="003C746F" w:rsidP="00BE30CB">
      <w:pPr>
        <w:pStyle w:val="TableofFigures"/>
        <w:rPr>
          <w:rFonts w:asciiTheme="minorHAnsi" w:eastAsiaTheme="minorEastAsia" w:hAnsiTheme="minorHAnsi" w:cstheme="minorBidi"/>
          <w:noProof/>
          <w:sz w:val="22"/>
          <w:szCs w:val="22"/>
        </w:rPr>
      </w:pPr>
      <w:r w:rsidRPr="00D1256B">
        <w:fldChar w:fldCharType="begin"/>
      </w:r>
      <w:r w:rsidRPr="00D1256B">
        <w:instrText xml:space="preserve"> TOC \h \z \</w:instrText>
      </w:r>
      <w:r w:rsidR="00AA6588" w:rsidRPr="00D1256B">
        <w:instrText>c</w:instrText>
      </w:r>
      <w:r w:rsidRPr="00D1256B">
        <w:instrText xml:space="preserve"> "Table" </w:instrText>
      </w:r>
      <w:r w:rsidRPr="00D1256B">
        <w:fldChar w:fldCharType="separate"/>
      </w:r>
      <w:hyperlink w:anchor="_Toc39480590" w:history="1">
        <w:r w:rsidR="005F69A9" w:rsidRPr="007D3170">
          <w:rPr>
            <w:rStyle w:val="Hyperlink"/>
            <w:noProof/>
          </w:rPr>
          <w:t>Table 3</w:t>
        </w:r>
        <w:r w:rsidR="005F69A9" w:rsidRPr="007D3170">
          <w:rPr>
            <w:rStyle w:val="Hyperlink"/>
            <w:noProof/>
          </w:rPr>
          <w:noBreakHyphen/>
          <w:t>1: Reference Table – Table Caption</w:t>
        </w:r>
        <w:r w:rsidR="005F69A9">
          <w:rPr>
            <w:noProof/>
            <w:webHidden/>
          </w:rPr>
          <w:tab/>
        </w:r>
        <w:r w:rsidR="005F69A9">
          <w:rPr>
            <w:noProof/>
            <w:webHidden/>
          </w:rPr>
          <w:fldChar w:fldCharType="begin"/>
        </w:r>
        <w:r w:rsidR="005F69A9">
          <w:rPr>
            <w:noProof/>
            <w:webHidden/>
          </w:rPr>
          <w:instrText xml:space="preserve"> PAGEREF _Toc39480590 \h </w:instrText>
        </w:r>
        <w:r w:rsidR="005F69A9">
          <w:rPr>
            <w:noProof/>
            <w:webHidden/>
          </w:rPr>
        </w:r>
        <w:r w:rsidR="005F69A9">
          <w:rPr>
            <w:noProof/>
            <w:webHidden/>
          </w:rPr>
          <w:fldChar w:fldCharType="separate"/>
        </w:r>
        <w:r w:rsidR="005F69A9">
          <w:rPr>
            <w:noProof/>
            <w:webHidden/>
          </w:rPr>
          <w:t>6</w:t>
        </w:r>
        <w:r w:rsidR="005F69A9">
          <w:rPr>
            <w:noProof/>
            <w:webHidden/>
          </w:rPr>
          <w:fldChar w:fldCharType="end"/>
        </w:r>
      </w:hyperlink>
    </w:p>
    <w:p w:rsidR="00264896" w:rsidRPr="00D1256B" w:rsidRDefault="003C746F" w:rsidP="00BE30CB">
      <w:pPr>
        <w:pStyle w:val="Para"/>
      </w:pPr>
      <w:r w:rsidRPr="00D1256B">
        <w:fldChar w:fldCharType="end"/>
      </w:r>
      <w:bookmarkStart w:id="1" w:name="endPreliminary"/>
      <w:bookmarkEnd w:id="1"/>
    </w:p>
    <w:p w:rsidR="00445B02" w:rsidRPr="00D1256B" w:rsidRDefault="00445B02" w:rsidP="00BE30CB">
      <w:pPr>
        <w:pStyle w:val="Heading1"/>
        <w:sectPr w:rsidR="00445B02" w:rsidRPr="00D1256B" w:rsidSect="00C22312">
          <w:headerReference w:type="default" r:id="rId14"/>
          <w:footerReference w:type="default" r:id="rId15"/>
          <w:pgSz w:w="11907" w:h="16839" w:code="9"/>
          <w:pgMar w:top="284" w:right="1418" w:bottom="284" w:left="1418" w:header="284" w:footer="0" w:gutter="0"/>
          <w:cols w:space="720"/>
          <w:docGrid w:linePitch="360"/>
        </w:sectPr>
      </w:pPr>
      <w:bookmarkStart w:id="2" w:name="_Toc339385347"/>
      <w:bookmarkStart w:id="3" w:name="_Toc372553701"/>
    </w:p>
    <w:p w:rsidR="00F13431" w:rsidRPr="00D1256B" w:rsidRDefault="00031EE5" w:rsidP="00BE30CB">
      <w:pPr>
        <w:pStyle w:val="Heading1"/>
      </w:pPr>
      <w:bookmarkStart w:id="4" w:name="_Toc87621265"/>
      <w:r w:rsidRPr="00D1256B">
        <w:t>purpose</w:t>
      </w:r>
      <w:bookmarkEnd w:id="2"/>
      <w:bookmarkEnd w:id="3"/>
      <w:bookmarkEnd w:id="4"/>
    </w:p>
    <w:p w:rsidR="00D1256B" w:rsidRDefault="007827B3" w:rsidP="00BE30CB">
      <w:pPr>
        <w:pStyle w:val="Para"/>
      </w:pPr>
      <w:r>
        <w:t>This document</w:t>
      </w:r>
      <w:r w:rsidR="00B00612">
        <w:t xml:space="preserve"> outlines</w:t>
      </w:r>
      <w:r>
        <w:t xml:space="preserve"> the necessary procedures to ensure that the BlueROV2 is safe and prepared for either deployment (pre-dive) or storage (post-dive).</w:t>
      </w:r>
      <w:r w:rsidR="00E73EFF">
        <w:t xml:space="preserve"> Inspiration has been taken from the BlueFin UUV pre-dive and post-dive checklists [refA] from SEA1778.</w:t>
      </w:r>
    </w:p>
    <w:p w:rsidR="0034143B" w:rsidRPr="00D1256B" w:rsidRDefault="0034143B" w:rsidP="00BE30CB">
      <w:pPr>
        <w:pStyle w:val="Para"/>
      </w:pPr>
      <w:r>
        <w:t>Particular steps are included to describe the integration and operation of the Oculus M1200d FLS</w:t>
      </w:r>
      <w:r w:rsidR="006D7EED">
        <w:t>. Scan data is recorded as both a sequence of binary files and a rosbag.</w:t>
      </w:r>
    </w:p>
    <w:p w:rsidR="00D1256B" w:rsidRPr="00D1256B" w:rsidRDefault="00031EE5" w:rsidP="00BE30CB">
      <w:pPr>
        <w:pStyle w:val="Heading1"/>
      </w:pPr>
      <w:bookmarkStart w:id="5" w:name="_Toc372553708"/>
      <w:bookmarkStart w:id="6" w:name="_Toc87621266"/>
      <w:r w:rsidRPr="00D1256B">
        <w:t>references</w:t>
      </w:r>
      <w:bookmarkEnd w:id="5"/>
      <w:bookmarkEnd w:id="6"/>
    </w:p>
    <w:p w:rsidR="008A2E41" w:rsidRPr="00D1256B" w:rsidRDefault="008A2E41" w:rsidP="00BE30CB">
      <w:pPr>
        <w:pStyle w:val="TableCaption"/>
      </w:pPr>
      <w:bookmarkStart w:id="7" w:name="_Toc39480590"/>
      <w:r w:rsidRPr="00D1256B">
        <w:t xml:space="preserve">Table </w:t>
      </w:r>
      <w:fldSimple w:instr=" STYLEREF 1 \s ">
        <w:r w:rsidR="00F11A10">
          <w:rPr>
            <w:noProof/>
          </w:rPr>
          <w:t>2</w:t>
        </w:r>
      </w:fldSimple>
      <w:r w:rsidRPr="00D1256B">
        <w:noBreakHyphen/>
      </w:r>
      <w:fldSimple w:instr=" SEQ Table \* ARABIC \s 1 ">
        <w:r w:rsidR="00F11A10">
          <w:rPr>
            <w:noProof/>
          </w:rPr>
          <w:t>1</w:t>
        </w:r>
      </w:fldSimple>
      <w:r w:rsidRPr="00D1256B">
        <w:t>: Reference Table</w:t>
      </w:r>
      <w:r w:rsidR="00C22312">
        <w:t xml:space="preserve"> – Table Caption</w:t>
      </w:r>
      <w:bookmarkEnd w:id="7"/>
    </w:p>
    <w:tbl>
      <w:tblPr>
        <w:tblW w:w="9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438"/>
        <w:gridCol w:w="4762"/>
        <w:gridCol w:w="1531"/>
      </w:tblGrid>
      <w:tr w:rsidR="004844FF" w:rsidRPr="00D1256B" w:rsidTr="00D1256B">
        <w:trPr>
          <w:tblHeader/>
        </w:trPr>
        <w:tc>
          <w:tcPr>
            <w:tcW w:w="675" w:type="dxa"/>
            <w:shd w:val="clear" w:color="auto" w:fill="BFBFBF"/>
            <w:vAlign w:val="center"/>
          </w:tcPr>
          <w:p w:rsidR="00E73C41" w:rsidRPr="00D1256B" w:rsidRDefault="001337D4" w:rsidP="00BE30CB">
            <w:pPr>
              <w:pStyle w:val="TableTitleLeft"/>
            </w:pPr>
            <w:r w:rsidRPr="00D1256B">
              <w:t>Ref.</w:t>
            </w:r>
          </w:p>
        </w:tc>
        <w:tc>
          <w:tcPr>
            <w:tcW w:w="2438" w:type="dxa"/>
            <w:shd w:val="clear" w:color="auto" w:fill="BFBFBF"/>
          </w:tcPr>
          <w:p w:rsidR="00E73C41" w:rsidRPr="00D1256B" w:rsidRDefault="001337D4" w:rsidP="00BE30CB">
            <w:pPr>
              <w:pStyle w:val="TableTitleLeft"/>
            </w:pPr>
            <w:r w:rsidRPr="00D1256B">
              <w:t>Document No.</w:t>
            </w:r>
          </w:p>
        </w:tc>
        <w:tc>
          <w:tcPr>
            <w:tcW w:w="4762" w:type="dxa"/>
            <w:shd w:val="clear" w:color="auto" w:fill="BFBFBF"/>
          </w:tcPr>
          <w:p w:rsidR="00E73C41" w:rsidRPr="00D1256B" w:rsidRDefault="00E73C41" w:rsidP="00BE30CB">
            <w:pPr>
              <w:pStyle w:val="TableTitleLeft"/>
            </w:pPr>
            <w:r w:rsidRPr="00D1256B">
              <w:t>Title</w:t>
            </w:r>
          </w:p>
        </w:tc>
        <w:tc>
          <w:tcPr>
            <w:tcW w:w="1531" w:type="dxa"/>
            <w:shd w:val="clear" w:color="auto" w:fill="BFBFBF"/>
          </w:tcPr>
          <w:p w:rsidR="00E73C41" w:rsidRPr="00D1256B" w:rsidRDefault="001337D4" w:rsidP="00BE30CB">
            <w:pPr>
              <w:pStyle w:val="TableTitleCentre"/>
            </w:pPr>
            <w:r w:rsidRPr="00D1256B">
              <w:t>Revision</w:t>
            </w:r>
          </w:p>
        </w:tc>
      </w:tr>
      <w:tr w:rsidR="001337D4" w:rsidRPr="00D1256B" w:rsidTr="00C22312">
        <w:tc>
          <w:tcPr>
            <w:tcW w:w="675" w:type="dxa"/>
            <w:shd w:val="clear" w:color="auto" w:fill="auto"/>
            <w:tcMar>
              <w:left w:w="113" w:type="dxa"/>
            </w:tcMar>
          </w:tcPr>
          <w:p w:rsidR="00E73C41" w:rsidRPr="00564EC7" w:rsidRDefault="00E73C41" w:rsidP="00BE30CB">
            <w:pPr>
              <w:pStyle w:val="ListParagraph"/>
            </w:pPr>
          </w:p>
        </w:tc>
        <w:tc>
          <w:tcPr>
            <w:tcW w:w="2438" w:type="dxa"/>
            <w:shd w:val="clear" w:color="auto" w:fill="auto"/>
          </w:tcPr>
          <w:p w:rsidR="00E73C41" w:rsidRPr="00D1256B" w:rsidRDefault="00E73EFF" w:rsidP="00BE30CB">
            <w:pPr>
              <w:pStyle w:val="TableTextLeft"/>
            </w:pPr>
            <w:r>
              <w:t>000-022-800</w:t>
            </w:r>
          </w:p>
        </w:tc>
        <w:tc>
          <w:tcPr>
            <w:tcW w:w="4762" w:type="dxa"/>
            <w:shd w:val="clear" w:color="auto" w:fill="auto"/>
          </w:tcPr>
          <w:p w:rsidR="00E73C41" w:rsidRPr="00D1256B" w:rsidRDefault="00E73EFF" w:rsidP="00BE30CB">
            <w:pPr>
              <w:pStyle w:val="TableTextLeft"/>
            </w:pPr>
            <w:r>
              <w:t>BF9 Operator Pre-Dive Checklist</w:t>
            </w:r>
          </w:p>
        </w:tc>
        <w:tc>
          <w:tcPr>
            <w:tcW w:w="1531" w:type="dxa"/>
            <w:shd w:val="clear" w:color="auto" w:fill="auto"/>
          </w:tcPr>
          <w:p w:rsidR="00E73C41" w:rsidRPr="00D1256B" w:rsidRDefault="00E73EFF" w:rsidP="00BE30CB">
            <w:pPr>
              <w:pStyle w:val="TableTextCentre"/>
            </w:pPr>
            <w:r>
              <w:t>D</w:t>
            </w:r>
          </w:p>
        </w:tc>
      </w:tr>
      <w:tr w:rsidR="001337D4" w:rsidRPr="00D1256B" w:rsidTr="00C22312">
        <w:tc>
          <w:tcPr>
            <w:tcW w:w="675" w:type="dxa"/>
            <w:shd w:val="clear" w:color="auto" w:fill="auto"/>
            <w:tcMar>
              <w:left w:w="113" w:type="dxa"/>
            </w:tcMar>
          </w:tcPr>
          <w:p w:rsidR="00E73C41" w:rsidRPr="00D1256B" w:rsidRDefault="00E73C41" w:rsidP="00BE30CB">
            <w:pPr>
              <w:pStyle w:val="ListParagraph"/>
            </w:pPr>
          </w:p>
        </w:tc>
        <w:tc>
          <w:tcPr>
            <w:tcW w:w="2438" w:type="dxa"/>
            <w:shd w:val="clear" w:color="auto" w:fill="auto"/>
          </w:tcPr>
          <w:p w:rsidR="00E73C41" w:rsidRPr="00D1256B" w:rsidRDefault="00935880" w:rsidP="00BE30CB">
            <w:pPr>
              <w:pStyle w:val="TableTextLeft"/>
            </w:pPr>
            <w:r>
              <w:t>61262349</w:t>
            </w:r>
            <w:r w:rsidR="00B75048">
              <w:t>_108-01</w:t>
            </w:r>
          </w:p>
        </w:tc>
        <w:tc>
          <w:tcPr>
            <w:tcW w:w="4762" w:type="dxa"/>
            <w:shd w:val="clear" w:color="auto" w:fill="auto"/>
          </w:tcPr>
          <w:p w:rsidR="00E73C41" w:rsidRPr="00D1256B" w:rsidRDefault="00B75048" w:rsidP="00BE30CB">
            <w:pPr>
              <w:pStyle w:val="TableTextLeft"/>
            </w:pPr>
            <w:r>
              <w:t>BlueROV2 Dive Checklists</w:t>
            </w:r>
          </w:p>
        </w:tc>
        <w:tc>
          <w:tcPr>
            <w:tcW w:w="1531" w:type="dxa"/>
            <w:shd w:val="clear" w:color="auto" w:fill="auto"/>
          </w:tcPr>
          <w:p w:rsidR="00E73C41" w:rsidRPr="00D1256B" w:rsidRDefault="00B75048" w:rsidP="00BE30CB">
            <w:pPr>
              <w:pStyle w:val="TableTextCentre"/>
            </w:pPr>
            <w:r>
              <w:t>A</w:t>
            </w:r>
          </w:p>
        </w:tc>
      </w:tr>
      <w:tr w:rsidR="001337D4" w:rsidRPr="00D1256B" w:rsidTr="00C22312">
        <w:tc>
          <w:tcPr>
            <w:tcW w:w="675" w:type="dxa"/>
            <w:shd w:val="clear" w:color="auto" w:fill="auto"/>
            <w:tcMar>
              <w:left w:w="113" w:type="dxa"/>
            </w:tcMar>
          </w:tcPr>
          <w:p w:rsidR="00E73C41" w:rsidRPr="00D1256B" w:rsidRDefault="00E73C41" w:rsidP="00BE30CB">
            <w:pPr>
              <w:pStyle w:val="ListParagraph"/>
            </w:pPr>
          </w:p>
        </w:tc>
        <w:tc>
          <w:tcPr>
            <w:tcW w:w="2438" w:type="dxa"/>
            <w:shd w:val="clear" w:color="auto" w:fill="auto"/>
          </w:tcPr>
          <w:p w:rsidR="00E73C41" w:rsidRPr="00D1256B" w:rsidRDefault="00E73C41" w:rsidP="00BE30CB">
            <w:pPr>
              <w:pStyle w:val="TableTextLeft"/>
            </w:pPr>
          </w:p>
        </w:tc>
        <w:tc>
          <w:tcPr>
            <w:tcW w:w="4762" w:type="dxa"/>
            <w:shd w:val="clear" w:color="auto" w:fill="auto"/>
          </w:tcPr>
          <w:p w:rsidR="00E73C41" w:rsidRPr="00D1256B" w:rsidRDefault="00E73C41" w:rsidP="00BE30CB">
            <w:pPr>
              <w:pStyle w:val="TableTextLeft"/>
            </w:pPr>
          </w:p>
        </w:tc>
        <w:tc>
          <w:tcPr>
            <w:tcW w:w="1531" w:type="dxa"/>
            <w:shd w:val="clear" w:color="auto" w:fill="auto"/>
          </w:tcPr>
          <w:p w:rsidR="00E73C41" w:rsidRPr="00D1256B" w:rsidRDefault="00E73C41" w:rsidP="00BE30CB">
            <w:pPr>
              <w:pStyle w:val="TableTextCentre"/>
            </w:pPr>
          </w:p>
        </w:tc>
      </w:tr>
    </w:tbl>
    <w:p w:rsidR="00F13431" w:rsidRPr="00D1256B" w:rsidRDefault="00F13431" w:rsidP="00BE30CB">
      <w:pPr>
        <w:pStyle w:val="Para"/>
      </w:pPr>
    </w:p>
    <w:p w:rsidR="00031EE5" w:rsidRPr="00D1256B" w:rsidRDefault="007827B3" w:rsidP="00BE30CB">
      <w:pPr>
        <w:pStyle w:val="Heading1"/>
      </w:pPr>
      <w:bookmarkStart w:id="8" w:name="_Toc87621267"/>
      <w:r>
        <w:t>Forms</w:t>
      </w:r>
      <w:bookmarkEnd w:id="8"/>
    </w:p>
    <w:p w:rsidR="00D1256B" w:rsidRDefault="007827B3" w:rsidP="00BE30CB">
      <w:pPr>
        <w:pStyle w:val="Heading2"/>
      </w:pPr>
      <w:bookmarkStart w:id="9" w:name="_Toc87621268"/>
      <w:bookmarkStart w:id="10" w:name="_Toc372553711"/>
      <w:r>
        <w:t>Pre-dive</w:t>
      </w:r>
      <w:r w:rsidR="00735022">
        <w:t xml:space="preserve"> </w:t>
      </w:r>
      <w:r w:rsidR="00342D55">
        <w:t>Checklist</w:t>
      </w:r>
      <w:bookmarkEnd w:id="9"/>
    </w:p>
    <w:p w:rsidR="0034143B" w:rsidRDefault="0034143B" w:rsidP="00BE30CB">
      <w:pPr>
        <w:pStyle w:val="Heading3"/>
      </w:pPr>
      <w:bookmarkStart w:id="11" w:name="_Toc87621269"/>
      <w:r>
        <w:t xml:space="preserve">Assemble </w:t>
      </w:r>
      <w:r w:rsidR="00B00612">
        <w:t>vehicle</w:t>
      </w:r>
      <w:bookmarkEnd w:id="11"/>
    </w:p>
    <w:p w:rsidR="000675D9" w:rsidRDefault="000675D9" w:rsidP="00BC5F53">
      <w:pPr>
        <w:pStyle w:val="Para"/>
        <w:numPr>
          <w:ilvl w:val="0"/>
          <w:numId w:val="16"/>
        </w:numPr>
      </w:pPr>
      <w:r>
        <w:t xml:space="preserve">Mount the Ping360 using 2x </w:t>
      </w:r>
      <w:r w:rsidR="007F4CAE">
        <w:t>screws (already on its mount)</w:t>
      </w:r>
    </w:p>
    <w:p w:rsidR="00E8007C" w:rsidRDefault="0034143B" w:rsidP="00BC5F53">
      <w:pPr>
        <w:pStyle w:val="Para"/>
        <w:numPr>
          <w:ilvl w:val="0"/>
          <w:numId w:val="16"/>
        </w:numPr>
      </w:pPr>
      <w:r>
        <w:t>Mount the Oculus M1200d</w:t>
      </w:r>
    </w:p>
    <w:p w:rsidR="0034143B" w:rsidRDefault="00E8007C" w:rsidP="00BC5F53">
      <w:pPr>
        <w:pStyle w:val="Para"/>
        <w:numPr>
          <w:ilvl w:val="1"/>
          <w:numId w:val="16"/>
        </w:numPr>
      </w:pPr>
      <w:r>
        <w:t xml:space="preserve">Mount Oculus </w:t>
      </w:r>
      <w:r w:rsidR="0034143B">
        <w:t>to 3D printed holder using 4x M5 screws</w:t>
      </w:r>
    </w:p>
    <w:p w:rsidR="0034143B" w:rsidRDefault="0034143B" w:rsidP="00BC5F53">
      <w:pPr>
        <w:pStyle w:val="Para"/>
        <w:numPr>
          <w:ilvl w:val="1"/>
          <w:numId w:val="16"/>
        </w:numPr>
      </w:pPr>
      <w:r>
        <w:t>Verify that the angle increment on the holder is set to 15 degrees</w:t>
      </w:r>
    </w:p>
    <w:p w:rsidR="0034143B" w:rsidRDefault="0034143B" w:rsidP="00BC5F53">
      <w:pPr>
        <w:pStyle w:val="Para"/>
        <w:numPr>
          <w:ilvl w:val="1"/>
          <w:numId w:val="16"/>
        </w:numPr>
      </w:pPr>
      <w:r>
        <w:t>Mount the Oculus holder to the BlueROV2 frame. This will require the black rod to be removed, the holder pushed on, then the rod re-inserted and screwed in place</w:t>
      </w:r>
    </w:p>
    <w:p w:rsidR="0034143B" w:rsidRDefault="0034143B" w:rsidP="00BC5F53">
      <w:pPr>
        <w:pStyle w:val="Para"/>
        <w:numPr>
          <w:ilvl w:val="1"/>
          <w:numId w:val="16"/>
        </w:numPr>
      </w:pPr>
      <w:r>
        <w:t>Connect the Oculus M1200d cable and zip tie excess cable to the frame</w:t>
      </w:r>
    </w:p>
    <w:p w:rsidR="00E8007C" w:rsidRDefault="00E8007C" w:rsidP="00BC5F53">
      <w:pPr>
        <w:pStyle w:val="Para"/>
        <w:numPr>
          <w:ilvl w:val="0"/>
          <w:numId w:val="16"/>
        </w:numPr>
      </w:pPr>
      <w:r>
        <w:t>Re-grease the sensor enclosure SubConn if it is dry, then connect to sensor enclosure and tighten red locking sleeve</w:t>
      </w:r>
      <w:r w:rsidR="006D7EED">
        <w:t>.</w:t>
      </w:r>
    </w:p>
    <w:p w:rsidR="00E8007C" w:rsidRDefault="00E8007C" w:rsidP="00BC5F53">
      <w:pPr>
        <w:pStyle w:val="Para"/>
        <w:numPr>
          <w:ilvl w:val="0"/>
          <w:numId w:val="16"/>
        </w:numPr>
      </w:pPr>
      <w:r>
        <w:t>Re-grease the main enclosure SubConn if it is dry, then connect to main enclosure (there is no locking sleeve)</w:t>
      </w:r>
      <w:r w:rsidR="006D7EED">
        <w:t>.</w:t>
      </w:r>
    </w:p>
    <w:p w:rsidR="00E8007C" w:rsidRDefault="00E8007C" w:rsidP="00BC5F53">
      <w:pPr>
        <w:pStyle w:val="Para"/>
        <w:numPr>
          <w:ilvl w:val="0"/>
          <w:numId w:val="16"/>
        </w:numPr>
      </w:pPr>
      <w:r>
        <w:t xml:space="preserve">Zip tie tether to thimble, and thimble to BlueROV2 as shown in </w:t>
      </w:r>
      <w:r w:rsidR="00ED1306">
        <w:fldChar w:fldCharType="begin"/>
      </w:r>
      <w:r w:rsidR="00ED1306">
        <w:instrText xml:space="preserve"> REF _Ref87610108 \h </w:instrText>
      </w:r>
      <w:r w:rsidR="00ED1306">
        <w:fldChar w:fldCharType="separate"/>
      </w:r>
      <w:r w:rsidR="00F11A10">
        <w:t xml:space="preserve">Figure </w:t>
      </w:r>
      <w:r w:rsidR="00F11A10">
        <w:rPr>
          <w:noProof/>
        </w:rPr>
        <w:t>1</w:t>
      </w:r>
      <w:r w:rsidR="00ED1306">
        <w:fldChar w:fldCharType="end"/>
      </w:r>
      <w:r w:rsidR="006D7EED">
        <w:t>:</w:t>
      </w:r>
    </w:p>
    <w:p w:rsidR="00E8007C" w:rsidRDefault="00E8007C" w:rsidP="00070921">
      <w:pPr>
        <w:pStyle w:val="Para"/>
        <w:jc w:val="center"/>
      </w:pPr>
      <w:r>
        <w:rPr>
          <w:noProof/>
        </w:rPr>
        <w:drawing>
          <wp:inline distT="0" distB="0" distL="0" distR="0">
            <wp:extent cx="2374725" cy="181098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9137" cy="1829604"/>
                    </a:xfrm>
                    <a:prstGeom prst="rect">
                      <a:avLst/>
                    </a:prstGeom>
                    <a:noFill/>
                    <a:ln>
                      <a:noFill/>
                    </a:ln>
                  </pic:spPr>
                </pic:pic>
              </a:graphicData>
            </a:graphic>
          </wp:inline>
        </w:drawing>
      </w:r>
    </w:p>
    <w:p w:rsidR="00E8007C" w:rsidRDefault="00E8007C" w:rsidP="00070921">
      <w:pPr>
        <w:pStyle w:val="Caption"/>
        <w:jc w:val="center"/>
      </w:pPr>
      <w:bookmarkStart w:id="12" w:name="_Ref87610108"/>
      <w:bookmarkStart w:id="13" w:name="_Ref87605738"/>
      <w:bookmarkStart w:id="14" w:name="_Toc87621102"/>
      <w:r>
        <w:t xml:space="preserve">Figure </w:t>
      </w:r>
      <w:fldSimple w:instr=" SEQ Figure \* ARABIC ">
        <w:r w:rsidR="00F11A10">
          <w:rPr>
            <w:noProof/>
          </w:rPr>
          <w:t>1</w:t>
        </w:r>
      </w:fldSimple>
      <w:bookmarkEnd w:id="12"/>
      <w:r>
        <w:t xml:space="preserve"> - Tether attachment</w:t>
      </w:r>
      <w:bookmarkEnd w:id="13"/>
      <w:bookmarkEnd w:id="14"/>
    </w:p>
    <w:p w:rsidR="00EA55C0" w:rsidRDefault="00EA55C0" w:rsidP="00BE30CB">
      <w:pPr>
        <w:pStyle w:val="Heading3"/>
      </w:pPr>
      <w:bookmarkStart w:id="15" w:name="_Toc87621270"/>
      <w:r>
        <w:t>Connect battery</w:t>
      </w:r>
      <w:bookmarkEnd w:id="15"/>
    </w:p>
    <w:p w:rsidR="00EA55C0" w:rsidRDefault="00EA55C0" w:rsidP="00BE30CB">
      <w:pPr>
        <w:pStyle w:val="Para"/>
      </w:pPr>
      <w:r>
        <w:t>In order to correctly connect the LiPo battery to the BlueROV2, the ROV must first be moved to a dry and secure area. The following procedure may then be followed:</w:t>
      </w:r>
    </w:p>
    <w:p w:rsidR="00EA55C0" w:rsidRDefault="00EA55C0" w:rsidP="00BC5F53">
      <w:pPr>
        <w:pStyle w:val="Para"/>
        <w:numPr>
          <w:ilvl w:val="0"/>
          <w:numId w:val="23"/>
        </w:numPr>
      </w:pPr>
      <w:r>
        <w:t>Remove the vent plug from the vent penetrator, this can be identified as the plug with the ‘OK’ label. Place the vent plug in a safe place.</w:t>
      </w:r>
    </w:p>
    <w:p w:rsidR="00EA55C0" w:rsidRDefault="00EA55C0" w:rsidP="00BC5F53">
      <w:pPr>
        <w:pStyle w:val="Para"/>
        <w:numPr>
          <w:ilvl w:val="0"/>
          <w:numId w:val="23"/>
        </w:numPr>
      </w:pPr>
      <w:r>
        <w:t>Remove the end cap from the battery enclosure</w:t>
      </w:r>
      <w:r w:rsidR="00E8007C">
        <w:t xml:space="preserve"> on the side which the battery cable exist from</w:t>
      </w:r>
      <w:r>
        <w:t>, careful not to touch the grease on the O-rings.</w:t>
      </w:r>
    </w:p>
    <w:p w:rsidR="00EA55C0" w:rsidRDefault="00EA55C0" w:rsidP="00BC5F53">
      <w:pPr>
        <w:pStyle w:val="Para"/>
        <w:numPr>
          <w:ilvl w:val="0"/>
          <w:numId w:val="23"/>
        </w:numPr>
      </w:pPr>
      <w:r>
        <w:t>Ensure the inside of the enclosure is dry.</w:t>
      </w:r>
    </w:p>
    <w:p w:rsidR="00EA55C0" w:rsidRDefault="00EA55C0" w:rsidP="00BC5F53">
      <w:pPr>
        <w:pStyle w:val="Para"/>
        <w:numPr>
          <w:ilvl w:val="0"/>
          <w:numId w:val="23"/>
        </w:numPr>
      </w:pPr>
      <w:r>
        <w:t>Connect battery and place it in the battery enclosure.</w:t>
      </w:r>
    </w:p>
    <w:p w:rsidR="00EA55C0" w:rsidRDefault="00EA55C0" w:rsidP="00BC5F53">
      <w:pPr>
        <w:pStyle w:val="Para"/>
        <w:numPr>
          <w:ilvl w:val="0"/>
          <w:numId w:val="23"/>
        </w:numPr>
      </w:pPr>
      <w:r>
        <w:t>Replace the end cap onto battery enclosure.</w:t>
      </w:r>
    </w:p>
    <w:p w:rsidR="00EA55C0" w:rsidRDefault="00EA55C0" w:rsidP="00BC5F53">
      <w:pPr>
        <w:pStyle w:val="Para"/>
        <w:numPr>
          <w:ilvl w:val="0"/>
          <w:numId w:val="23"/>
        </w:numPr>
      </w:pPr>
      <w:r>
        <w:t>Replace the vent plug by twisting into position into the vent penetrator.</w:t>
      </w:r>
    </w:p>
    <w:p w:rsidR="0029597F" w:rsidRDefault="00EA55C0" w:rsidP="00BC5F53">
      <w:pPr>
        <w:pStyle w:val="Para"/>
        <w:numPr>
          <w:ilvl w:val="0"/>
          <w:numId w:val="23"/>
        </w:numPr>
      </w:pPr>
      <w:r>
        <w:t>Check the remaining 3 cable connectors that enter into the enclosure are tightened to ensure a watertight seal.</w:t>
      </w:r>
    </w:p>
    <w:p w:rsidR="00EA55C0" w:rsidRDefault="00B00612" w:rsidP="00BE30CB">
      <w:pPr>
        <w:pStyle w:val="Heading3"/>
      </w:pPr>
      <w:bookmarkStart w:id="16" w:name="_Toc87621271"/>
      <w:r>
        <w:t>V</w:t>
      </w:r>
      <w:r w:rsidR="00EA55C0">
        <w:t>acuum test</w:t>
      </w:r>
      <w:bookmarkEnd w:id="16"/>
    </w:p>
    <w:p w:rsidR="00EA55C0" w:rsidRDefault="00EA55C0" w:rsidP="00BE30CB">
      <w:pPr>
        <w:pStyle w:val="Para"/>
      </w:pPr>
      <w:r>
        <w:t>The vacuum test requires the vacuum pump, which is located in the BlueROV2 equipment box. The vacuum test should be performed before each dive to ensure the containers housing are watertight. The procedure is as follows:</w:t>
      </w:r>
    </w:p>
    <w:p w:rsidR="00EA55C0" w:rsidRDefault="00EA55C0" w:rsidP="00BC5F53">
      <w:pPr>
        <w:pStyle w:val="Para"/>
        <w:numPr>
          <w:ilvl w:val="0"/>
          <w:numId w:val="17"/>
        </w:numPr>
      </w:pPr>
      <w:r>
        <w:t>Remove the vent plugs labelled ‘OK’ from the electronics</w:t>
      </w:r>
      <w:r w:rsidR="00B03E45">
        <w:t>, sensor,</w:t>
      </w:r>
      <w:r>
        <w:t xml:space="preserve"> and battery enclosure</w:t>
      </w:r>
      <w:r w:rsidR="00B03E45">
        <w:t>s</w:t>
      </w:r>
      <w:r>
        <w:t>.</w:t>
      </w:r>
    </w:p>
    <w:p w:rsidR="00EA55C0" w:rsidRDefault="00EA55C0" w:rsidP="00BC5F53">
      <w:pPr>
        <w:pStyle w:val="Para"/>
        <w:numPr>
          <w:ilvl w:val="0"/>
          <w:numId w:val="17"/>
        </w:numPr>
      </w:pPr>
      <w:r>
        <w:t xml:space="preserve">Insert one of the vacuum plugs into the now free vent plug casing on </w:t>
      </w:r>
      <w:r w:rsidR="00A310B5">
        <w:t>each of the three enclosures (there are two pumps with three plugs between them, so all three enclosures can be tested at once)</w:t>
      </w:r>
    </w:p>
    <w:p w:rsidR="00EA55C0" w:rsidRDefault="00EA55C0" w:rsidP="00BC5F53">
      <w:pPr>
        <w:pStyle w:val="Para"/>
        <w:numPr>
          <w:ilvl w:val="0"/>
          <w:numId w:val="17"/>
        </w:numPr>
      </w:pPr>
      <w:r>
        <w:t xml:space="preserve">Pump </w:t>
      </w:r>
      <w:r w:rsidR="00A310B5">
        <w:t xml:space="preserve">each pump </w:t>
      </w:r>
      <w:r>
        <w:t>until the gaug</w:t>
      </w:r>
      <w:r w:rsidR="00A310B5">
        <w:t>e</w:t>
      </w:r>
      <w:r>
        <w:t xml:space="preserve"> reads 10 in. Hg [34 kPa] vacuum.</w:t>
      </w:r>
    </w:p>
    <w:p w:rsidR="00EA55C0" w:rsidRDefault="00EA55C0" w:rsidP="00BC5F53">
      <w:pPr>
        <w:pStyle w:val="Para"/>
        <w:numPr>
          <w:ilvl w:val="0"/>
          <w:numId w:val="17"/>
        </w:numPr>
      </w:pPr>
      <w:r>
        <w:t>Wait for 15 minutes, leaving the BlueROV2 and pump</w:t>
      </w:r>
      <w:r w:rsidR="00A310B5">
        <w:t>s</w:t>
      </w:r>
      <w:r>
        <w:t xml:space="preserve"> connected.</w:t>
      </w:r>
    </w:p>
    <w:p w:rsidR="00EA55C0" w:rsidRDefault="00EA55C0" w:rsidP="00BC5F53">
      <w:pPr>
        <w:pStyle w:val="Para"/>
        <w:numPr>
          <w:ilvl w:val="0"/>
          <w:numId w:val="17"/>
        </w:numPr>
      </w:pPr>
      <w:r>
        <w:t>The enclosures are considered water tight and acceptable if the gauge reads above 9 in. Hg [31 kPa] vacuum after the allocated wait time.</w:t>
      </w:r>
    </w:p>
    <w:p w:rsidR="00EA55C0" w:rsidRDefault="00EA55C0" w:rsidP="00BC5F53">
      <w:pPr>
        <w:pStyle w:val="Para"/>
        <w:numPr>
          <w:ilvl w:val="0"/>
          <w:numId w:val="17"/>
        </w:numPr>
      </w:pPr>
      <w:r>
        <w:t>If the gauge reads below 9 in. Hg [31 kPa], then the BlueROV2 should be thoroughly checked for any loose connections or sources of leakage. This can include checking:</w:t>
      </w:r>
    </w:p>
    <w:p w:rsidR="00EA55C0" w:rsidRDefault="00EA55C0" w:rsidP="00BC5F53">
      <w:pPr>
        <w:pStyle w:val="Para"/>
        <w:numPr>
          <w:ilvl w:val="1"/>
          <w:numId w:val="17"/>
        </w:numPr>
      </w:pPr>
      <w:r>
        <w:t>The screws on the front and back end caps of the battery and electronics enclosure. Tighten if required and perform the vacuum test again.</w:t>
      </w:r>
    </w:p>
    <w:p w:rsidR="00EA55C0" w:rsidRDefault="00EA55C0" w:rsidP="00BC5F53">
      <w:pPr>
        <w:pStyle w:val="Para"/>
        <w:numPr>
          <w:ilvl w:val="1"/>
          <w:numId w:val="17"/>
        </w:numPr>
      </w:pPr>
      <w:r>
        <w:t>Make sure the cable connections on the battery and electronics enclosure are fully tightened. If loose, tighten and perform the vacuum test again.</w:t>
      </w:r>
    </w:p>
    <w:p w:rsidR="00EA55C0" w:rsidRDefault="00EA55C0" w:rsidP="00BC5F53">
      <w:pPr>
        <w:pStyle w:val="Para"/>
        <w:numPr>
          <w:ilvl w:val="1"/>
          <w:numId w:val="17"/>
        </w:numPr>
      </w:pPr>
      <w:r>
        <w:t>Check for missing O-rings in the cable connectors. If absent, install then attempt the vacuum test again.</w:t>
      </w:r>
    </w:p>
    <w:p w:rsidR="00EA55C0" w:rsidRDefault="00A6455B" w:rsidP="00BC5F53">
      <w:pPr>
        <w:pStyle w:val="Para"/>
        <w:numPr>
          <w:ilvl w:val="1"/>
          <w:numId w:val="17"/>
        </w:numPr>
      </w:pPr>
      <w:r>
        <w:rPr>
          <w:noProof/>
        </w:rPr>
        <w:drawing>
          <wp:anchor distT="0" distB="0" distL="114300" distR="114300" simplePos="0" relativeHeight="251664384" behindDoc="0" locked="0" layoutInCell="1" allowOverlap="1" wp14:anchorId="70A05C30" wp14:editId="52FD909A">
            <wp:simplePos x="0" y="0"/>
            <wp:positionH relativeFrom="margin">
              <wp:posOffset>3039745</wp:posOffset>
            </wp:positionH>
            <wp:positionV relativeFrom="margin">
              <wp:posOffset>5897880</wp:posOffset>
            </wp:positionV>
            <wp:extent cx="2467610" cy="2502535"/>
            <wp:effectExtent l="1587"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828_124817(0).jpg"/>
                    <pic:cNvPicPr/>
                  </pic:nvPicPr>
                  <pic:blipFill rotWithShape="1">
                    <a:blip r:embed="rId17" cstate="print">
                      <a:extLst>
                        <a:ext uri="{28A0092B-C50C-407E-A947-70E740481C1C}">
                          <a14:useLocalDpi xmlns:a14="http://schemas.microsoft.com/office/drawing/2010/main" val="0"/>
                        </a:ext>
                      </a:extLst>
                    </a:blip>
                    <a:srcRect l="26060"/>
                    <a:stretch/>
                  </pic:blipFill>
                  <pic:spPr bwMode="auto">
                    <a:xfrm rot="5400000">
                      <a:off x="0" y="0"/>
                      <a:ext cx="2467610" cy="250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C0">
        <w:t>Check the O-rings in the battery and electronics enclosures are present and in good condition, damaged or missing O-rings should be replaced. Perform the vacuum test again.</w:t>
      </w:r>
    </w:p>
    <w:p w:rsidR="00EA55C0" w:rsidRDefault="00EA55C0" w:rsidP="00BE30CB">
      <w:pPr>
        <w:pStyle w:val="Para"/>
      </w:pPr>
      <w:r>
        <w:t xml:space="preserve">An example of the appropriate set up </w:t>
      </w:r>
      <w:r w:rsidR="00A310B5">
        <w:t xml:space="preserve">(for two of the three enclosures) </w:t>
      </w:r>
      <w:r>
        <w:t>for the vacuum test can be seen below:</w:t>
      </w:r>
    </w:p>
    <w:p w:rsidR="00B03E45" w:rsidRDefault="00B03E45">
      <w:pPr>
        <w:spacing w:before="0"/>
        <w:rPr>
          <w:rFonts w:ascii="Arial Bold" w:eastAsia="Times New Roman" w:hAnsi="Arial Bold" w:cs="Cordia New"/>
          <w:bCs/>
          <w:caps/>
          <w:color w:val="808080"/>
          <w:sz w:val="22"/>
          <w:szCs w:val="28"/>
        </w:rPr>
      </w:pPr>
      <w:r>
        <w:br w:type="page"/>
      </w:r>
    </w:p>
    <w:p w:rsidR="00B03E45" w:rsidRDefault="00B03E45" w:rsidP="00BE30CB">
      <w:pPr>
        <w:pStyle w:val="Heading3"/>
      </w:pPr>
      <w:bookmarkStart w:id="17" w:name="_Ref87620539"/>
      <w:bookmarkStart w:id="18" w:name="_Toc87621272"/>
      <w:r>
        <w:t>Connect with project laptop</w:t>
      </w:r>
      <w:bookmarkEnd w:id="17"/>
      <w:bookmarkEnd w:id="18"/>
    </w:p>
    <w:p w:rsidR="00B03E45" w:rsidRDefault="00B03E45" w:rsidP="00BE30CB">
      <w:pPr>
        <w:pStyle w:val="Para"/>
      </w:pPr>
      <w:r>
        <w:t>Prior to deployment into water, the connection between the BlueROV2 and the project laptop must be made and checked to ensure it will operate correctly. The procedure is as follows:</w:t>
      </w:r>
    </w:p>
    <w:p w:rsidR="00B03E45" w:rsidRDefault="00B03E45" w:rsidP="00BC5F53">
      <w:pPr>
        <w:pStyle w:val="Para"/>
        <w:numPr>
          <w:ilvl w:val="0"/>
          <w:numId w:val="20"/>
        </w:numPr>
      </w:pPr>
      <w:r>
        <w:t>Connect the additional length of tether to the tether spool and the Fathom-X Tether Interface Board. Ensure the connections are ‘locked’ in place by rotating the collars.</w:t>
      </w:r>
    </w:p>
    <w:p w:rsidR="00B03E45" w:rsidRPr="00784BEB" w:rsidRDefault="00B03E45" w:rsidP="00BC5F53">
      <w:pPr>
        <w:pStyle w:val="Para"/>
        <w:numPr>
          <w:ilvl w:val="0"/>
          <w:numId w:val="20"/>
        </w:numPr>
        <w:rPr>
          <w:color w:val="000000" w:themeColor="text1"/>
        </w:rPr>
      </w:pPr>
      <w:r w:rsidRPr="00784BEB">
        <w:rPr>
          <w:color w:val="000000" w:themeColor="text1"/>
        </w:rPr>
        <w:t>Boot the project laptop into Ubuntu</w:t>
      </w:r>
      <w:r w:rsidR="00DD187E" w:rsidRPr="00784BEB">
        <w:rPr>
          <w:color w:val="000000" w:themeColor="text1"/>
        </w:rPr>
        <w:t xml:space="preserve"> or Windows</w:t>
      </w:r>
    </w:p>
    <w:p w:rsidR="00B03E45" w:rsidRDefault="00B03E45" w:rsidP="00BC5F53">
      <w:pPr>
        <w:pStyle w:val="Para"/>
        <w:numPr>
          <w:ilvl w:val="0"/>
          <w:numId w:val="20"/>
        </w:numPr>
      </w:pPr>
      <w:r>
        <w:t>Using the USB-A to USB-B cable, connect the Fathom-X Interface Board to the project laptop. Upon connection with the BlueROV2, the two LEDs on the Fathom-X Interface Board will light up.</w:t>
      </w:r>
    </w:p>
    <w:p w:rsidR="00B03E45" w:rsidRPr="00D34D1C" w:rsidRDefault="00B03E45" w:rsidP="00BC5F53">
      <w:pPr>
        <w:pStyle w:val="Para"/>
        <w:numPr>
          <w:ilvl w:val="0"/>
          <w:numId w:val="20"/>
        </w:numPr>
      </w:pPr>
      <w:r>
        <w:t>To start the Pi3 to Pi4 bridge, f</w:t>
      </w:r>
      <w:r w:rsidRPr="00D34D1C">
        <w:t>rom a new terminal execute:</w:t>
      </w:r>
    </w:p>
    <w:p w:rsidR="00B03E45" w:rsidRPr="00D34D1C" w:rsidRDefault="00B03E45" w:rsidP="00BC5F53">
      <w:pPr>
        <w:pStyle w:val="Standard"/>
        <w:numPr>
          <w:ilvl w:val="1"/>
          <w:numId w:val="20"/>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 xml:space="preserve">ssh </w:t>
      </w:r>
      <w:hyperlink r:id="rId18" w:history="1">
        <w:r w:rsidRPr="00D34D1C">
          <w:rPr>
            <w:rFonts w:ascii="Courier New" w:eastAsia="Times New Roman" w:hAnsi="Courier New" w:cs="Courier New"/>
            <w:bCs/>
            <w:kern w:val="0"/>
            <w:sz w:val="18"/>
            <w:szCs w:val="28"/>
            <w:lang w:eastAsia="en-AU" w:bidi="ar-SA"/>
          </w:rPr>
          <w:t>pi@192.168.2.2</w:t>
        </w:r>
      </w:hyperlink>
      <w:r w:rsidRPr="00D34D1C">
        <w:rPr>
          <w:rFonts w:ascii="Courier New" w:eastAsia="Times New Roman" w:hAnsi="Courier New" w:cs="Courier New"/>
          <w:bCs/>
          <w:kern w:val="0"/>
          <w:sz w:val="18"/>
          <w:szCs w:val="28"/>
          <w:lang w:eastAsia="en-AU" w:bidi="ar-SA"/>
        </w:rPr>
        <w:t xml:space="preserve"> </w:t>
      </w:r>
      <w:r w:rsidRPr="00D34D1C">
        <w:rPr>
          <w:rFonts w:ascii="Arial" w:eastAsia="Times New Roman" w:hAnsi="Arial" w:cs="Times New Roman"/>
          <w:bCs/>
          <w:kern w:val="0"/>
          <w:sz w:val="18"/>
          <w:szCs w:val="28"/>
          <w:lang w:eastAsia="en-AU" w:bidi="ar-SA"/>
        </w:rPr>
        <w:t>(pwd: companion)</w:t>
      </w:r>
    </w:p>
    <w:p w:rsidR="00B03E45" w:rsidRPr="00D34D1C" w:rsidRDefault="00B03E45" w:rsidP="00BC5F53">
      <w:pPr>
        <w:pStyle w:val="Standard"/>
        <w:numPr>
          <w:ilvl w:val="1"/>
          <w:numId w:val="20"/>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nohup ./bridge_script.sh</w:t>
      </w:r>
    </w:p>
    <w:p w:rsidR="00B03E45" w:rsidRPr="00D34D1C" w:rsidRDefault="00B03E45" w:rsidP="00BC5F53">
      <w:pPr>
        <w:pStyle w:val="Standard"/>
        <w:numPr>
          <w:ilvl w:val="1"/>
          <w:numId w:val="20"/>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./remove_eth0_route.sh</w:t>
      </w:r>
    </w:p>
    <w:p w:rsidR="00F721D8" w:rsidRDefault="00F721D8" w:rsidP="00BC5F53">
      <w:pPr>
        <w:pStyle w:val="Para"/>
        <w:numPr>
          <w:ilvl w:val="0"/>
          <w:numId w:val="20"/>
        </w:numPr>
      </w:pPr>
      <w:r>
        <w:t xml:space="preserve">In the Pi 4 terminal, run </w:t>
      </w:r>
      <w:r w:rsidRPr="00F721D8">
        <w:rPr>
          <w:rFonts w:ascii="Courier New" w:hAnsi="Courier New" w:cs="Courier New"/>
        </w:rPr>
        <w:t>date</w:t>
      </w:r>
      <w:r>
        <w:t xml:space="preserve"> and record the Pi 4 current time with respect to the real world time in the table below. Repeat every time vehicle power is cycled (this data can be used to assist synchronisation of Ping360 CSV file time stamps with real world time).</w:t>
      </w:r>
    </w:p>
    <w:p w:rsidR="00F721D8" w:rsidRDefault="00F721D8" w:rsidP="00F721D8">
      <w:pPr>
        <w:pStyle w:val="Para"/>
      </w:pPr>
    </w:p>
    <w:tbl>
      <w:tblPr>
        <w:tblStyle w:val="TableGrid"/>
        <w:tblW w:w="0" w:type="auto"/>
        <w:tblLook w:val="04A0" w:firstRow="1" w:lastRow="0" w:firstColumn="1" w:lastColumn="0" w:noHBand="0" w:noVBand="1"/>
      </w:tblPr>
      <w:tblGrid>
        <w:gridCol w:w="1271"/>
        <w:gridCol w:w="3827"/>
        <w:gridCol w:w="3963"/>
      </w:tblGrid>
      <w:tr w:rsidR="00F721D8" w:rsidTr="00DD187E">
        <w:tc>
          <w:tcPr>
            <w:tcW w:w="1271" w:type="dxa"/>
          </w:tcPr>
          <w:p w:rsidR="00F721D8" w:rsidRDefault="00F721D8" w:rsidP="00F721D8">
            <w:pPr>
              <w:pStyle w:val="Para"/>
            </w:pPr>
            <w:r>
              <w:t>Power Cycle</w:t>
            </w:r>
          </w:p>
        </w:tc>
        <w:tc>
          <w:tcPr>
            <w:tcW w:w="3827" w:type="dxa"/>
          </w:tcPr>
          <w:p w:rsidR="00F721D8" w:rsidRDefault="00F721D8" w:rsidP="00F721D8">
            <w:pPr>
              <w:pStyle w:val="Para"/>
            </w:pPr>
            <w:r>
              <w:t>Real world time (HH:MM:SS)</w:t>
            </w:r>
          </w:p>
        </w:tc>
        <w:tc>
          <w:tcPr>
            <w:tcW w:w="3963" w:type="dxa"/>
          </w:tcPr>
          <w:p w:rsidR="00F721D8" w:rsidRDefault="00F721D8" w:rsidP="00F721D8">
            <w:pPr>
              <w:pStyle w:val="Para"/>
            </w:pPr>
            <w:r>
              <w:t>Pi 4 time (HH:MM:SS)</w:t>
            </w:r>
          </w:p>
        </w:tc>
      </w:tr>
      <w:tr w:rsidR="00F721D8" w:rsidTr="00DD187E">
        <w:tc>
          <w:tcPr>
            <w:tcW w:w="1271" w:type="dxa"/>
          </w:tcPr>
          <w:p w:rsidR="00F721D8" w:rsidRDefault="00F721D8" w:rsidP="00F721D8">
            <w:pPr>
              <w:pStyle w:val="Para"/>
            </w:pPr>
            <w:r>
              <w:t>1</w:t>
            </w:r>
          </w:p>
        </w:tc>
        <w:tc>
          <w:tcPr>
            <w:tcW w:w="3827" w:type="dxa"/>
          </w:tcPr>
          <w:p w:rsidR="00F721D8" w:rsidRDefault="00F721D8" w:rsidP="00F721D8">
            <w:pPr>
              <w:pStyle w:val="Para"/>
            </w:pPr>
          </w:p>
        </w:tc>
        <w:tc>
          <w:tcPr>
            <w:tcW w:w="3963" w:type="dxa"/>
          </w:tcPr>
          <w:p w:rsidR="00F721D8" w:rsidRDefault="00F721D8" w:rsidP="00F721D8">
            <w:pPr>
              <w:pStyle w:val="Para"/>
            </w:pPr>
          </w:p>
        </w:tc>
      </w:tr>
      <w:tr w:rsidR="00F721D8" w:rsidTr="00DD187E">
        <w:tc>
          <w:tcPr>
            <w:tcW w:w="1271" w:type="dxa"/>
          </w:tcPr>
          <w:p w:rsidR="00F721D8" w:rsidRDefault="00F721D8" w:rsidP="00F721D8">
            <w:pPr>
              <w:pStyle w:val="Para"/>
            </w:pPr>
            <w:r>
              <w:t>2</w:t>
            </w:r>
          </w:p>
        </w:tc>
        <w:tc>
          <w:tcPr>
            <w:tcW w:w="3827" w:type="dxa"/>
          </w:tcPr>
          <w:p w:rsidR="00F721D8" w:rsidRDefault="00F721D8" w:rsidP="00F721D8">
            <w:pPr>
              <w:pStyle w:val="Para"/>
            </w:pPr>
          </w:p>
        </w:tc>
        <w:tc>
          <w:tcPr>
            <w:tcW w:w="3963" w:type="dxa"/>
          </w:tcPr>
          <w:p w:rsidR="00F721D8" w:rsidRDefault="00F721D8" w:rsidP="00F721D8">
            <w:pPr>
              <w:pStyle w:val="Para"/>
            </w:pPr>
          </w:p>
        </w:tc>
      </w:tr>
      <w:tr w:rsidR="00F721D8" w:rsidTr="00DD187E">
        <w:tc>
          <w:tcPr>
            <w:tcW w:w="1271" w:type="dxa"/>
          </w:tcPr>
          <w:p w:rsidR="00F721D8" w:rsidRDefault="00F721D8" w:rsidP="00F721D8">
            <w:pPr>
              <w:pStyle w:val="Para"/>
            </w:pPr>
            <w:r>
              <w:t>3</w:t>
            </w:r>
          </w:p>
        </w:tc>
        <w:tc>
          <w:tcPr>
            <w:tcW w:w="3827" w:type="dxa"/>
          </w:tcPr>
          <w:p w:rsidR="00F721D8" w:rsidRDefault="00F721D8" w:rsidP="00F721D8">
            <w:pPr>
              <w:pStyle w:val="Para"/>
            </w:pPr>
          </w:p>
        </w:tc>
        <w:tc>
          <w:tcPr>
            <w:tcW w:w="3963" w:type="dxa"/>
          </w:tcPr>
          <w:p w:rsidR="00F721D8" w:rsidRDefault="00F721D8" w:rsidP="00F721D8">
            <w:pPr>
              <w:pStyle w:val="Para"/>
            </w:pPr>
          </w:p>
        </w:tc>
      </w:tr>
      <w:tr w:rsidR="00F721D8" w:rsidTr="00DD187E">
        <w:tc>
          <w:tcPr>
            <w:tcW w:w="1271" w:type="dxa"/>
          </w:tcPr>
          <w:p w:rsidR="00F721D8" w:rsidRDefault="00F721D8" w:rsidP="00F721D8">
            <w:pPr>
              <w:pStyle w:val="Para"/>
            </w:pPr>
            <w:r>
              <w:t>4</w:t>
            </w:r>
          </w:p>
        </w:tc>
        <w:tc>
          <w:tcPr>
            <w:tcW w:w="3827" w:type="dxa"/>
          </w:tcPr>
          <w:p w:rsidR="00F721D8" w:rsidRDefault="00F721D8" w:rsidP="00F721D8">
            <w:pPr>
              <w:pStyle w:val="Para"/>
            </w:pPr>
          </w:p>
        </w:tc>
        <w:tc>
          <w:tcPr>
            <w:tcW w:w="3963" w:type="dxa"/>
          </w:tcPr>
          <w:p w:rsidR="00F721D8" w:rsidRDefault="00F721D8" w:rsidP="00F721D8">
            <w:pPr>
              <w:pStyle w:val="Para"/>
            </w:pPr>
          </w:p>
        </w:tc>
      </w:tr>
      <w:tr w:rsidR="00F721D8" w:rsidTr="00DD187E">
        <w:tc>
          <w:tcPr>
            <w:tcW w:w="1271" w:type="dxa"/>
          </w:tcPr>
          <w:p w:rsidR="00F721D8" w:rsidRDefault="00F721D8" w:rsidP="00F721D8">
            <w:pPr>
              <w:pStyle w:val="Para"/>
            </w:pPr>
            <w:r>
              <w:t>5</w:t>
            </w:r>
          </w:p>
        </w:tc>
        <w:tc>
          <w:tcPr>
            <w:tcW w:w="3827" w:type="dxa"/>
          </w:tcPr>
          <w:p w:rsidR="00F721D8" w:rsidRDefault="00F721D8" w:rsidP="00F721D8">
            <w:pPr>
              <w:pStyle w:val="Para"/>
            </w:pPr>
          </w:p>
        </w:tc>
        <w:tc>
          <w:tcPr>
            <w:tcW w:w="3963" w:type="dxa"/>
          </w:tcPr>
          <w:p w:rsidR="00F721D8" w:rsidRDefault="00F721D8" w:rsidP="00F721D8">
            <w:pPr>
              <w:pStyle w:val="Para"/>
            </w:pPr>
          </w:p>
        </w:tc>
      </w:tr>
      <w:tr w:rsidR="00F721D8" w:rsidTr="00DD187E">
        <w:tc>
          <w:tcPr>
            <w:tcW w:w="1271" w:type="dxa"/>
          </w:tcPr>
          <w:p w:rsidR="00F721D8" w:rsidRDefault="00F721D8" w:rsidP="00F721D8">
            <w:pPr>
              <w:pStyle w:val="Para"/>
            </w:pPr>
            <w:r>
              <w:t>6</w:t>
            </w:r>
          </w:p>
        </w:tc>
        <w:tc>
          <w:tcPr>
            <w:tcW w:w="3827" w:type="dxa"/>
          </w:tcPr>
          <w:p w:rsidR="00F721D8" w:rsidRDefault="00F721D8" w:rsidP="00F721D8">
            <w:pPr>
              <w:pStyle w:val="Para"/>
            </w:pPr>
          </w:p>
        </w:tc>
        <w:tc>
          <w:tcPr>
            <w:tcW w:w="3963" w:type="dxa"/>
          </w:tcPr>
          <w:p w:rsidR="00F721D8" w:rsidRDefault="00F721D8" w:rsidP="00F721D8">
            <w:pPr>
              <w:pStyle w:val="Para"/>
            </w:pPr>
          </w:p>
        </w:tc>
      </w:tr>
    </w:tbl>
    <w:p w:rsidR="00B03E45" w:rsidRPr="00ED1306" w:rsidRDefault="00B03E45" w:rsidP="00BE30CB">
      <w:pPr>
        <w:pStyle w:val="Para"/>
      </w:pPr>
    </w:p>
    <w:p w:rsidR="00B03E45" w:rsidRDefault="00B03E45" w:rsidP="00B03E45">
      <w:pPr>
        <w:pStyle w:val="Standard"/>
        <w:ind w:left="720"/>
        <w:rPr>
          <w:rFonts w:ascii="Arial" w:eastAsia="Times New Roman" w:hAnsi="Arial" w:cs="Times New Roman"/>
          <w:bCs/>
          <w:kern w:val="0"/>
          <w:sz w:val="18"/>
          <w:szCs w:val="28"/>
          <w:lang w:eastAsia="en-AU" w:bidi="ar-SA"/>
        </w:rPr>
      </w:pPr>
    </w:p>
    <w:p w:rsidR="00DD187E" w:rsidRDefault="00DD187E" w:rsidP="00BC5F53">
      <w:pPr>
        <w:pStyle w:val="Standard"/>
        <w:numPr>
          <w:ilvl w:val="0"/>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Open QGroundControl</w:t>
      </w:r>
    </w:p>
    <w:p w:rsidR="00A6455B" w:rsidRDefault="00A6455B" w:rsidP="00A6455B">
      <w:pPr>
        <w:pStyle w:val="Standard"/>
        <w:ind w:left="720"/>
        <w:rPr>
          <w:rFonts w:ascii="Arial" w:eastAsia="Times New Roman" w:hAnsi="Arial" w:cs="Times New Roman"/>
          <w:bCs/>
          <w:kern w:val="0"/>
          <w:sz w:val="18"/>
          <w:szCs w:val="28"/>
          <w:lang w:eastAsia="en-AU" w:bidi="ar-SA"/>
        </w:rPr>
      </w:pPr>
    </w:p>
    <w:p w:rsidR="00A6455B" w:rsidRDefault="00A6455B" w:rsidP="00A6455B">
      <w:pPr>
        <w:pStyle w:val="Standard"/>
        <w:numPr>
          <w:ilvl w:val="0"/>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To set up the leak sensor, connect to RPi4 (</w:t>
      </w:r>
      <w:r w:rsidRPr="002B6DDE">
        <w:rPr>
          <w:rFonts w:ascii="Arial" w:eastAsia="Times New Roman" w:hAnsi="Arial" w:cs="Times New Roman"/>
          <w:bCs/>
          <w:kern w:val="0"/>
          <w:sz w:val="18"/>
          <w:szCs w:val="28"/>
          <w:lang w:eastAsia="en-AU" w:bidi="ar-SA"/>
        </w:rPr>
        <w:t>Application Settings &gt; Comm Links &gt; BlueROV2</w:t>
      </w:r>
      <w:r>
        <w:rPr>
          <w:rFonts w:ascii="Arial" w:eastAsia="Times New Roman" w:hAnsi="Arial" w:cs="Times New Roman"/>
          <w:bCs/>
          <w:kern w:val="0"/>
          <w:sz w:val="18"/>
          <w:szCs w:val="28"/>
          <w:lang w:eastAsia="en-AU" w:bidi="ar-SA"/>
        </w:rPr>
        <w:t xml:space="preserve">) in </w:t>
      </w:r>
      <w:r w:rsidR="00477D33">
        <w:rPr>
          <w:rFonts w:ascii="Arial" w:eastAsia="Times New Roman" w:hAnsi="Arial" w:cs="Times New Roman"/>
          <w:bCs/>
          <w:kern w:val="0"/>
          <w:sz w:val="18"/>
          <w:szCs w:val="28"/>
          <w:lang w:eastAsia="en-AU" w:bidi="ar-SA"/>
        </w:rPr>
        <w:t>QGroundControl</w:t>
      </w:r>
      <w:r>
        <w:rPr>
          <w:rFonts w:ascii="Arial" w:eastAsia="Times New Roman" w:hAnsi="Arial" w:cs="Times New Roman"/>
          <w:bCs/>
          <w:kern w:val="0"/>
          <w:sz w:val="18"/>
          <w:szCs w:val="28"/>
          <w:lang w:eastAsia="en-AU" w:bidi="ar-SA"/>
        </w:rPr>
        <w:t>. Then run the following command in the RPi4 terminal</w:t>
      </w:r>
    </w:p>
    <w:p w:rsidR="00731BE7" w:rsidRDefault="00100C7D" w:rsidP="00A6455B">
      <w:pPr>
        <w:pStyle w:val="Standard"/>
        <w:numPr>
          <w:ilvl w:val="1"/>
          <w:numId w:val="20"/>
        </w:numPr>
        <w:rPr>
          <w:rFonts w:ascii="Courier New" w:eastAsia="Times New Roman" w:hAnsi="Courier New" w:cs="Courier New"/>
          <w:bCs/>
          <w:kern w:val="0"/>
          <w:sz w:val="18"/>
          <w:szCs w:val="28"/>
          <w:lang w:eastAsia="en-AU" w:bidi="ar-SA"/>
        </w:rPr>
      </w:pPr>
      <w:r>
        <w:rPr>
          <w:rFonts w:ascii="Courier New" w:eastAsia="Times New Roman" w:hAnsi="Courier New" w:cs="Courier New"/>
          <w:bCs/>
          <w:kern w:val="0"/>
          <w:sz w:val="18"/>
          <w:szCs w:val="28"/>
          <w:lang w:eastAsia="en-AU" w:bidi="ar-SA"/>
        </w:rPr>
        <w:t>s</w:t>
      </w:r>
      <w:r w:rsidR="00731BE7">
        <w:rPr>
          <w:rFonts w:ascii="Courier New" w:eastAsia="Times New Roman" w:hAnsi="Courier New" w:cs="Courier New"/>
          <w:bCs/>
          <w:kern w:val="0"/>
          <w:sz w:val="18"/>
          <w:szCs w:val="28"/>
          <w:lang w:eastAsia="en-AU" w:bidi="ar-SA"/>
        </w:rPr>
        <w:t xml:space="preserve">sh </w:t>
      </w:r>
      <w:hyperlink r:id="rId19" w:history="1">
        <w:r w:rsidRPr="008B54EF">
          <w:rPr>
            <w:rStyle w:val="Hyperlink"/>
            <w:rFonts w:ascii="Courier New" w:eastAsia="Times New Roman" w:hAnsi="Courier New" w:cs="Courier New"/>
            <w:bCs/>
            <w:kern w:val="0"/>
            <w:sz w:val="18"/>
            <w:szCs w:val="28"/>
            <w:lang w:eastAsia="en-AU" w:bidi="ar-SA"/>
          </w:rPr>
          <w:t>thales@192.168.2.4</w:t>
        </w:r>
      </w:hyperlink>
      <w:r>
        <w:rPr>
          <w:rFonts w:ascii="Courier New" w:eastAsia="Times New Roman" w:hAnsi="Courier New" w:cs="Courier New"/>
          <w:bCs/>
          <w:kern w:val="0"/>
          <w:sz w:val="18"/>
          <w:szCs w:val="28"/>
          <w:lang w:eastAsia="en-AU" w:bidi="ar-SA"/>
        </w:rPr>
        <w:t xml:space="preserve"> </w:t>
      </w:r>
      <w:r>
        <w:rPr>
          <w:rFonts w:ascii="Arial" w:eastAsia="Times New Roman" w:hAnsi="Arial" w:cs="Times New Roman"/>
          <w:bCs/>
          <w:kern w:val="0"/>
          <w:sz w:val="18"/>
          <w:szCs w:val="28"/>
          <w:lang w:eastAsia="en-AU" w:bidi="ar-SA"/>
        </w:rPr>
        <w:t>(pwd: Blutonomy@789)</w:t>
      </w:r>
    </w:p>
    <w:p w:rsidR="00A6455B" w:rsidRPr="002B6DDE" w:rsidRDefault="00A6455B" w:rsidP="00A6455B">
      <w:pPr>
        <w:pStyle w:val="Standard"/>
        <w:numPr>
          <w:ilvl w:val="1"/>
          <w:numId w:val="20"/>
        </w:numPr>
        <w:rPr>
          <w:rFonts w:ascii="Courier New" w:eastAsia="Times New Roman" w:hAnsi="Courier New" w:cs="Courier New"/>
          <w:bCs/>
          <w:kern w:val="0"/>
          <w:sz w:val="18"/>
          <w:szCs w:val="28"/>
          <w:lang w:eastAsia="en-AU" w:bidi="ar-SA"/>
        </w:rPr>
      </w:pPr>
      <w:r>
        <w:rPr>
          <w:rFonts w:ascii="Courier New" w:eastAsia="Times New Roman" w:hAnsi="Courier New" w:cs="Courier New"/>
          <w:bCs/>
          <w:kern w:val="0"/>
          <w:sz w:val="18"/>
          <w:szCs w:val="28"/>
          <w:lang w:eastAsia="en-AU" w:bidi="ar-SA"/>
        </w:rPr>
        <w:t>Python leakSensorMavlink.py</w:t>
      </w:r>
    </w:p>
    <w:p w:rsidR="00A6455B" w:rsidRDefault="00A6455B" w:rsidP="00A6455B">
      <w:pPr>
        <w:pStyle w:val="Standard"/>
        <w:numPr>
          <w:ilvl w:val="2"/>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Note that QGroundControl should say “Leak sensor script started” as the script starts</w:t>
      </w:r>
    </w:p>
    <w:p w:rsidR="00A6455B" w:rsidRDefault="00A6455B" w:rsidP="00A6455B">
      <w:pPr>
        <w:pStyle w:val="Standard"/>
        <w:numPr>
          <w:ilvl w:val="1"/>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If RPI4 option does not exist, set up a new connection with the following configurations</w:t>
      </w:r>
    </w:p>
    <w:p w:rsidR="00A6455B" w:rsidRDefault="00A6455B" w:rsidP="00A6455B">
      <w:pPr>
        <w:pStyle w:val="Standard"/>
        <w:numPr>
          <w:ilvl w:val="2"/>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Name: RPi4</w:t>
      </w:r>
    </w:p>
    <w:p w:rsidR="00A6455B" w:rsidRDefault="00A6455B" w:rsidP="00A6455B">
      <w:pPr>
        <w:pStyle w:val="Standard"/>
        <w:numPr>
          <w:ilvl w:val="2"/>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Type: UDP</w:t>
      </w:r>
    </w:p>
    <w:p w:rsidR="00A6455B" w:rsidRDefault="00A6455B" w:rsidP="00A6455B">
      <w:pPr>
        <w:pStyle w:val="Standard"/>
        <w:numPr>
          <w:ilvl w:val="2"/>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Listening Port: 14400</w:t>
      </w:r>
    </w:p>
    <w:p w:rsidR="00A6455B" w:rsidRDefault="00A6455B" w:rsidP="00A6455B">
      <w:pPr>
        <w:pStyle w:val="Standard"/>
        <w:numPr>
          <w:ilvl w:val="2"/>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Target Hosts: Click on Add, then enter 192.168.2.4, and confirm</w:t>
      </w:r>
    </w:p>
    <w:p w:rsidR="00A6455B" w:rsidRPr="00A6455B" w:rsidRDefault="00A6455B" w:rsidP="00A6455B">
      <w:pPr>
        <w:pStyle w:val="Standard"/>
        <w:numPr>
          <w:ilvl w:val="2"/>
          <w:numId w:val="2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Now navigate to the previous screen and connect to the RPi4 option</w:t>
      </w:r>
    </w:p>
    <w:p w:rsidR="00DD187E" w:rsidRDefault="00DD187E" w:rsidP="00DD187E">
      <w:pPr>
        <w:pStyle w:val="Standard"/>
        <w:ind w:left="720"/>
        <w:rPr>
          <w:rFonts w:ascii="Arial" w:eastAsia="Times New Roman" w:hAnsi="Arial" w:cs="Times New Roman"/>
          <w:bCs/>
          <w:kern w:val="0"/>
          <w:sz w:val="18"/>
          <w:szCs w:val="28"/>
          <w:lang w:eastAsia="en-AU" w:bidi="ar-SA"/>
        </w:rPr>
      </w:pPr>
    </w:p>
    <w:p w:rsidR="00B03E45" w:rsidRPr="00ED1306" w:rsidRDefault="00B03E45" w:rsidP="00BC5F53">
      <w:pPr>
        <w:pStyle w:val="Standard"/>
        <w:numPr>
          <w:ilvl w:val="0"/>
          <w:numId w:val="20"/>
        </w:numPr>
        <w:rPr>
          <w:rFonts w:ascii="Arial" w:eastAsia="Times New Roman" w:hAnsi="Arial" w:cs="Times New Roman"/>
          <w:bCs/>
          <w:kern w:val="0"/>
          <w:sz w:val="18"/>
          <w:szCs w:val="28"/>
          <w:lang w:eastAsia="en-AU" w:bidi="ar-SA"/>
        </w:rPr>
      </w:pPr>
      <w:r w:rsidRPr="00ED1306">
        <w:rPr>
          <w:rFonts w:ascii="Arial" w:eastAsia="Times New Roman" w:hAnsi="Arial" w:cs="Times New Roman"/>
          <w:bCs/>
          <w:kern w:val="0"/>
          <w:sz w:val="18"/>
          <w:szCs w:val="28"/>
          <w:lang w:eastAsia="en-AU" w:bidi="ar-SA"/>
        </w:rPr>
        <w:t>Verify that Q</w:t>
      </w:r>
      <w:r>
        <w:rPr>
          <w:rFonts w:ascii="Arial" w:eastAsia="Times New Roman" w:hAnsi="Arial" w:cs="Times New Roman"/>
          <w:bCs/>
          <w:kern w:val="0"/>
          <w:sz w:val="18"/>
          <w:szCs w:val="28"/>
          <w:lang w:eastAsia="en-AU" w:bidi="ar-SA"/>
        </w:rPr>
        <w:t>G</w:t>
      </w:r>
      <w:r w:rsidRPr="00ED1306">
        <w:rPr>
          <w:rFonts w:ascii="Arial" w:eastAsia="Times New Roman" w:hAnsi="Arial" w:cs="Times New Roman"/>
          <w:bCs/>
          <w:kern w:val="0"/>
          <w:sz w:val="18"/>
          <w:szCs w:val="28"/>
          <w:lang w:eastAsia="en-AU" w:bidi="ar-SA"/>
        </w:rPr>
        <w:t>roundControl enters manual flight mode (Disarmed)</w:t>
      </w:r>
    </w:p>
    <w:p w:rsidR="00B03E45" w:rsidRDefault="00B03E45" w:rsidP="00BC5F53">
      <w:pPr>
        <w:pStyle w:val="Para"/>
        <w:numPr>
          <w:ilvl w:val="0"/>
          <w:numId w:val="20"/>
        </w:numPr>
      </w:pPr>
      <w:r>
        <w:t>If using a wired Xbox One controller, plug it into a USB port on the laptop. If using a wireless Xbox One controller:</w:t>
      </w:r>
    </w:p>
    <w:p w:rsidR="00B03E45" w:rsidRDefault="00B03E45" w:rsidP="00BC5F53">
      <w:pPr>
        <w:pStyle w:val="Para"/>
        <w:numPr>
          <w:ilvl w:val="1"/>
          <w:numId w:val="29"/>
        </w:numPr>
      </w:pPr>
      <w:r>
        <w:t xml:space="preserve">The Bluetooth module for the Xbox One controller should be inserted into an available USB port on the project laptop. </w:t>
      </w:r>
    </w:p>
    <w:p w:rsidR="00B03E45" w:rsidRDefault="00B03E45" w:rsidP="00BC5F53">
      <w:pPr>
        <w:pStyle w:val="Para"/>
        <w:numPr>
          <w:ilvl w:val="1"/>
          <w:numId w:val="29"/>
        </w:numPr>
      </w:pPr>
      <w:r>
        <w:t>Turn on the controller by pressing and holding the large central button, it will light up upon powering on.</w:t>
      </w:r>
    </w:p>
    <w:p w:rsidR="00B03E45" w:rsidRDefault="00B03E45" w:rsidP="00BC5F53">
      <w:pPr>
        <w:pStyle w:val="Para"/>
        <w:numPr>
          <w:ilvl w:val="1"/>
          <w:numId w:val="29"/>
        </w:numPr>
      </w:pPr>
      <w:r>
        <w:t>To connect the Xbox controller to the project laptop, press and hold the button on the Xbox Bluetooth module and the small button located on the back of the Xbox controller. The LED on the Bluetooth module and the main button on the controller will blink while they seek connection and will cease blinking and remain on when connection has been established. This connection should be confirmed by the project laptop’s connected devices.</w:t>
      </w:r>
    </w:p>
    <w:p w:rsidR="00EA55C0" w:rsidRDefault="00B00612" w:rsidP="00BE30CB">
      <w:pPr>
        <w:pStyle w:val="Heading3"/>
      </w:pPr>
      <w:bookmarkStart w:id="19" w:name="_Toc87621273"/>
      <w:r>
        <w:t>H</w:t>
      </w:r>
      <w:r w:rsidR="00EA55C0">
        <w:t>ardware tests</w:t>
      </w:r>
      <w:bookmarkEnd w:id="19"/>
    </w:p>
    <w:p w:rsidR="00EA55C0" w:rsidRPr="0065252A" w:rsidRDefault="00EA55C0" w:rsidP="00BE30CB">
      <w:pPr>
        <w:pStyle w:val="Heading4"/>
      </w:pPr>
      <w:bookmarkStart w:id="20" w:name="_Toc87621274"/>
      <w:r>
        <w:t>Screws</w:t>
      </w:r>
      <w:bookmarkEnd w:id="20"/>
    </w:p>
    <w:p w:rsidR="00EA55C0" w:rsidRDefault="00EA55C0" w:rsidP="00BE30CB">
      <w:pPr>
        <w:pStyle w:val="Para"/>
      </w:pPr>
      <w:r>
        <w:t>The ensure the BlueROV2 is ready for deployment, the screws throughout its frame must be checked. These can be tightened using the hex keys that are located in the BlueROV2 equipment box. Locations to check include:</w:t>
      </w:r>
    </w:p>
    <w:p w:rsidR="00EA55C0" w:rsidRDefault="00EA55C0" w:rsidP="00BC5F53">
      <w:pPr>
        <w:pStyle w:val="Para"/>
        <w:numPr>
          <w:ilvl w:val="0"/>
          <w:numId w:val="18"/>
        </w:numPr>
      </w:pPr>
      <w:r>
        <w:t>The screws that hold the frame to the centre and bottom panels</w:t>
      </w:r>
    </w:p>
    <w:p w:rsidR="00EA55C0" w:rsidRDefault="00EA55C0" w:rsidP="00BC5F53">
      <w:pPr>
        <w:pStyle w:val="Para"/>
        <w:numPr>
          <w:ilvl w:val="0"/>
          <w:numId w:val="18"/>
        </w:numPr>
      </w:pPr>
      <w:r>
        <w:t>The screws that hold the back-end caps to the flange seals of the electronics and battery enclosures and the screws that hold the dome and the front battery end cap to the flange seals.</w:t>
      </w:r>
    </w:p>
    <w:p w:rsidR="00EA55C0" w:rsidRDefault="00EA55C0" w:rsidP="00BC5F53">
      <w:pPr>
        <w:pStyle w:val="Para"/>
        <w:numPr>
          <w:ilvl w:val="0"/>
          <w:numId w:val="18"/>
        </w:numPr>
      </w:pPr>
      <w:r>
        <w:t>The screws that hold the clips to the electronics enclosure.</w:t>
      </w:r>
    </w:p>
    <w:p w:rsidR="00EA55C0" w:rsidRDefault="00EA55C0" w:rsidP="00BE30CB">
      <w:pPr>
        <w:pStyle w:val="Heading4"/>
      </w:pPr>
      <w:bookmarkStart w:id="21" w:name="_Toc87621275"/>
      <w:r>
        <w:t>General Structure</w:t>
      </w:r>
      <w:bookmarkEnd w:id="21"/>
    </w:p>
    <w:p w:rsidR="00EA55C0" w:rsidRDefault="00EA55C0" w:rsidP="00BE30CB">
      <w:pPr>
        <w:pStyle w:val="Para"/>
      </w:pPr>
      <w:r>
        <w:t>Once the screws have all been checked and tightened, the general structure should be inspected prior to deployment. Recommended tests include:</w:t>
      </w:r>
    </w:p>
    <w:p w:rsidR="00EA55C0" w:rsidRDefault="00EA55C0" w:rsidP="00BC5F53">
      <w:pPr>
        <w:pStyle w:val="Para"/>
        <w:numPr>
          <w:ilvl w:val="0"/>
          <w:numId w:val="19"/>
        </w:numPr>
      </w:pPr>
      <w:r>
        <w:t>Ensuring the ballast weights do not twist in position.</w:t>
      </w:r>
    </w:p>
    <w:p w:rsidR="00EA55C0" w:rsidRDefault="00EA55C0" w:rsidP="00BC5F53">
      <w:pPr>
        <w:pStyle w:val="Para"/>
        <w:numPr>
          <w:ilvl w:val="0"/>
          <w:numId w:val="19"/>
        </w:numPr>
      </w:pPr>
      <w:r>
        <w:t>Ensuring the frame does not twist when pressure is gently applied.</w:t>
      </w:r>
    </w:p>
    <w:p w:rsidR="00EA55C0" w:rsidRDefault="00EA55C0" w:rsidP="00BC5F53">
      <w:pPr>
        <w:pStyle w:val="Para"/>
        <w:numPr>
          <w:ilvl w:val="0"/>
          <w:numId w:val="19"/>
        </w:numPr>
      </w:pPr>
      <w:r>
        <w:t>Lightly pull on the cable connectors bundles and tether going into the electronics housing end cap to ensure they are secured.</w:t>
      </w:r>
    </w:p>
    <w:p w:rsidR="00EA55C0" w:rsidRDefault="00EA55C0" w:rsidP="00BC5F53">
      <w:pPr>
        <w:pStyle w:val="Para"/>
        <w:numPr>
          <w:ilvl w:val="0"/>
          <w:numId w:val="19"/>
        </w:numPr>
      </w:pPr>
      <w:r>
        <w:t>Lightly pull on the cable connectors going into battery housing end cap to ensure they are secured.</w:t>
      </w:r>
    </w:p>
    <w:p w:rsidR="00EA55C0" w:rsidRDefault="00EA55C0" w:rsidP="00BC5F53">
      <w:pPr>
        <w:pStyle w:val="Para"/>
        <w:numPr>
          <w:ilvl w:val="0"/>
          <w:numId w:val="19"/>
        </w:numPr>
      </w:pPr>
      <w:r>
        <w:t>Check that the ‘OK’ vent plugs are installed and tightened.</w:t>
      </w:r>
    </w:p>
    <w:p w:rsidR="00EA55C0" w:rsidRDefault="00EA55C0" w:rsidP="00BC5F53">
      <w:pPr>
        <w:pStyle w:val="Para"/>
        <w:numPr>
          <w:ilvl w:val="0"/>
          <w:numId w:val="19"/>
        </w:numPr>
      </w:pPr>
      <w:r>
        <w:t>Conduct a visual inspection of all parts of the BlueROV2, ensuring all appears secure and operational.</w:t>
      </w:r>
    </w:p>
    <w:p w:rsidR="003F4AB9" w:rsidRDefault="003F4AB9" w:rsidP="00BE30CB">
      <w:pPr>
        <w:pStyle w:val="Para"/>
      </w:pPr>
    </w:p>
    <w:p w:rsidR="007F6F25" w:rsidRDefault="007F6F25" w:rsidP="005B2304">
      <w:pPr>
        <w:pStyle w:val="Heading2"/>
        <w:numPr>
          <w:ilvl w:val="0"/>
          <w:numId w:val="0"/>
        </w:numPr>
      </w:pPr>
      <w:bookmarkStart w:id="22" w:name="_Hlk89415399"/>
      <w:bookmarkStart w:id="23" w:name="_Toc87621276"/>
    </w:p>
    <w:p w:rsidR="007F6F25" w:rsidRDefault="00F721D8" w:rsidP="007F6F25">
      <w:pPr>
        <w:pStyle w:val="Heading2"/>
      </w:pPr>
      <w:r>
        <w:t>VEhicle</w:t>
      </w:r>
      <w:r w:rsidR="005B2304">
        <w:t xml:space="preserve"> Operation</w:t>
      </w:r>
    </w:p>
    <w:p w:rsidR="005B2304" w:rsidRDefault="005B2304" w:rsidP="005B2304">
      <w:pPr>
        <w:pStyle w:val="Para"/>
      </w:pPr>
    </w:p>
    <w:p w:rsidR="004B2AED" w:rsidRDefault="005B2304" w:rsidP="005B2304">
      <w:pPr>
        <w:pStyle w:val="Para"/>
      </w:pPr>
      <w:r>
        <w:t>The following configurations are possible:</w:t>
      </w:r>
    </w:p>
    <w:p w:rsidR="005B2304" w:rsidRPr="005B2304" w:rsidRDefault="005B2304" w:rsidP="005B2304">
      <w:pPr>
        <w:pStyle w:val="Para"/>
      </w:pPr>
    </w:p>
    <w:tbl>
      <w:tblPr>
        <w:tblStyle w:val="TableGrid"/>
        <w:tblW w:w="0" w:type="auto"/>
        <w:tblInd w:w="576" w:type="dxa"/>
        <w:tblLook w:val="04A0" w:firstRow="1" w:lastRow="0" w:firstColumn="1" w:lastColumn="0" w:noHBand="0" w:noVBand="1"/>
      </w:tblPr>
      <w:tblGrid>
        <w:gridCol w:w="1308"/>
        <w:gridCol w:w="1935"/>
        <w:gridCol w:w="1539"/>
        <w:gridCol w:w="1999"/>
        <w:gridCol w:w="1704"/>
      </w:tblGrid>
      <w:tr w:rsidR="00CB2CD8" w:rsidTr="007F4CAE">
        <w:tc>
          <w:tcPr>
            <w:tcW w:w="1308" w:type="dxa"/>
            <w:shd w:val="clear" w:color="auto" w:fill="BFBFBF" w:themeFill="background1" w:themeFillShade="BF"/>
          </w:tcPr>
          <w:p w:rsidR="00CB2CD8" w:rsidRPr="00A908B1" w:rsidRDefault="00CB2CD8" w:rsidP="00A908B1">
            <w:pPr>
              <w:pStyle w:val="TableTitleLeft"/>
              <w:jc w:val="center"/>
            </w:pPr>
            <w:r w:rsidRPr="00A908B1">
              <w:t>Laptop OS</w:t>
            </w:r>
          </w:p>
        </w:tc>
        <w:tc>
          <w:tcPr>
            <w:tcW w:w="3474" w:type="dxa"/>
            <w:gridSpan w:val="2"/>
            <w:shd w:val="clear" w:color="auto" w:fill="BFBFBF" w:themeFill="background1" w:themeFillShade="BF"/>
          </w:tcPr>
          <w:p w:rsidR="00CB2CD8" w:rsidRPr="00A908B1" w:rsidRDefault="00CB2CD8" w:rsidP="00A908B1">
            <w:pPr>
              <w:pStyle w:val="TableTitleLeft"/>
              <w:jc w:val="center"/>
            </w:pPr>
            <w:r w:rsidRPr="00A908B1">
              <w:t>Oculus M1200d</w:t>
            </w:r>
          </w:p>
        </w:tc>
        <w:tc>
          <w:tcPr>
            <w:tcW w:w="3703" w:type="dxa"/>
            <w:gridSpan w:val="2"/>
            <w:shd w:val="clear" w:color="auto" w:fill="BFBFBF" w:themeFill="background1" w:themeFillShade="BF"/>
          </w:tcPr>
          <w:p w:rsidR="00CB2CD8" w:rsidRPr="00A908B1" w:rsidRDefault="00CB2CD8" w:rsidP="00A908B1">
            <w:pPr>
              <w:pStyle w:val="TableTitleLeft"/>
              <w:jc w:val="center"/>
            </w:pPr>
            <w:r w:rsidRPr="00A908B1">
              <w:t>Ping 360</w:t>
            </w:r>
          </w:p>
        </w:tc>
      </w:tr>
      <w:tr w:rsidR="00CB2CD8" w:rsidTr="00A908B1">
        <w:tc>
          <w:tcPr>
            <w:tcW w:w="1308" w:type="dxa"/>
            <w:shd w:val="clear" w:color="auto" w:fill="BFBFBF" w:themeFill="background1" w:themeFillShade="BF"/>
          </w:tcPr>
          <w:p w:rsidR="00CB2CD8" w:rsidRPr="00A908B1" w:rsidRDefault="00CB2CD8" w:rsidP="00A908B1">
            <w:pPr>
              <w:pStyle w:val="TableTitleLeft"/>
              <w:jc w:val="center"/>
            </w:pPr>
          </w:p>
        </w:tc>
        <w:tc>
          <w:tcPr>
            <w:tcW w:w="1935" w:type="dxa"/>
            <w:shd w:val="clear" w:color="auto" w:fill="BFBFBF" w:themeFill="background1" w:themeFillShade="BF"/>
          </w:tcPr>
          <w:p w:rsidR="00CB2CD8" w:rsidRPr="00A908B1" w:rsidRDefault="00CB2CD8" w:rsidP="00A908B1">
            <w:pPr>
              <w:pStyle w:val="TableTitleLeft"/>
              <w:jc w:val="center"/>
            </w:pPr>
            <w:r>
              <w:t>Viewing</w:t>
            </w:r>
          </w:p>
        </w:tc>
        <w:tc>
          <w:tcPr>
            <w:tcW w:w="1539" w:type="dxa"/>
            <w:shd w:val="clear" w:color="auto" w:fill="BFBFBF" w:themeFill="background1" w:themeFillShade="BF"/>
          </w:tcPr>
          <w:p w:rsidR="00CB2CD8" w:rsidRPr="00A908B1" w:rsidRDefault="00CB2CD8" w:rsidP="00A908B1">
            <w:pPr>
              <w:pStyle w:val="TableTitleLeft"/>
              <w:jc w:val="center"/>
            </w:pPr>
            <w:r>
              <w:t>Recording</w:t>
            </w:r>
          </w:p>
        </w:tc>
        <w:tc>
          <w:tcPr>
            <w:tcW w:w="1999" w:type="dxa"/>
            <w:shd w:val="clear" w:color="auto" w:fill="BFBFBF" w:themeFill="background1" w:themeFillShade="BF"/>
          </w:tcPr>
          <w:p w:rsidR="00CB2CD8" w:rsidRPr="00A908B1" w:rsidRDefault="00CB2CD8" w:rsidP="00A908B1">
            <w:pPr>
              <w:pStyle w:val="TableTitleLeft"/>
              <w:jc w:val="center"/>
            </w:pPr>
            <w:r>
              <w:t>Viewing</w:t>
            </w:r>
          </w:p>
        </w:tc>
        <w:tc>
          <w:tcPr>
            <w:tcW w:w="1704" w:type="dxa"/>
            <w:shd w:val="clear" w:color="auto" w:fill="BFBFBF" w:themeFill="background1" w:themeFillShade="BF"/>
          </w:tcPr>
          <w:p w:rsidR="00CB2CD8" w:rsidRPr="00A908B1" w:rsidRDefault="00CB2CD8" w:rsidP="00A908B1">
            <w:pPr>
              <w:pStyle w:val="TableTitleLeft"/>
              <w:jc w:val="center"/>
            </w:pPr>
            <w:r>
              <w:t>Recording</w:t>
            </w:r>
          </w:p>
        </w:tc>
      </w:tr>
      <w:tr w:rsidR="00A908B1" w:rsidTr="00CB2CD8">
        <w:tc>
          <w:tcPr>
            <w:tcW w:w="1308" w:type="dxa"/>
          </w:tcPr>
          <w:p w:rsidR="00A908B1" w:rsidRPr="007F6F25" w:rsidRDefault="00A908B1" w:rsidP="00A908B1">
            <w:pPr>
              <w:pStyle w:val="Heading2"/>
              <w:numPr>
                <w:ilvl w:val="0"/>
                <w:numId w:val="0"/>
              </w:numPr>
              <w:rPr>
                <w:rFonts w:ascii="Arial" w:hAnsi="Arial" w:cs="Times New Roman"/>
                <w:b w:val="0"/>
                <w:bCs/>
                <w:caps w:val="0"/>
                <w:color w:val="auto"/>
                <w:kern w:val="0"/>
                <w:sz w:val="18"/>
              </w:rPr>
            </w:pPr>
            <w:r>
              <w:rPr>
                <w:rFonts w:ascii="Arial" w:hAnsi="Arial" w:cs="Times New Roman"/>
                <w:b w:val="0"/>
                <w:bCs/>
                <w:caps w:val="0"/>
                <w:color w:val="auto"/>
                <w:kern w:val="0"/>
                <w:sz w:val="18"/>
              </w:rPr>
              <w:t>Windows</w:t>
            </w:r>
          </w:p>
        </w:tc>
        <w:tc>
          <w:tcPr>
            <w:tcW w:w="1935" w:type="dxa"/>
          </w:tcPr>
          <w:p w:rsidR="00A908B1" w:rsidRPr="007F6F25" w:rsidRDefault="00A02FCE"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N/A</w:t>
            </w:r>
          </w:p>
        </w:tc>
        <w:tc>
          <w:tcPr>
            <w:tcW w:w="1539" w:type="dxa"/>
          </w:tcPr>
          <w:p w:rsidR="00A908B1" w:rsidRDefault="00A02FCE"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N/A</w:t>
            </w:r>
          </w:p>
        </w:tc>
        <w:tc>
          <w:tcPr>
            <w:tcW w:w="1999" w:type="dxa"/>
          </w:tcPr>
          <w:p w:rsidR="00A908B1" w:rsidRPr="007F6F25" w:rsidRDefault="00A908B1"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Ping Viewer</w:t>
            </w:r>
          </w:p>
        </w:tc>
        <w:tc>
          <w:tcPr>
            <w:tcW w:w="1704" w:type="dxa"/>
          </w:tcPr>
          <w:p w:rsidR="00A908B1" w:rsidRDefault="00CB2CD8"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Ping Viewer log</w:t>
            </w:r>
          </w:p>
        </w:tc>
      </w:tr>
      <w:tr w:rsidR="00A908B1" w:rsidTr="00CB2CD8">
        <w:tc>
          <w:tcPr>
            <w:tcW w:w="1308" w:type="dxa"/>
          </w:tcPr>
          <w:p w:rsidR="00A908B1" w:rsidRPr="007F6F25" w:rsidRDefault="00A908B1" w:rsidP="00A908B1">
            <w:pPr>
              <w:pStyle w:val="Heading2"/>
              <w:numPr>
                <w:ilvl w:val="0"/>
                <w:numId w:val="0"/>
              </w:numPr>
              <w:rPr>
                <w:rFonts w:ascii="Arial" w:hAnsi="Arial" w:cs="Times New Roman"/>
                <w:b w:val="0"/>
                <w:bCs/>
                <w:caps w:val="0"/>
                <w:color w:val="auto"/>
                <w:kern w:val="0"/>
                <w:sz w:val="18"/>
              </w:rPr>
            </w:pPr>
            <w:r>
              <w:rPr>
                <w:rFonts w:ascii="Arial" w:hAnsi="Arial" w:cs="Times New Roman"/>
                <w:b w:val="0"/>
                <w:bCs/>
                <w:caps w:val="0"/>
                <w:color w:val="auto"/>
                <w:kern w:val="0"/>
                <w:sz w:val="18"/>
              </w:rPr>
              <w:t>Windows</w:t>
            </w:r>
          </w:p>
        </w:tc>
        <w:tc>
          <w:tcPr>
            <w:tcW w:w="1935" w:type="dxa"/>
          </w:tcPr>
          <w:p w:rsidR="00A908B1" w:rsidRPr="007F6F25" w:rsidRDefault="00A908B1"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ViewPoin</w:t>
            </w:r>
            <w:r w:rsidR="00CB2CD8">
              <w:rPr>
                <w:rFonts w:ascii="Arial" w:hAnsi="Arial" w:cs="Times New Roman"/>
                <w:b w:val="0"/>
                <w:bCs/>
                <w:caps w:val="0"/>
                <w:color w:val="auto"/>
                <w:kern w:val="0"/>
                <w:sz w:val="18"/>
              </w:rPr>
              <w:t>t</w:t>
            </w:r>
          </w:p>
        </w:tc>
        <w:tc>
          <w:tcPr>
            <w:tcW w:w="1539" w:type="dxa"/>
          </w:tcPr>
          <w:p w:rsidR="00A908B1" w:rsidRPr="00CB2CD8" w:rsidRDefault="00CB2CD8"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ViewPoint log</w:t>
            </w:r>
          </w:p>
        </w:tc>
        <w:tc>
          <w:tcPr>
            <w:tcW w:w="1999" w:type="dxa"/>
          </w:tcPr>
          <w:p w:rsidR="00A908B1" w:rsidRPr="007F6F25" w:rsidRDefault="00A908B1" w:rsidP="009C0FDF">
            <w:pPr>
              <w:pStyle w:val="Heading2"/>
              <w:numPr>
                <w:ilvl w:val="0"/>
                <w:numId w:val="0"/>
              </w:numPr>
              <w:jc w:val="center"/>
              <w:rPr>
                <w:rFonts w:ascii="Arial" w:hAnsi="Arial" w:cs="Times New Roman"/>
                <w:b w:val="0"/>
                <w:bCs/>
                <w:caps w:val="0"/>
                <w:color w:val="auto"/>
                <w:kern w:val="0"/>
                <w:sz w:val="18"/>
              </w:rPr>
            </w:pPr>
            <w:r w:rsidRPr="00D12ADE">
              <w:rPr>
                <w:rFonts w:ascii="Arial" w:hAnsi="Arial" w:cs="Times New Roman"/>
                <w:b w:val="0"/>
                <w:bCs/>
                <w:i/>
                <w:caps w:val="0"/>
                <w:color w:val="auto"/>
                <w:kern w:val="0"/>
                <w:sz w:val="18"/>
              </w:rPr>
              <w:t>No live feed</w:t>
            </w:r>
          </w:p>
        </w:tc>
        <w:tc>
          <w:tcPr>
            <w:tcW w:w="1704" w:type="dxa"/>
          </w:tcPr>
          <w:p w:rsidR="00A908B1" w:rsidRPr="00CB2CD8" w:rsidRDefault="00CB2CD8"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CSV</w:t>
            </w:r>
          </w:p>
        </w:tc>
      </w:tr>
      <w:tr w:rsidR="00A908B1" w:rsidTr="00CB2CD8">
        <w:tc>
          <w:tcPr>
            <w:tcW w:w="1308" w:type="dxa"/>
          </w:tcPr>
          <w:p w:rsidR="00A908B1" w:rsidRPr="007F6F25" w:rsidRDefault="00F721D8" w:rsidP="00A908B1">
            <w:pPr>
              <w:pStyle w:val="Heading2"/>
              <w:numPr>
                <w:ilvl w:val="0"/>
                <w:numId w:val="0"/>
              </w:numPr>
              <w:rPr>
                <w:rFonts w:ascii="Arial" w:hAnsi="Arial" w:cs="Times New Roman"/>
                <w:b w:val="0"/>
                <w:bCs/>
                <w:caps w:val="0"/>
                <w:color w:val="auto"/>
                <w:kern w:val="0"/>
                <w:sz w:val="18"/>
              </w:rPr>
            </w:pPr>
            <w:r>
              <w:rPr>
                <w:rFonts w:ascii="Arial" w:hAnsi="Arial" w:cs="Times New Roman"/>
                <w:b w:val="0"/>
                <w:bCs/>
                <w:caps w:val="0"/>
                <w:color w:val="auto"/>
                <w:kern w:val="0"/>
                <w:sz w:val="18"/>
              </w:rPr>
              <w:t>Ubuntu</w:t>
            </w:r>
          </w:p>
        </w:tc>
        <w:tc>
          <w:tcPr>
            <w:tcW w:w="1935" w:type="dxa"/>
          </w:tcPr>
          <w:p w:rsidR="00A908B1" w:rsidRPr="007F6F25" w:rsidRDefault="00215B84"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N/A</w:t>
            </w:r>
          </w:p>
        </w:tc>
        <w:tc>
          <w:tcPr>
            <w:tcW w:w="1539" w:type="dxa"/>
          </w:tcPr>
          <w:p w:rsidR="00A908B1" w:rsidRDefault="00215B84"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N/A</w:t>
            </w:r>
          </w:p>
        </w:tc>
        <w:tc>
          <w:tcPr>
            <w:tcW w:w="1999" w:type="dxa"/>
          </w:tcPr>
          <w:p w:rsidR="00A908B1" w:rsidRPr="007F6F25" w:rsidRDefault="00A908B1"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Ping Viewer</w:t>
            </w:r>
          </w:p>
        </w:tc>
        <w:tc>
          <w:tcPr>
            <w:tcW w:w="1704" w:type="dxa"/>
          </w:tcPr>
          <w:p w:rsidR="00A908B1" w:rsidRDefault="00CB2CD8"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Ping Viewer log</w:t>
            </w:r>
          </w:p>
        </w:tc>
      </w:tr>
      <w:tr w:rsidR="00A908B1" w:rsidTr="00CB2CD8">
        <w:tc>
          <w:tcPr>
            <w:tcW w:w="1308" w:type="dxa"/>
          </w:tcPr>
          <w:p w:rsidR="00A908B1" w:rsidRPr="007F6F25" w:rsidRDefault="00F721D8" w:rsidP="00A908B1">
            <w:pPr>
              <w:pStyle w:val="Heading2"/>
              <w:numPr>
                <w:ilvl w:val="0"/>
                <w:numId w:val="0"/>
              </w:numPr>
              <w:rPr>
                <w:rFonts w:ascii="Arial" w:hAnsi="Arial" w:cs="Times New Roman"/>
                <w:b w:val="0"/>
                <w:bCs/>
                <w:caps w:val="0"/>
                <w:color w:val="auto"/>
                <w:kern w:val="0"/>
                <w:sz w:val="18"/>
              </w:rPr>
            </w:pPr>
            <w:r>
              <w:rPr>
                <w:rFonts w:ascii="Arial" w:hAnsi="Arial" w:cs="Times New Roman"/>
                <w:b w:val="0"/>
                <w:bCs/>
                <w:caps w:val="0"/>
                <w:color w:val="auto"/>
                <w:kern w:val="0"/>
                <w:sz w:val="18"/>
              </w:rPr>
              <w:t>Ubuntu</w:t>
            </w:r>
          </w:p>
        </w:tc>
        <w:tc>
          <w:tcPr>
            <w:tcW w:w="1935" w:type="dxa"/>
          </w:tcPr>
          <w:p w:rsidR="00A908B1" w:rsidRPr="007F6F25" w:rsidRDefault="00A908B1"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ROS</w:t>
            </w:r>
          </w:p>
        </w:tc>
        <w:tc>
          <w:tcPr>
            <w:tcW w:w="1539" w:type="dxa"/>
          </w:tcPr>
          <w:p w:rsidR="00A908B1" w:rsidRPr="00CB2CD8" w:rsidRDefault="00CB2CD8"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Binary &amp; rosbag</w:t>
            </w:r>
          </w:p>
        </w:tc>
        <w:tc>
          <w:tcPr>
            <w:tcW w:w="1999" w:type="dxa"/>
          </w:tcPr>
          <w:p w:rsidR="00A908B1" w:rsidRPr="007F6F25" w:rsidRDefault="00A908B1"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i/>
                <w:caps w:val="0"/>
                <w:color w:val="auto"/>
                <w:kern w:val="0"/>
                <w:sz w:val="18"/>
              </w:rPr>
              <w:t>No live feed</w:t>
            </w:r>
          </w:p>
        </w:tc>
        <w:tc>
          <w:tcPr>
            <w:tcW w:w="1704" w:type="dxa"/>
          </w:tcPr>
          <w:p w:rsidR="00A908B1" w:rsidRPr="00CB2CD8" w:rsidRDefault="00CB2CD8" w:rsidP="009C0FDF">
            <w:pPr>
              <w:pStyle w:val="Heading2"/>
              <w:numPr>
                <w:ilvl w:val="0"/>
                <w:numId w:val="0"/>
              </w:numPr>
              <w:jc w:val="center"/>
              <w:rPr>
                <w:rFonts w:ascii="Arial" w:hAnsi="Arial" w:cs="Times New Roman"/>
                <w:b w:val="0"/>
                <w:bCs/>
                <w:caps w:val="0"/>
                <w:color w:val="auto"/>
                <w:kern w:val="0"/>
                <w:sz w:val="18"/>
              </w:rPr>
            </w:pPr>
            <w:r>
              <w:rPr>
                <w:rFonts w:ascii="Arial" w:hAnsi="Arial" w:cs="Times New Roman"/>
                <w:b w:val="0"/>
                <w:bCs/>
                <w:caps w:val="0"/>
                <w:color w:val="auto"/>
                <w:kern w:val="0"/>
                <w:sz w:val="18"/>
              </w:rPr>
              <w:t>CSV</w:t>
            </w:r>
          </w:p>
        </w:tc>
      </w:tr>
    </w:tbl>
    <w:p w:rsidR="00347381" w:rsidRDefault="00347381" w:rsidP="00347381">
      <w:pPr>
        <w:pStyle w:val="Heading3"/>
      </w:pPr>
      <w:bookmarkStart w:id="24" w:name="_Ref89770662"/>
      <w:r>
        <w:t>Ping360 – Windows</w:t>
      </w:r>
      <w:bookmarkEnd w:id="24"/>
    </w:p>
    <w:p w:rsidR="00347381" w:rsidRDefault="00347381" w:rsidP="00347381">
      <w:pPr>
        <w:pStyle w:val="Para"/>
      </w:pPr>
      <w:r>
        <w:t>Using Ping Viewer:</w:t>
      </w:r>
    </w:p>
    <w:p w:rsidR="00A57D31" w:rsidRDefault="00A57D31" w:rsidP="00347381">
      <w:pPr>
        <w:pStyle w:val="Para"/>
        <w:numPr>
          <w:ilvl w:val="0"/>
          <w:numId w:val="27"/>
        </w:numPr>
      </w:pPr>
      <w:r>
        <w:t>If the oculus bridge is already connected, reboot the Pi 4</w:t>
      </w:r>
      <w:r w:rsidR="00085A65">
        <w:t>, and re-set up the Pi 3 bridge</w:t>
      </w:r>
    </w:p>
    <w:p w:rsidR="00A57D31" w:rsidRPr="00085A65" w:rsidRDefault="00A57D31" w:rsidP="00A57D31">
      <w:pPr>
        <w:pStyle w:val="Para"/>
        <w:numPr>
          <w:ilvl w:val="1"/>
          <w:numId w:val="27"/>
        </w:numPr>
      </w:pPr>
      <w:r>
        <w:rPr>
          <w:rFonts w:ascii="Courier New" w:hAnsi="Courier New" w:cs="Courier New"/>
        </w:rPr>
        <w:t>sudo reboot</w:t>
      </w:r>
    </w:p>
    <w:p w:rsidR="00085A65" w:rsidRPr="00D34D1C" w:rsidRDefault="00085A65" w:rsidP="00085A65">
      <w:pPr>
        <w:pStyle w:val="Standard"/>
        <w:numPr>
          <w:ilvl w:val="1"/>
          <w:numId w:val="27"/>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nohup ./bridge_script.sh</w:t>
      </w:r>
    </w:p>
    <w:p w:rsidR="00085A65" w:rsidRPr="00085A65" w:rsidRDefault="00085A65" w:rsidP="00085A65">
      <w:pPr>
        <w:pStyle w:val="Standard"/>
        <w:numPr>
          <w:ilvl w:val="1"/>
          <w:numId w:val="27"/>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./remove_eth0_route.sh</w:t>
      </w:r>
    </w:p>
    <w:p w:rsidR="00347381" w:rsidRDefault="00347381" w:rsidP="00347381">
      <w:pPr>
        <w:pStyle w:val="Para"/>
        <w:numPr>
          <w:ilvl w:val="0"/>
          <w:numId w:val="27"/>
        </w:numPr>
      </w:pPr>
      <w:r>
        <w:t>On Pi 4 ssh terminal:</w:t>
      </w:r>
    </w:p>
    <w:p w:rsidR="00347381" w:rsidRPr="005F71A0" w:rsidRDefault="00347381" w:rsidP="00347381">
      <w:pPr>
        <w:pStyle w:val="Para"/>
        <w:numPr>
          <w:ilvl w:val="1"/>
          <w:numId w:val="27"/>
        </w:numPr>
        <w:rPr>
          <w:rFonts w:ascii="Courier New" w:hAnsi="Courier New" w:cs="Courier New"/>
        </w:rPr>
      </w:pPr>
      <w:r>
        <w:rPr>
          <w:rFonts w:ascii="Courier New" w:hAnsi="Courier New" w:cs="Courier New"/>
        </w:rPr>
        <w:t>c</w:t>
      </w:r>
      <w:r w:rsidRPr="005F71A0">
        <w:rPr>
          <w:rFonts w:ascii="Courier New" w:hAnsi="Courier New" w:cs="Courier New"/>
        </w:rPr>
        <w:t>d bluerobotics/ping-python/tools</w:t>
      </w:r>
    </w:p>
    <w:p w:rsidR="00347381" w:rsidRPr="005F71A0" w:rsidRDefault="00347381" w:rsidP="00347381">
      <w:pPr>
        <w:pStyle w:val="Para"/>
        <w:numPr>
          <w:ilvl w:val="1"/>
          <w:numId w:val="27"/>
        </w:numPr>
        <w:rPr>
          <w:rFonts w:ascii="Courier New" w:hAnsi="Courier New" w:cs="Courier New"/>
        </w:rPr>
      </w:pPr>
      <w:r>
        <w:rPr>
          <w:rFonts w:ascii="Courier New" w:hAnsi="Courier New" w:cs="Courier New"/>
        </w:rPr>
        <w:t>p</w:t>
      </w:r>
      <w:r w:rsidRPr="005F71A0">
        <w:rPr>
          <w:rFonts w:ascii="Courier New" w:hAnsi="Courier New" w:cs="Courier New"/>
        </w:rPr>
        <w:t>ingproxy.py --device /dev/ttyUSB</w:t>
      </w:r>
      <w:r w:rsidR="007142F5">
        <w:rPr>
          <w:rFonts w:ascii="Courier New" w:hAnsi="Courier New" w:cs="Courier New"/>
        </w:rPr>
        <w:t>1</w:t>
      </w:r>
    </w:p>
    <w:p w:rsidR="00347381" w:rsidRDefault="00347381" w:rsidP="00347381">
      <w:pPr>
        <w:pStyle w:val="Para"/>
        <w:numPr>
          <w:ilvl w:val="0"/>
          <w:numId w:val="27"/>
        </w:numPr>
      </w:pPr>
      <w:r>
        <w:t>On topside (windows) open Ping Viewer</w:t>
      </w:r>
    </w:p>
    <w:p w:rsidR="00347381" w:rsidRDefault="00347381" w:rsidP="00347381">
      <w:pPr>
        <w:pStyle w:val="Para"/>
        <w:numPr>
          <w:ilvl w:val="0"/>
          <w:numId w:val="27"/>
        </w:numPr>
      </w:pPr>
      <w:r>
        <w:t>Go to “Manual connection” and set:</w:t>
      </w:r>
    </w:p>
    <w:p w:rsidR="00347381" w:rsidRDefault="00347381" w:rsidP="00347381">
      <w:pPr>
        <w:pStyle w:val="Para"/>
        <w:numPr>
          <w:ilvl w:val="1"/>
          <w:numId w:val="27"/>
        </w:numPr>
      </w:pPr>
      <w:r>
        <w:t>Device: Ping360</w:t>
      </w:r>
    </w:p>
    <w:p w:rsidR="00347381" w:rsidRDefault="00347381" w:rsidP="00347381">
      <w:pPr>
        <w:pStyle w:val="Para"/>
        <w:numPr>
          <w:ilvl w:val="1"/>
          <w:numId w:val="27"/>
        </w:numPr>
      </w:pPr>
      <w:r>
        <w:t>Communication: UDP</w:t>
      </w:r>
    </w:p>
    <w:p w:rsidR="00347381" w:rsidRDefault="00347381" w:rsidP="00347381">
      <w:pPr>
        <w:pStyle w:val="Para"/>
        <w:numPr>
          <w:ilvl w:val="1"/>
          <w:numId w:val="27"/>
        </w:numPr>
      </w:pPr>
      <w:r>
        <w:t>UDP Host: 192.168.2.4</w:t>
      </w:r>
    </w:p>
    <w:p w:rsidR="00347381" w:rsidRDefault="00347381" w:rsidP="00347381">
      <w:pPr>
        <w:pStyle w:val="Para"/>
        <w:numPr>
          <w:ilvl w:val="1"/>
          <w:numId w:val="27"/>
        </w:numPr>
      </w:pPr>
      <w:r>
        <w:t>UDP Port: 9090</w:t>
      </w:r>
    </w:p>
    <w:p w:rsidR="00347381" w:rsidRDefault="00347381" w:rsidP="00347381">
      <w:pPr>
        <w:pStyle w:val="Para"/>
        <w:numPr>
          <w:ilvl w:val="0"/>
          <w:numId w:val="27"/>
        </w:numPr>
      </w:pPr>
      <w:r>
        <w:t>Click “Connect”</w:t>
      </w:r>
    </w:p>
    <w:p w:rsidR="00347381" w:rsidRDefault="00FE00DE" w:rsidP="00347381">
      <w:pPr>
        <w:pStyle w:val="Para"/>
        <w:numPr>
          <w:ilvl w:val="0"/>
          <w:numId w:val="27"/>
        </w:numPr>
      </w:pPr>
      <w:r>
        <w:t>Ping360 will start recording log data automatically</w:t>
      </w:r>
    </w:p>
    <w:p w:rsidR="00347381" w:rsidRDefault="00347381" w:rsidP="00347381">
      <w:pPr>
        <w:pStyle w:val="Para"/>
      </w:pPr>
    </w:p>
    <w:p w:rsidR="00347381" w:rsidRDefault="00347381" w:rsidP="00347381">
      <w:pPr>
        <w:pStyle w:val="Para"/>
      </w:pPr>
      <w:r>
        <w:t>Using Python script to save CSV:</w:t>
      </w:r>
    </w:p>
    <w:p w:rsidR="00347381" w:rsidRDefault="00347381" w:rsidP="00347381">
      <w:pPr>
        <w:pStyle w:val="Para"/>
        <w:numPr>
          <w:ilvl w:val="0"/>
          <w:numId w:val="28"/>
        </w:numPr>
      </w:pPr>
      <w:r>
        <w:t>Kill Pingproxy if already running (</w:t>
      </w:r>
      <w:r w:rsidRPr="005F71A0">
        <w:rPr>
          <w:rFonts w:ascii="Courier New" w:hAnsi="Courier New" w:cs="Courier New"/>
        </w:rPr>
        <w:t>ctrl+c</w:t>
      </w:r>
      <w:r>
        <w:t>)</w:t>
      </w:r>
    </w:p>
    <w:p w:rsidR="00347381" w:rsidRDefault="00347381" w:rsidP="00347381">
      <w:pPr>
        <w:pStyle w:val="Para"/>
        <w:numPr>
          <w:ilvl w:val="0"/>
          <w:numId w:val="28"/>
        </w:numPr>
      </w:pPr>
      <w:r>
        <w:t>On an ssh terminal connected to the Pi 4:</w:t>
      </w:r>
    </w:p>
    <w:p w:rsidR="00347381" w:rsidRPr="005F71A0" w:rsidRDefault="00347381" w:rsidP="00347381">
      <w:pPr>
        <w:pStyle w:val="Para"/>
        <w:numPr>
          <w:ilvl w:val="1"/>
          <w:numId w:val="28"/>
        </w:numPr>
        <w:rPr>
          <w:rFonts w:ascii="Courier New" w:hAnsi="Courier New" w:cs="Courier New"/>
        </w:rPr>
      </w:pPr>
      <w:r>
        <w:rPr>
          <w:rFonts w:ascii="Courier New" w:hAnsi="Courier New" w:cs="Courier New"/>
        </w:rPr>
        <w:t>c</w:t>
      </w:r>
      <w:r w:rsidRPr="005F71A0">
        <w:rPr>
          <w:rFonts w:ascii="Courier New" w:hAnsi="Courier New" w:cs="Courier New"/>
        </w:rPr>
        <w:t xml:space="preserve">d </w:t>
      </w:r>
      <w:r w:rsidR="000E4928">
        <w:rPr>
          <w:rFonts w:ascii="Courier New" w:hAnsi="Courier New" w:cs="Courier New"/>
        </w:rPr>
        <w:t>~/</w:t>
      </w:r>
      <w:r w:rsidRPr="005F71A0">
        <w:rPr>
          <w:rFonts w:ascii="Courier New" w:hAnsi="Courier New" w:cs="Courier New"/>
        </w:rPr>
        <w:t>bluerobotics</w:t>
      </w:r>
    </w:p>
    <w:p w:rsidR="00347381" w:rsidRPr="005F71A0" w:rsidRDefault="00347381" w:rsidP="00347381">
      <w:pPr>
        <w:pStyle w:val="Para"/>
        <w:numPr>
          <w:ilvl w:val="1"/>
          <w:numId w:val="28"/>
        </w:numPr>
        <w:rPr>
          <w:rFonts w:ascii="Courier New" w:hAnsi="Courier New" w:cs="Courier New"/>
        </w:rPr>
      </w:pPr>
      <w:r w:rsidRPr="005F71A0">
        <w:rPr>
          <w:rFonts w:ascii="Courier New" w:hAnsi="Courier New" w:cs="Courier New"/>
        </w:rPr>
        <w:t>./ping360.sh</w:t>
      </w:r>
    </w:p>
    <w:p w:rsidR="00347381" w:rsidRDefault="00347381" w:rsidP="00347381">
      <w:pPr>
        <w:pStyle w:val="Para"/>
        <w:numPr>
          <w:ilvl w:val="0"/>
          <w:numId w:val="28"/>
        </w:numPr>
      </w:pPr>
      <w:r>
        <w:t>A single scan will be recorded to the directory printed on screen</w:t>
      </w:r>
    </w:p>
    <w:p w:rsidR="005B2304" w:rsidRDefault="00347381" w:rsidP="005B2304">
      <w:pPr>
        <w:pStyle w:val="Para"/>
        <w:numPr>
          <w:ilvl w:val="0"/>
          <w:numId w:val="28"/>
        </w:numPr>
      </w:pPr>
      <w:r>
        <w:t>Record scan frequency, range parameters for reference</w:t>
      </w:r>
    </w:p>
    <w:p w:rsidR="00347381" w:rsidRDefault="00347381" w:rsidP="00347381">
      <w:pPr>
        <w:pStyle w:val="Para"/>
        <w:ind w:left="360"/>
      </w:pPr>
    </w:p>
    <w:p w:rsidR="005F71A0" w:rsidRDefault="00F721D8" w:rsidP="005F71A0">
      <w:pPr>
        <w:pStyle w:val="Heading3"/>
      </w:pPr>
      <w:r>
        <w:t>Oculus – Windows</w:t>
      </w:r>
    </w:p>
    <w:p w:rsidR="001F41DF" w:rsidRDefault="00602A35" w:rsidP="00602A35">
      <w:pPr>
        <w:pStyle w:val="Para"/>
        <w:numPr>
          <w:ilvl w:val="0"/>
          <w:numId w:val="36"/>
        </w:numPr>
      </w:pPr>
      <w:r>
        <w:t>To start Pi4 to Oculus M1200d bridge, from the same terminal execute:</w:t>
      </w:r>
    </w:p>
    <w:p w:rsidR="00602A35" w:rsidRPr="00D34D1C" w:rsidRDefault="00602A35" w:rsidP="00602A35">
      <w:pPr>
        <w:pStyle w:val="Standard"/>
        <w:numPr>
          <w:ilvl w:val="1"/>
          <w:numId w:val="36"/>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 xml:space="preserve">ssh </w:t>
      </w:r>
      <w:hyperlink r:id="rId20" w:history="1">
        <w:r w:rsidRPr="00D34D1C">
          <w:rPr>
            <w:rFonts w:ascii="Courier New" w:eastAsia="Times New Roman" w:hAnsi="Courier New" w:cs="Courier New"/>
            <w:bCs/>
            <w:kern w:val="0"/>
            <w:sz w:val="18"/>
            <w:szCs w:val="28"/>
            <w:lang w:eastAsia="en-AU" w:bidi="ar-SA"/>
          </w:rPr>
          <w:t>thales@192.168.2.4</w:t>
        </w:r>
      </w:hyperlink>
      <w:r w:rsidRPr="00D34D1C">
        <w:rPr>
          <w:rFonts w:ascii="Courier New" w:eastAsia="Times New Roman" w:hAnsi="Courier New" w:cs="Courier New"/>
          <w:bCs/>
          <w:kern w:val="0"/>
          <w:sz w:val="18"/>
          <w:szCs w:val="28"/>
          <w:lang w:eastAsia="en-AU" w:bidi="ar-SA"/>
        </w:rPr>
        <w:t xml:space="preserve"> </w:t>
      </w:r>
      <w:r w:rsidRPr="00D34D1C">
        <w:rPr>
          <w:rFonts w:ascii="Arial" w:eastAsia="Times New Roman" w:hAnsi="Arial" w:cs="Times New Roman"/>
          <w:bCs/>
          <w:kern w:val="0"/>
          <w:sz w:val="18"/>
          <w:szCs w:val="28"/>
          <w:lang w:eastAsia="en-AU" w:bidi="ar-SA"/>
        </w:rPr>
        <w:t>(pwd: Blutonomy@789)</w:t>
      </w:r>
    </w:p>
    <w:p w:rsidR="00602A35" w:rsidRPr="00D34D1C" w:rsidRDefault="00602A35" w:rsidP="00602A35">
      <w:pPr>
        <w:pStyle w:val="Standard"/>
        <w:numPr>
          <w:ilvl w:val="1"/>
          <w:numId w:val="36"/>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nohup ./bridge_script.sh</w:t>
      </w:r>
    </w:p>
    <w:p w:rsidR="00602A35" w:rsidRPr="00602A35" w:rsidRDefault="00602A35" w:rsidP="00602A35">
      <w:pPr>
        <w:pStyle w:val="Standard"/>
        <w:numPr>
          <w:ilvl w:val="1"/>
          <w:numId w:val="36"/>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./remove_eth0_route.sh</w:t>
      </w:r>
    </w:p>
    <w:p w:rsidR="005F71A0" w:rsidRDefault="005F71A0" w:rsidP="00602A35">
      <w:pPr>
        <w:pStyle w:val="Para"/>
        <w:numPr>
          <w:ilvl w:val="0"/>
          <w:numId w:val="36"/>
        </w:numPr>
      </w:pPr>
      <w:r>
        <w:t>Open ViewPoint</w:t>
      </w:r>
    </w:p>
    <w:p w:rsidR="00A608F4" w:rsidRDefault="00A608F4" w:rsidP="00602A35">
      <w:pPr>
        <w:pStyle w:val="Para"/>
        <w:numPr>
          <w:ilvl w:val="0"/>
          <w:numId w:val="36"/>
        </w:numPr>
      </w:pPr>
      <w:r>
        <w:t>Click connect button (fan shape) in top left</w:t>
      </w:r>
    </w:p>
    <w:p w:rsidR="005F71A0" w:rsidRDefault="005F71A0" w:rsidP="00602A35">
      <w:pPr>
        <w:pStyle w:val="Para"/>
        <w:numPr>
          <w:ilvl w:val="0"/>
          <w:numId w:val="36"/>
        </w:numPr>
      </w:pPr>
      <w:r>
        <w:t>Oculus will connect automatically</w:t>
      </w:r>
    </w:p>
    <w:p w:rsidR="00A608F4" w:rsidRDefault="00A608F4" w:rsidP="00602A35">
      <w:pPr>
        <w:pStyle w:val="Para"/>
        <w:numPr>
          <w:ilvl w:val="0"/>
          <w:numId w:val="36"/>
        </w:numPr>
      </w:pPr>
      <w:r>
        <w:t>Flip display using buttons on bottom right to align image with camera orientation</w:t>
      </w:r>
    </w:p>
    <w:p w:rsidR="005F71A0" w:rsidRPr="005F71A0" w:rsidRDefault="005F71A0" w:rsidP="00602A35">
      <w:pPr>
        <w:pStyle w:val="Para"/>
        <w:numPr>
          <w:ilvl w:val="0"/>
          <w:numId w:val="36"/>
        </w:numPr>
      </w:pPr>
      <w:r>
        <w:t>Start log recording by clicking button</w:t>
      </w:r>
      <w:r w:rsidR="00A608F4">
        <w:t xml:space="preserve"> (circle)</w:t>
      </w:r>
      <w:r>
        <w:t xml:space="preserve"> on bottom left of screen</w:t>
      </w:r>
    </w:p>
    <w:p w:rsidR="00F721D8" w:rsidRPr="00F721D8" w:rsidRDefault="00F721D8" w:rsidP="00F721D8">
      <w:pPr>
        <w:pStyle w:val="Para"/>
      </w:pPr>
    </w:p>
    <w:p w:rsidR="00F721D8" w:rsidRDefault="00F721D8" w:rsidP="00F721D8">
      <w:pPr>
        <w:pStyle w:val="Heading3"/>
      </w:pPr>
      <w:r>
        <w:t>Oculus – Ubuntu</w:t>
      </w:r>
    </w:p>
    <w:p w:rsidR="00DD187E" w:rsidRDefault="00DD187E" w:rsidP="00DD187E">
      <w:pPr>
        <w:pStyle w:val="Standard"/>
        <w:rPr>
          <w:rFonts w:ascii="Courier New" w:eastAsia="Times New Roman" w:hAnsi="Courier New" w:cs="Courier New"/>
          <w:bCs/>
          <w:kern w:val="0"/>
          <w:sz w:val="18"/>
          <w:szCs w:val="28"/>
          <w:lang w:eastAsia="en-AU" w:bidi="ar-SA"/>
        </w:rPr>
      </w:pPr>
    </w:p>
    <w:p w:rsidR="00AC441E" w:rsidRDefault="00AC441E" w:rsidP="00AC441E">
      <w:pPr>
        <w:pStyle w:val="Para"/>
        <w:numPr>
          <w:ilvl w:val="0"/>
          <w:numId w:val="32"/>
        </w:numPr>
      </w:pPr>
      <w:r>
        <w:t>To start Pi4 to Oculus M1200d bridge, from the same terminal execute:</w:t>
      </w:r>
    </w:p>
    <w:p w:rsidR="00AC441E" w:rsidRPr="00D34D1C" w:rsidRDefault="00AC441E" w:rsidP="00AC441E">
      <w:pPr>
        <w:pStyle w:val="Standard"/>
        <w:numPr>
          <w:ilvl w:val="1"/>
          <w:numId w:val="32"/>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 xml:space="preserve">ssh </w:t>
      </w:r>
      <w:hyperlink r:id="rId21" w:history="1">
        <w:r w:rsidRPr="00D34D1C">
          <w:rPr>
            <w:rFonts w:ascii="Courier New" w:eastAsia="Times New Roman" w:hAnsi="Courier New" w:cs="Courier New"/>
            <w:bCs/>
            <w:kern w:val="0"/>
            <w:sz w:val="18"/>
            <w:szCs w:val="28"/>
            <w:lang w:eastAsia="en-AU" w:bidi="ar-SA"/>
          </w:rPr>
          <w:t>thales@192.168.2.4</w:t>
        </w:r>
      </w:hyperlink>
      <w:r w:rsidRPr="00D34D1C">
        <w:rPr>
          <w:rFonts w:ascii="Courier New" w:eastAsia="Times New Roman" w:hAnsi="Courier New" w:cs="Courier New"/>
          <w:bCs/>
          <w:kern w:val="0"/>
          <w:sz w:val="18"/>
          <w:szCs w:val="28"/>
          <w:lang w:eastAsia="en-AU" w:bidi="ar-SA"/>
        </w:rPr>
        <w:t xml:space="preserve"> </w:t>
      </w:r>
      <w:r w:rsidRPr="00D34D1C">
        <w:rPr>
          <w:rFonts w:ascii="Arial" w:eastAsia="Times New Roman" w:hAnsi="Arial" w:cs="Times New Roman"/>
          <w:bCs/>
          <w:kern w:val="0"/>
          <w:sz w:val="18"/>
          <w:szCs w:val="28"/>
          <w:lang w:eastAsia="en-AU" w:bidi="ar-SA"/>
        </w:rPr>
        <w:t>(pwd: Blutonomy@789)</w:t>
      </w:r>
    </w:p>
    <w:p w:rsidR="00AC441E" w:rsidRPr="00D34D1C" w:rsidRDefault="00AC441E" w:rsidP="00AC441E">
      <w:pPr>
        <w:pStyle w:val="Standard"/>
        <w:numPr>
          <w:ilvl w:val="1"/>
          <w:numId w:val="32"/>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nohup ./bridge_script.sh</w:t>
      </w:r>
    </w:p>
    <w:p w:rsidR="00AC441E" w:rsidRPr="00AC441E" w:rsidRDefault="00AC441E" w:rsidP="00AC441E">
      <w:pPr>
        <w:pStyle w:val="Standard"/>
        <w:numPr>
          <w:ilvl w:val="1"/>
          <w:numId w:val="32"/>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./remove_eth0_route.sh</w:t>
      </w:r>
    </w:p>
    <w:p w:rsidR="00DD187E" w:rsidRDefault="00DD187E" w:rsidP="00DD187E">
      <w:pPr>
        <w:pStyle w:val="Para"/>
        <w:numPr>
          <w:ilvl w:val="0"/>
          <w:numId w:val="32"/>
        </w:numPr>
      </w:pPr>
      <w:r>
        <w:t>To start the MAVProxy session to enable QGroundControl and MAVROS to connect simultaneously to the BlueROV2, in a new terminal execute:</w:t>
      </w:r>
    </w:p>
    <w:p w:rsidR="00DD187E" w:rsidRPr="00CF5545" w:rsidRDefault="00DD187E" w:rsidP="00DD187E">
      <w:pPr>
        <w:pStyle w:val="Standard"/>
        <w:numPr>
          <w:ilvl w:val="0"/>
          <w:numId w:val="33"/>
        </w:numPr>
        <w:rPr>
          <w:rFonts w:ascii="Courier New" w:eastAsia="Times New Roman" w:hAnsi="Courier New" w:cs="Courier New"/>
          <w:bCs/>
          <w:kern w:val="0"/>
          <w:sz w:val="18"/>
          <w:szCs w:val="28"/>
          <w:lang w:eastAsia="en-AU" w:bidi="ar-SA"/>
        </w:rPr>
      </w:pPr>
      <w:r w:rsidRPr="00D34D1C">
        <w:rPr>
          <w:rFonts w:ascii="Courier New" w:eastAsia="Times New Roman" w:hAnsi="Courier New" w:cs="Courier New"/>
          <w:bCs/>
          <w:kern w:val="0"/>
          <w:sz w:val="18"/>
          <w:szCs w:val="28"/>
          <w:lang w:eastAsia="en-AU" w:bidi="ar-SA"/>
        </w:rPr>
        <w:t>python ~/.local/bin/mavproxy.py --master=udp:192.168.2.1:14550 --out=udp:192.168.2.1:14560 --out=udp:192.168.2.1:14570 --streamrate=-1</w:t>
      </w:r>
    </w:p>
    <w:p w:rsidR="00DD187E" w:rsidRPr="00CF5545" w:rsidRDefault="00DD187E" w:rsidP="00DD187E">
      <w:pPr>
        <w:pStyle w:val="Standard"/>
        <w:rPr>
          <w:rFonts w:ascii="Courier New" w:eastAsia="Times New Roman" w:hAnsi="Courier New" w:cs="Courier New"/>
          <w:bCs/>
          <w:kern w:val="0"/>
          <w:sz w:val="18"/>
          <w:szCs w:val="28"/>
          <w:lang w:eastAsia="en-AU" w:bidi="ar-SA"/>
        </w:rPr>
      </w:pPr>
    </w:p>
    <w:p w:rsidR="00DD187E" w:rsidRDefault="00DD187E" w:rsidP="00DD187E">
      <w:pPr>
        <w:pStyle w:val="Para"/>
        <w:numPr>
          <w:ilvl w:val="0"/>
          <w:numId w:val="32"/>
        </w:numPr>
      </w:pPr>
      <w:r>
        <w:t>To start QGroundControl, in a new terminal execute:</w:t>
      </w:r>
    </w:p>
    <w:p w:rsidR="00DD187E" w:rsidRPr="00ED1306" w:rsidRDefault="00DD187E" w:rsidP="00DD187E">
      <w:pPr>
        <w:pStyle w:val="Standard"/>
        <w:numPr>
          <w:ilvl w:val="0"/>
          <w:numId w:val="34"/>
        </w:numPr>
        <w:rPr>
          <w:rFonts w:ascii="Courier New" w:eastAsia="Times New Roman" w:hAnsi="Courier New" w:cs="Courier New"/>
          <w:bCs/>
          <w:kern w:val="0"/>
          <w:sz w:val="18"/>
          <w:szCs w:val="28"/>
          <w:lang w:eastAsia="en-AU" w:bidi="ar-SA"/>
        </w:rPr>
      </w:pPr>
      <w:r w:rsidRPr="00CF5545">
        <w:rPr>
          <w:rFonts w:ascii="Courier New" w:eastAsia="Times New Roman" w:hAnsi="Courier New" w:cs="Courier New"/>
          <w:bCs/>
          <w:kern w:val="0"/>
          <w:sz w:val="18"/>
          <w:szCs w:val="28"/>
          <w:lang w:eastAsia="en-AU" w:bidi="ar-SA"/>
        </w:rPr>
        <w:t>./QgroundControl.AppImage</w:t>
      </w:r>
    </w:p>
    <w:p w:rsidR="00DD187E" w:rsidRDefault="00DD187E" w:rsidP="00DD187E">
      <w:pPr>
        <w:pStyle w:val="Para"/>
        <w:numPr>
          <w:ilvl w:val="0"/>
          <w:numId w:val="32"/>
        </w:numPr>
      </w:pPr>
      <w:r>
        <w:t>Once QGroundControl opens, n</w:t>
      </w:r>
      <w:r w:rsidRPr="00ED1306">
        <w:t>avigate to “Application Settings &gt; Comm Links &gt; BlueROV2” and click “Connect”</w:t>
      </w:r>
      <w:r>
        <w:t xml:space="preserve"> (shown in </w:t>
      </w:r>
      <w:r>
        <w:fldChar w:fldCharType="begin"/>
      </w:r>
      <w:r>
        <w:instrText xml:space="preserve"> REF _Ref87610088 \h </w:instrText>
      </w:r>
      <w:r>
        <w:fldChar w:fldCharType="separate"/>
      </w:r>
      <w:r w:rsidR="00F11A10">
        <w:rPr>
          <w:b/>
          <w:bCs w:val="0"/>
          <w:lang w:val="en-US"/>
        </w:rPr>
        <w:t>Error! Reference source not found.</w:t>
      </w:r>
      <w:r>
        <w:fldChar w:fldCharType="end"/>
      </w:r>
      <w:r>
        <w:t>)</w:t>
      </w:r>
    </w:p>
    <w:p w:rsidR="00DD187E" w:rsidRPr="00ED1306" w:rsidRDefault="00DD187E" w:rsidP="00DD187E">
      <w:pPr>
        <w:pStyle w:val="Para"/>
      </w:pPr>
      <w:r>
        <w:rPr>
          <w:noProof/>
        </w:rPr>
        <mc:AlternateContent>
          <mc:Choice Requires="wps">
            <w:drawing>
              <wp:anchor distT="0" distB="0" distL="114300" distR="114300" simplePos="0" relativeHeight="251670528" behindDoc="0" locked="0" layoutInCell="1" allowOverlap="1" wp14:anchorId="29C538A0" wp14:editId="0E1A0F6B">
                <wp:simplePos x="0" y="0"/>
                <wp:positionH relativeFrom="column">
                  <wp:posOffset>821055</wp:posOffset>
                </wp:positionH>
                <wp:positionV relativeFrom="paragraph">
                  <wp:posOffset>2362835</wp:posOffset>
                </wp:positionV>
                <wp:extent cx="410718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rsidR="001F41DF" w:rsidRPr="00E8775F" w:rsidRDefault="001F41DF" w:rsidP="00DD187E">
                            <w:pPr>
                              <w:pStyle w:val="Caption"/>
                              <w:jc w:val="center"/>
                              <w:rPr>
                                <w:rFonts w:ascii="Arial" w:hAnsi="Arial"/>
                                <w:bCs/>
                                <w:noProof/>
                              </w:rPr>
                            </w:pPr>
                            <w:r>
                              <w:t xml:space="preserve">Figure </w:t>
                            </w:r>
                            <w:fldSimple w:instr=" SEQ Figure \* ARABIC ">
                              <w:r w:rsidR="00F11A10">
                                <w:rPr>
                                  <w:noProof/>
                                </w:rPr>
                                <w:t>2</w:t>
                              </w:r>
                            </w:fldSimple>
                            <w:r>
                              <w:t xml:space="preserve"> - Connection to BlueROV2 in QGroundControl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C538A0" id="_x0000_t202" coordsize="21600,21600" o:spt="202" path="m,l,21600r21600,l21600,xe">
                <v:stroke joinstyle="miter"/>
                <v:path gradientshapeok="t" o:connecttype="rect"/>
              </v:shapetype>
              <v:shape id="Text Box 46" o:spid="_x0000_s1026" type="#_x0000_t202" style="position:absolute;margin-left:64.65pt;margin-top:186.05pt;width:323.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" stroked="f">
                <v:textbox style="mso-fit-shape-to-text:t" inset="0,0,0,0">
                  <w:txbxContent>
                    <w:p w:rsidR="001F41DF" w:rsidRPr="00E8775F" w:rsidRDefault="001F41DF" w:rsidP="00DD187E">
                      <w:pPr>
                        <w:pStyle w:val="Caption"/>
                        <w:jc w:val="center"/>
                        <w:rPr>
                          <w:rFonts w:ascii="Arial" w:hAnsi="Arial"/>
                          <w:bCs/>
                          <w:noProof/>
                        </w:rPr>
                      </w:pPr>
                      <w:r>
                        <w:t xml:space="preserve">Figure </w:t>
                      </w:r>
                      <w:r>
                        <w:fldChar w:fldCharType="begin"/>
                      </w:r>
                      <w:r>
                        <w:instrText xml:space="preserve"> SEQ Figure \* ARABIC </w:instrText>
                      </w:r>
                      <w:r>
                        <w:fldChar w:fldCharType="separate"/>
                      </w:r>
                      <w:r w:rsidR="00F11A10">
                        <w:rPr>
                          <w:noProof/>
                        </w:rPr>
                        <w:t>2</w:t>
                      </w:r>
                      <w:r>
                        <w:rPr>
                          <w:noProof/>
                        </w:rPr>
                        <w:fldChar w:fldCharType="end"/>
                      </w:r>
                      <w:r>
                        <w:t xml:space="preserve"> - Connection to BlueROV2 in QGroundControl</w:t>
                      </w:r>
                    </w:p>
                  </w:txbxContent>
                </v:textbox>
                <w10:wrap type="topAndBottom"/>
              </v:shape>
            </w:pict>
          </mc:Fallback>
        </mc:AlternateContent>
      </w:r>
      <w:r>
        <w:rPr>
          <w:noProof/>
        </w:rPr>
        <w:drawing>
          <wp:anchor distT="0" distB="0" distL="114300" distR="114300" simplePos="0" relativeHeight="251669504" behindDoc="0" locked="0" layoutInCell="1" allowOverlap="1" wp14:anchorId="18CE45AE" wp14:editId="3C53D477">
            <wp:simplePos x="0" y="0"/>
            <wp:positionH relativeFrom="column">
              <wp:posOffset>821459</wp:posOffset>
            </wp:positionH>
            <wp:positionV relativeFrom="paragraph">
              <wp:posOffset>183515</wp:posOffset>
            </wp:positionV>
            <wp:extent cx="4107180" cy="2122170"/>
            <wp:effectExtent l="0" t="0" r="7620" b="0"/>
            <wp:wrapTopAndBottom/>
            <wp:docPr id="4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107180" cy="2122170"/>
                    </a:xfrm>
                    <a:prstGeom prst="rect">
                      <a:avLst/>
                    </a:prstGeom>
                  </pic:spPr>
                </pic:pic>
              </a:graphicData>
            </a:graphic>
            <wp14:sizeRelH relativeFrom="margin">
              <wp14:pctWidth>0</wp14:pctWidth>
            </wp14:sizeRelH>
          </wp:anchor>
        </w:drawing>
      </w:r>
    </w:p>
    <w:p w:rsidR="00DD187E" w:rsidRDefault="00DD187E" w:rsidP="00DD187E">
      <w:pPr>
        <w:pStyle w:val="Standard"/>
        <w:ind w:left="720"/>
        <w:rPr>
          <w:rFonts w:ascii="Arial" w:eastAsia="Times New Roman" w:hAnsi="Arial" w:cs="Times New Roman"/>
          <w:bCs/>
          <w:kern w:val="0"/>
          <w:sz w:val="18"/>
          <w:szCs w:val="28"/>
          <w:lang w:eastAsia="en-AU" w:bidi="ar-SA"/>
        </w:rPr>
      </w:pPr>
    </w:p>
    <w:p w:rsidR="00DD187E" w:rsidRPr="00ED1306" w:rsidRDefault="00DD187E" w:rsidP="00DD187E">
      <w:pPr>
        <w:pStyle w:val="Standard"/>
        <w:numPr>
          <w:ilvl w:val="0"/>
          <w:numId w:val="32"/>
        </w:numPr>
        <w:rPr>
          <w:rFonts w:ascii="Arial" w:eastAsia="Times New Roman" w:hAnsi="Arial" w:cs="Times New Roman"/>
          <w:bCs/>
          <w:kern w:val="0"/>
          <w:sz w:val="18"/>
          <w:szCs w:val="28"/>
          <w:lang w:eastAsia="en-AU" w:bidi="ar-SA"/>
        </w:rPr>
      </w:pPr>
      <w:r w:rsidRPr="00ED1306">
        <w:rPr>
          <w:rFonts w:ascii="Arial" w:eastAsia="Times New Roman" w:hAnsi="Arial" w:cs="Times New Roman"/>
          <w:bCs/>
          <w:kern w:val="0"/>
          <w:sz w:val="18"/>
          <w:szCs w:val="28"/>
          <w:lang w:eastAsia="en-AU" w:bidi="ar-SA"/>
        </w:rPr>
        <w:t>Verify that Q</w:t>
      </w:r>
      <w:r>
        <w:rPr>
          <w:rFonts w:ascii="Arial" w:eastAsia="Times New Roman" w:hAnsi="Arial" w:cs="Times New Roman"/>
          <w:bCs/>
          <w:kern w:val="0"/>
          <w:sz w:val="18"/>
          <w:szCs w:val="28"/>
          <w:lang w:eastAsia="en-AU" w:bidi="ar-SA"/>
        </w:rPr>
        <w:t>G</w:t>
      </w:r>
      <w:r w:rsidRPr="00ED1306">
        <w:rPr>
          <w:rFonts w:ascii="Arial" w:eastAsia="Times New Roman" w:hAnsi="Arial" w:cs="Times New Roman"/>
          <w:bCs/>
          <w:kern w:val="0"/>
          <w:sz w:val="18"/>
          <w:szCs w:val="28"/>
          <w:lang w:eastAsia="en-AU" w:bidi="ar-SA"/>
        </w:rPr>
        <w:t>roundControl enters manual flight mode (Disarmed)</w:t>
      </w:r>
    </w:p>
    <w:p w:rsidR="00DD187E" w:rsidRPr="00DD187E" w:rsidRDefault="00DD187E" w:rsidP="00DD187E">
      <w:pPr>
        <w:pStyle w:val="Para"/>
      </w:pPr>
    </w:p>
    <w:p w:rsidR="00F721D8" w:rsidRDefault="00F721D8" w:rsidP="00BC5F53">
      <w:pPr>
        <w:pStyle w:val="Para"/>
        <w:numPr>
          <w:ilvl w:val="0"/>
          <w:numId w:val="30"/>
        </w:numPr>
      </w:pPr>
      <w:r>
        <w:t>To start MAVROS for MAVLINK communication with vehicle, in a new terminal execute:</w:t>
      </w:r>
    </w:p>
    <w:p w:rsidR="00F721D8" w:rsidRPr="002E5E0D" w:rsidRDefault="00F721D8" w:rsidP="00DD187E">
      <w:pPr>
        <w:pStyle w:val="Para"/>
        <w:numPr>
          <w:ilvl w:val="0"/>
          <w:numId w:val="34"/>
        </w:numPr>
        <w:rPr>
          <w:rFonts w:ascii="Courier New" w:hAnsi="Courier New" w:cs="Courier New"/>
        </w:rPr>
      </w:pPr>
      <w:bookmarkStart w:id="25" w:name="_Ref87620488"/>
      <w:r w:rsidRPr="002E5E0D">
        <w:rPr>
          <w:rFonts w:ascii="Courier New" w:hAnsi="Courier New" w:cs="Courier New"/>
        </w:rPr>
        <w:t>roslaunch mavros apm.launch fcu_url:=udp://192.168.2.1:14560@</w:t>
      </w:r>
      <w:bookmarkEnd w:id="25"/>
    </w:p>
    <w:p w:rsidR="00F721D8" w:rsidRDefault="00F721D8" w:rsidP="00F721D8">
      <w:pPr>
        <w:pStyle w:val="Para"/>
      </w:pPr>
    </w:p>
    <w:p w:rsidR="00F721D8" w:rsidRPr="0029597F" w:rsidRDefault="00F721D8" w:rsidP="00BC5F53">
      <w:pPr>
        <w:pStyle w:val="Para"/>
        <w:numPr>
          <w:ilvl w:val="0"/>
          <w:numId w:val="30"/>
        </w:numPr>
        <w:rPr>
          <w:rFonts w:ascii="Courier New" w:hAnsi="Courier New" w:cs="Courier New"/>
        </w:rPr>
      </w:pPr>
      <w:r>
        <w:t>To configure streaming rates, in a new terminal execute:</w:t>
      </w:r>
    </w:p>
    <w:p w:rsidR="00F721D8" w:rsidRPr="0029597F"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29597F">
        <w:rPr>
          <w:rFonts w:ascii="Courier New" w:eastAsia="Times New Roman" w:hAnsi="Courier New" w:cs="Courier New"/>
          <w:bCs/>
          <w:kern w:val="0"/>
          <w:sz w:val="16"/>
          <w:szCs w:val="18"/>
          <w:lang w:eastAsia="en-AU" w:bidi="ar-SA"/>
        </w:rPr>
        <w:t xml:space="preserve">rosservice call /mavros/set_stream_rate 0 10 1  </w:t>
      </w:r>
      <w:r w:rsidRPr="0029597F">
        <w:rPr>
          <w:rFonts w:ascii="Arial" w:eastAsia="Times New Roman" w:hAnsi="Arial" w:cs="Arial"/>
          <w:bCs/>
          <w:kern w:val="0"/>
          <w:sz w:val="16"/>
          <w:szCs w:val="18"/>
          <w:lang w:eastAsia="en-AU" w:bidi="ar-SA"/>
        </w:rPr>
        <w:t xml:space="preserve">(All streams </w:t>
      </w:r>
      <w:r>
        <w:rPr>
          <w:rFonts w:ascii="Arial" w:eastAsia="Times New Roman" w:hAnsi="Arial" w:cs="Arial"/>
          <w:bCs/>
          <w:kern w:val="0"/>
          <w:sz w:val="16"/>
          <w:szCs w:val="18"/>
          <w:lang w:eastAsia="en-AU" w:bidi="ar-SA"/>
        </w:rPr>
        <w:t xml:space="preserve">@ </w:t>
      </w:r>
      <w:r w:rsidRPr="0029597F">
        <w:rPr>
          <w:rFonts w:ascii="Arial" w:eastAsia="Times New Roman" w:hAnsi="Arial" w:cs="Arial"/>
          <w:bCs/>
          <w:kern w:val="0"/>
          <w:sz w:val="16"/>
          <w:szCs w:val="18"/>
          <w:lang w:eastAsia="en-AU" w:bidi="ar-SA"/>
        </w:rPr>
        <w:t>10 Hz default)</w:t>
      </w:r>
    </w:p>
    <w:p w:rsidR="00F721D8" w:rsidRPr="0029597F" w:rsidRDefault="00F721D8" w:rsidP="00DD187E">
      <w:pPr>
        <w:pStyle w:val="Standard"/>
        <w:numPr>
          <w:ilvl w:val="0"/>
          <w:numId w:val="34"/>
        </w:numPr>
        <w:rPr>
          <w:rFonts w:ascii="Arial" w:eastAsia="Times New Roman" w:hAnsi="Arial" w:cs="Arial"/>
          <w:bCs/>
          <w:kern w:val="0"/>
          <w:sz w:val="16"/>
          <w:szCs w:val="18"/>
          <w:lang w:eastAsia="en-AU" w:bidi="ar-SA"/>
        </w:rPr>
      </w:pPr>
      <w:r w:rsidRPr="0029597F">
        <w:rPr>
          <w:rFonts w:ascii="Courier New" w:eastAsia="Times New Roman" w:hAnsi="Courier New" w:cs="Courier New"/>
          <w:bCs/>
          <w:kern w:val="0"/>
          <w:sz w:val="16"/>
          <w:szCs w:val="18"/>
          <w:lang w:eastAsia="en-AU" w:bidi="ar-SA"/>
        </w:rPr>
        <w:t xml:space="preserve">rosservice call /mavros/set_stream_rate 1 </w:t>
      </w:r>
      <w:r w:rsidR="00EC5967">
        <w:rPr>
          <w:rFonts w:ascii="Courier New" w:eastAsia="Times New Roman" w:hAnsi="Courier New" w:cs="Courier New"/>
          <w:bCs/>
          <w:kern w:val="0"/>
          <w:sz w:val="16"/>
          <w:szCs w:val="18"/>
          <w:lang w:eastAsia="en-AU" w:bidi="ar-SA"/>
        </w:rPr>
        <w:t>1</w:t>
      </w:r>
      <w:r w:rsidRPr="0029597F">
        <w:rPr>
          <w:rFonts w:ascii="Courier New" w:eastAsia="Times New Roman" w:hAnsi="Courier New" w:cs="Courier New"/>
          <w:bCs/>
          <w:kern w:val="0"/>
          <w:sz w:val="16"/>
          <w:szCs w:val="18"/>
          <w:lang w:eastAsia="en-AU" w:bidi="ar-SA"/>
        </w:rPr>
        <w:t xml:space="preserve">0 1  </w:t>
      </w:r>
      <w:r w:rsidRPr="0029597F">
        <w:rPr>
          <w:rFonts w:ascii="Arial" w:eastAsia="Times New Roman" w:hAnsi="Arial" w:cs="Arial"/>
          <w:bCs/>
          <w:kern w:val="0"/>
          <w:sz w:val="16"/>
          <w:szCs w:val="18"/>
          <w:lang w:eastAsia="en-AU" w:bidi="ar-SA"/>
        </w:rPr>
        <w:t xml:space="preserve">(Raw sensor to </w:t>
      </w:r>
      <w:r w:rsidR="00EC5967">
        <w:rPr>
          <w:rFonts w:ascii="Arial" w:eastAsia="Times New Roman" w:hAnsi="Arial" w:cs="Arial"/>
          <w:bCs/>
          <w:kern w:val="0"/>
          <w:sz w:val="16"/>
          <w:szCs w:val="18"/>
          <w:lang w:eastAsia="en-AU" w:bidi="ar-SA"/>
        </w:rPr>
        <w:t>1</w:t>
      </w:r>
      <w:r w:rsidRPr="0029597F">
        <w:rPr>
          <w:rFonts w:ascii="Arial" w:eastAsia="Times New Roman" w:hAnsi="Arial" w:cs="Arial"/>
          <w:bCs/>
          <w:kern w:val="0"/>
          <w:sz w:val="16"/>
          <w:szCs w:val="18"/>
          <w:lang w:eastAsia="en-AU" w:bidi="ar-SA"/>
        </w:rPr>
        <w:t xml:space="preserve">0 Hz </w:t>
      </w:r>
      <w:r>
        <w:rPr>
          <w:rFonts w:ascii="Arial" w:eastAsia="Times New Roman" w:hAnsi="Arial" w:cs="Arial"/>
          <w:bCs/>
          <w:kern w:val="0"/>
          <w:sz w:val="16"/>
          <w:szCs w:val="18"/>
          <w:lang w:eastAsia="en-AU" w:bidi="ar-SA"/>
        </w:rPr>
        <w:t>(</w:t>
      </w:r>
      <w:r w:rsidRPr="0029597F">
        <w:rPr>
          <w:rFonts w:ascii="Arial" w:eastAsia="Times New Roman" w:hAnsi="Arial" w:cs="Arial"/>
          <w:bCs/>
          <w:kern w:val="0"/>
          <w:sz w:val="16"/>
          <w:szCs w:val="18"/>
          <w:lang w:eastAsia="en-AU" w:bidi="ar-SA"/>
        </w:rPr>
        <w:t>imu/data_raw)</w:t>
      </w:r>
      <w:r w:rsidR="00EC5967">
        <w:rPr>
          <w:rFonts w:ascii="Arial" w:eastAsia="Times New Roman" w:hAnsi="Arial" w:cs="Arial"/>
          <w:bCs/>
          <w:kern w:val="0"/>
          <w:sz w:val="16"/>
          <w:szCs w:val="18"/>
          <w:lang w:eastAsia="en-AU" w:bidi="ar-SA"/>
        </w:rPr>
        <w:t>)</w:t>
      </w:r>
    </w:p>
    <w:p w:rsidR="00F721D8" w:rsidRPr="00B03E45" w:rsidRDefault="00F721D8" w:rsidP="00DD187E">
      <w:pPr>
        <w:pStyle w:val="Standard"/>
        <w:numPr>
          <w:ilvl w:val="0"/>
          <w:numId w:val="34"/>
        </w:numPr>
        <w:rPr>
          <w:color w:val="000000"/>
          <w:sz w:val="16"/>
          <w:szCs w:val="18"/>
        </w:rPr>
      </w:pPr>
      <w:r w:rsidRPr="0029597F">
        <w:rPr>
          <w:rFonts w:ascii="Courier New" w:eastAsia="Times New Roman" w:hAnsi="Courier New" w:cs="Courier New"/>
          <w:bCs/>
          <w:kern w:val="0"/>
          <w:sz w:val="16"/>
          <w:szCs w:val="18"/>
          <w:lang w:eastAsia="en-AU" w:bidi="ar-SA"/>
        </w:rPr>
        <w:t xml:space="preserve">rosservice call /mavros/set_stream_rate 10 </w:t>
      </w:r>
      <w:r w:rsidR="00EC5967">
        <w:rPr>
          <w:rFonts w:ascii="Courier New" w:eastAsia="Times New Roman" w:hAnsi="Courier New" w:cs="Courier New"/>
          <w:bCs/>
          <w:kern w:val="0"/>
          <w:sz w:val="16"/>
          <w:szCs w:val="18"/>
          <w:lang w:eastAsia="en-AU" w:bidi="ar-SA"/>
        </w:rPr>
        <w:t>1</w:t>
      </w:r>
      <w:r w:rsidRPr="0029597F">
        <w:rPr>
          <w:rFonts w:ascii="Courier New" w:eastAsia="Times New Roman" w:hAnsi="Courier New" w:cs="Courier New"/>
          <w:bCs/>
          <w:kern w:val="0"/>
          <w:sz w:val="16"/>
          <w:szCs w:val="18"/>
          <w:lang w:eastAsia="en-AU" w:bidi="ar-SA"/>
        </w:rPr>
        <w:t xml:space="preserve">0 1 </w:t>
      </w:r>
      <w:r>
        <w:rPr>
          <w:rFonts w:ascii="Arial" w:eastAsia="Times New Roman" w:hAnsi="Arial" w:cs="Arial"/>
          <w:bCs/>
          <w:kern w:val="0"/>
          <w:sz w:val="16"/>
          <w:szCs w:val="18"/>
          <w:lang w:eastAsia="en-AU" w:bidi="ar-SA"/>
        </w:rPr>
        <w:t>(</w:t>
      </w:r>
      <w:r w:rsidRPr="0029597F">
        <w:rPr>
          <w:rFonts w:ascii="Arial" w:eastAsia="Times New Roman" w:hAnsi="Arial" w:cs="Arial"/>
          <w:bCs/>
          <w:kern w:val="0"/>
          <w:sz w:val="16"/>
          <w:szCs w:val="18"/>
          <w:lang w:eastAsia="en-AU" w:bidi="ar-SA"/>
        </w:rPr>
        <w:t xml:space="preserve">Position to </w:t>
      </w:r>
      <w:r w:rsidR="00EC5967">
        <w:rPr>
          <w:rFonts w:ascii="Arial" w:eastAsia="Times New Roman" w:hAnsi="Arial" w:cs="Arial"/>
          <w:bCs/>
          <w:kern w:val="0"/>
          <w:sz w:val="16"/>
          <w:szCs w:val="18"/>
          <w:lang w:eastAsia="en-AU" w:bidi="ar-SA"/>
        </w:rPr>
        <w:t>1</w:t>
      </w:r>
      <w:r w:rsidRPr="0029597F">
        <w:rPr>
          <w:rFonts w:ascii="Arial" w:eastAsia="Times New Roman" w:hAnsi="Arial" w:cs="Arial"/>
          <w:bCs/>
          <w:kern w:val="0"/>
          <w:sz w:val="16"/>
          <w:szCs w:val="18"/>
          <w:lang w:eastAsia="en-AU" w:bidi="ar-SA"/>
        </w:rPr>
        <w:t xml:space="preserve">0 Hz </w:t>
      </w:r>
      <w:r>
        <w:rPr>
          <w:rFonts w:ascii="Arial" w:eastAsia="Times New Roman" w:hAnsi="Arial" w:cs="Arial"/>
          <w:bCs/>
          <w:kern w:val="0"/>
          <w:sz w:val="16"/>
          <w:szCs w:val="18"/>
          <w:lang w:eastAsia="en-AU" w:bidi="ar-SA"/>
        </w:rPr>
        <w:t>(</w:t>
      </w:r>
      <w:r w:rsidRPr="0029597F">
        <w:rPr>
          <w:rFonts w:ascii="Arial" w:eastAsia="Times New Roman" w:hAnsi="Arial" w:cs="Arial"/>
          <w:bCs/>
          <w:kern w:val="0"/>
          <w:sz w:val="16"/>
          <w:szCs w:val="18"/>
          <w:lang w:eastAsia="en-AU" w:bidi="ar-SA"/>
        </w:rPr>
        <w:t>imu/data</w:t>
      </w:r>
      <w:r w:rsidRPr="0029597F">
        <w:rPr>
          <w:rFonts w:ascii="Arial" w:hAnsi="Arial" w:cs="Arial"/>
          <w:color w:val="000000"/>
          <w:sz w:val="16"/>
          <w:szCs w:val="18"/>
        </w:rPr>
        <w:t>)</w:t>
      </w:r>
      <w:r w:rsidR="00EC5967">
        <w:rPr>
          <w:rFonts w:ascii="Arial" w:hAnsi="Arial" w:cs="Arial"/>
          <w:color w:val="000000"/>
          <w:sz w:val="16"/>
          <w:szCs w:val="18"/>
        </w:rPr>
        <w:t>)</w:t>
      </w:r>
    </w:p>
    <w:p w:rsidR="00F721D8" w:rsidRPr="00B03E45" w:rsidRDefault="00F721D8" w:rsidP="00F721D8">
      <w:pPr>
        <w:pStyle w:val="Standard"/>
        <w:ind w:left="1440"/>
        <w:rPr>
          <w:color w:val="000000"/>
          <w:sz w:val="16"/>
          <w:szCs w:val="18"/>
        </w:rPr>
      </w:pPr>
    </w:p>
    <w:p w:rsidR="00F721D8" w:rsidRDefault="00F721D8" w:rsidP="00BC5F53">
      <w:pPr>
        <w:pStyle w:val="Standard"/>
        <w:numPr>
          <w:ilvl w:val="0"/>
          <w:numId w:val="3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Connect an external drive for data logging</w:t>
      </w:r>
    </w:p>
    <w:p w:rsidR="00F721D8" w:rsidRDefault="00F721D8" w:rsidP="00F721D8">
      <w:pPr>
        <w:pStyle w:val="Standard"/>
        <w:ind w:left="360"/>
        <w:rPr>
          <w:rFonts w:ascii="Arial" w:eastAsia="Times New Roman" w:hAnsi="Arial" w:cs="Times New Roman"/>
          <w:bCs/>
          <w:kern w:val="0"/>
          <w:sz w:val="18"/>
          <w:szCs w:val="28"/>
          <w:lang w:eastAsia="en-AU" w:bidi="ar-SA"/>
        </w:rPr>
      </w:pPr>
    </w:p>
    <w:p w:rsidR="00F721D8" w:rsidRDefault="00F721D8" w:rsidP="00BC5F53">
      <w:pPr>
        <w:pStyle w:val="Standard"/>
        <w:numPr>
          <w:ilvl w:val="0"/>
          <w:numId w:val="3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 xml:space="preserve">Open the following file and </w:t>
      </w:r>
      <w:r w:rsidRPr="003F4AB9">
        <w:rPr>
          <w:rFonts w:ascii="Arial" w:eastAsia="Times New Roman" w:hAnsi="Arial" w:cs="Times New Roman"/>
          <w:bCs/>
          <w:kern w:val="0"/>
          <w:sz w:val="18"/>
          <w:szCs w:val="28"/>
          <w:lang w:eastAsia="en-AU" w:bidi="ar-SA"/>
        </w:rPr>
        <w:t>change line 8</w:t>
      </w:r>
      <w:r w:rsidR="00555188">
        <w:rPr>
          <w:rFonts w:ascii="Arial" w:eastAsia="Times New Roman" w:hAnsi="Arial" w:cs="Times New Roman"/>
          <w:bCs/>
          <w:kern w:val="0"/>
          <w:sz w:val="18"/>
          <w:szCs w:val="28"/>
          <w:lang w:eastAsia="en-AU" w:bidi="ar-SA"/>
        </w:rPr>
        <w:t>8</w:t>
      </w:r>
      <w:r w:rsidRPr="003F4AB9">
        <w:rPr>
          <w:rFonts w:ascii="Arial" w:eastAsia="Times New Roman" w:hAnsi="Arial" w:cs="Times New Roman"/>
          <w:bCs/>
          <w:kern w:val="0"/>
          <w:sz w:val="18"/>
          <w:szCs w:val="28"/>
          <w:lang w:eastAsia="en-AU" w:bidi="ar-SA"/>
        </w:rPr>
        <w:t xml:space="preserve"> to the external directory where scans should be </w:t>
      </w:r>
      <w:r>
        <w:rPr>
          <w:rFonts w:ascii="Arial" w:eastAsia="Times New Roman" w:hAnsi="Arial" w:cs="Times New Roman"/>
          <w:bCs/>
          <w:kern w:val="0"/>
          <w:sz w:val="18"/>
          <w:szCs w:val="28"/>
          <w:lang w:eastAsia="en-AU" w:bidi="ar-SA"/>
        </w:rPr>
        <w:t>stored:</w:t>
      </w:r>
    </w:p>
    <w:p w:rsidR="00F721D8" w:rsidRDefault="00F721D8" w:rsidP="00F721D8">
      <w:pPr>
        <w:pStyle w:val="Standard"/>
        <w:ind w:left="360"/>
        <w:rPr>
          <w:rFonts w:ascii="Arial" w:eastAsia="Times New Roman" w:hAnsi="Arial" w:cs="Times New Roman"/>
          <w:bCs/>
          <w:kern w:val="0"/>
          <w:sz w:val="18"/>
          <w:szCs w:val="28"/>
          <w:lang w:eastAsia="en-AU" w:bidi="ar-SA"/>
        </w:rPr>
      </w:pPr>
    </w:p>
    <w:p w:rsidR="00F721D8" w:rsidRPr="003F4AB9" w:rsidRDefault="00F721D8" w:rsidP="00F721D8">
      <w:pPr>
        <w:pStyle w:val="Standard"/>
        <w:ind w:left="360" w:firstLine="360"/>
        <w:rPr>
          <w:rFonts w:ascii="Arial" w:eastAsia="Times New Roman" w:hAnsi="Arial" w:cs="Times New Roman"/>
          <w:bCs/>
          <w:kern w:val="0"/>
          <w:sz w:val="18"/>
          <w:szCs w:val="28"/>
          <w:lang w:eastAsia="en-AU" w:bidi="ar-SA"/>
        </w:rPr>
      </w:pPr>
      <w:r w:rsidRPr="003F4AB9">
        <w:rPr>
          <w:rFonts w:ascii="Courier New" w:eastAsia="Times New Roman" w:hAnsi="Courier New" w:cs="Courier New"/>
          <w:bCs/>
          <w:kern w:val="0"/>
          <w:sz w:val="16"/>
          <w:szCs w:val="18"/>
          <w:lang w:eastAsia="en-AU" w:bidi="ar-SA"/>
        </w:rPr>
        <w:t>/home/thales/matt_thesis/catkin_ws/src/</w:t>
      </w:r>
      <w:r w:rsidR="002C2054">
        <w:rPr>
          <w:rFonts w:ascii="Courier New" w:eastAsia="Times New Roman" w:hAnsi="Courier New" w:cs="Courier New"/>
          <w:bCs/>
          <w:kern w:val="0"/>
          <w:sz w:val="16"/>
          <w:szCs w:val="18"/>
          <w:lang w:eastAsia="en-AU" w:bidi="ar-SA"/>
        </w:rPr>
        <w:t>slam_thesis/</w:t>
      </w:r>
      <w:r w:rsidRPr="003F4AB9">
        <w:rPr>
          <w:rFonts w:ascii="Courier New" w:eastAsia="Times New Roman" w:hAnsi="Courier New" w:cs="Courier New"/>
          <w:bCs/>
          <w:kern w:val="0"/>
          <w:sz w:val="16"/>
          <w:szCs w:val="18"/>
          <w:lang w:eastAsia="en-AU" w:bidi="ar-SA"/>
        </w:rPr>
        <w:t>oculus_node/include/oculusInterface.hpp</w:t>
      </w:r>
      <w:r w:rsidRPr="003F4AB9">
        <w:rPr>
          <w:rFonts w:ascii="Arial" w:eastAsia="Times New Roman" w:hAnsi="Arial" w:cs="Times New Roman"/>
          <w:bCs/>
          <w:kern w:val="0"/>
          <w:sz w:val="18"/>
          <w:szCs w:val="28"/>
          <w:lang w:eastAsia="en-AU" w:bidi="ar-SA"/>
        </w:rPr>
        <w:t xml:space="preserve"> </w:t>
      </w:r>
    </w:p>
    <w:p w:rsidR="00F721D8" w:rsidRPr="003F4AB9" w:rsidRDefault="00F721D8" w:rsidP="00F721D8">
      <w:pPr>
        <w:pStyle w:val="Standard"/>
        <w:ind w:left="720"/>
        <w:rPr>
          <w:rFonts w:ascii="Arial" w:eastAsia="Times New Roman" w:hAnsi="Arial" w:cs="Times New Roman"/>
          <w:bCs/>
          <w:kern w:val="0"/>
          <w:sz w:val="18"/>
          <w:szCs w:val="28"/>
          <w:lang w:eastAsia="en-AU" w:bidi="ar-SA"/>
        </w:rPr>
      </w:pPr>
    </w:p>
    <w:p w:rsidR="00F721D8" w:rsidRDefault="00F721D8" w:rsidP="00BC5F53">
      <w:pPr>
        <w:pStyle w:val="Standard"/>
        <w:numPr>
          <w:ilvl w:val="0"/>
          <w:numId w:val="3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To prepare the Oculus M1200d recording terminal, in a new terminal execute the following:</w:t>
      </w:r>
    </w:p>
    <w:p w:rsidR="00F721D8" w:rsidRPr="003F4AB9"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cd ~/matt_thesis/catkin_ws</w:t>
      </w:r>
    </w:p>
    <w:p w:rsidR="00F721D8" w:rsidRPr="003F4AB9"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catkin_make</w:t>
      </w:r>
      <w:r w:rsidR="008A3494">
        <w:rPr>
          <w:rFonts w:ascii="Courier New" w:eastAsia="Times New Roman" w:hAnsi="Courier New" w:cs="Courier New"/>
          <w:bCs/>
          <w:kern w:val="0"/>
          <w:sz w:val="16"/>
          <w:szCs w:val="18"/>
          <w:lang w:eastAsia="en-AU" w:bidi="ar-SA"/>
        </w:rPr>
        <w:t>_isolated</w:t>
      </w:r>
    </w:p>
    <w:p w:rsidR="00F721D8"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source devel</w:t>
      </w:r>
      <w:r w:rsidR="00B15AEB">
        <w:rPr>
          <w:rFonts w:ascii="Courier New" w:eastAsia="Times New Roman" w:hAnsi="Courier New" w:cs="Courier New"/>
          <w:bCs/>
          <w:kern w:val="0"/>
          <w:sz w:val="16"/>
          <w:szCs w:val="18"/>
          <w:lang w:eastAsia="en-AU" w:bidi="ar-SA"/>
        </w:rPr>
        <w:t>_isolated</w:t>
      </w:r>
      <w:r w:rsidRPr="003F4AB9">
        <w:rPr>
          <w:rFonts w:ascii="Courier New" w:eastAsia="Times New Roman" w:hAnsi="Courier New" w:cs="Courier New"/>
          <w:bCs/>
          <w:kern w:val="0"/>
          <w:sz w:val="16"/>
          <w:szCs w:val="18"/>
          <w:lang w:eastAsia="en-AU" w:bidi="ar-SA"/>
        </w:rPr>
        <w:t>/setup.bash</w:t>
      </w:r>
    </w:p>
    <w:p w:rsidR="00F721D8" w:rsidRPr="003F4AB9" w:rsidRDefault="00F721D8" w:rsidP="00F721D8">
      <w:pPr>
        <w:pStyle w:val="Standard"/>
        <w:ind w:left="1440"/>
        <w:rPr>
          <w:rFonts w:ascii="Courier New" w:eastAsia="Times New Roman" w:hAnsi="Courier New" w:cs="Courier New"/>
          <w:bCs/>
          <w:kern w:val="0"/>
          <w:sz w:val="16"/>
          <w:szCs w:val="18"/>
          <w:lang w:eastAsia="en-AU" w:bidi="ar-SA"/>
        </w:rPr>
      </w:pPr>
    </w:p>
    <w:p w:rsidR="00F721D8" w:rsidRDefault="00F721D8" w:rsidP="00BC5F53">
      <w:pPr>
        <w:pStyle w:val="Standard"/>
        <w:numPr>
          <w:ilvl w:val="0"/>
          <w:numId w:val="30"/>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To prepare the rosbag recording terminal, in a new terminal execute the following:</w:t>
      </w:r>
    </w:p>
    <w:p w:rsidR="00F721D8"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cd /media/thales/&lt;name of data logging drive&gt;</w:t>
      </w:r>
    </w:p>
    <w:p w:rsidR="00F721D8" w:rsidRDefault="00F721D8" w:rsidP="00F721D8">
      <w:pPr>
        <w:pStyle w:val="Standard"/>
        <w:rPr>
          <w:rFonts w:ascii="Arial" w:eastAsia="Times New Roman" w:hAnsi="Arial" w:cs="Times New Roman"/>
          <w:bCs/>
          <w:kern w:val="0"/>
          <w:sz w:val="18"/>
          <w:szCs w:val="28"/>
          <w:lang w:eastAsia="en-AU" w:bidi="ar-SA"/>
        </w:rPr>
      </w:pPr>
    </w:p>
    <w:p w:rsidR="00F721D8" w:rsidRPr="003F4AB9" w:rsidRDefault="00F721D8" w:rsidP="00BC5F53">
      <w:pPr>
        <w:pStyle w:val="Standard"/>
        <w:numPr>
          <w:ilvl w:val="0"/>
          <w:numId w:val="30"/>
        </w:numPr>
        <w:rPr>
          <w:rFonts w:ascii="Arial" w:eastAsia="Times New Roman" w:hAnsi="Arial" w:cs="Times New Roman"/>
          <w:bCs/>
          <w:kern w:val="0"/>
          <w:sz w:val="18"/>
          <w:szCs w:val="28"/>
          <w:lang w:eastAsia="en-AU" w:bidi="ar-SA"/>
        </w:rPr>
      </w:pPr>
      <w:r w:rsidRPr="003F4AB9">
        <w:rPr>
          <w:rFonts w:ascii="Arial" w:eastAsia="Times New Roman" w:hAnsi="Arial" w:cs="Times New Roman"/>
          <w:bCs/>
          <w:kern w:val="0"/>
          <w:sz w:val="18"/>
          <w:szCs w:val="28"/>
          <w:lang w:eastAsia="en-AU" w:bidi="ar-SA"/>
        </w:rPr>
        <w:t>To open an RQT session for data monitoring, in a new terminal execute:</w:t>
      </w:r>
    </w:p>
    <w:p w:rsidR="00F721D8" w:rsidRPr="003F4AB9"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cd ~/matt_thesis/catkin_ws</w:t>
      </w:r>
    </w:p>
    <w:p w:rsidR="00F721D8" w:rsidRPr="003F4AB9"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source devel</w:t>
      </w:r>
      <w:r w:rsidR="00C61560">
        <w:rPr>
          <w:rFonts w:ascii="Courier New" w:eastAsia="Times New Roman" w:hAnsi="Courier New" w:cs="Courier New"/>
          <w:bCs/>
          <w:kern w:val="0"/>
          <w:sz w:val="16"/>
          <w:szCs w:val="18"/>
          <w:lang w:eastAsia="en-AU" w:bidi="ar-SA"/>
        </w:rPr>
        <w:t>_isolated</w:t>
      </w:r>
      <w:r w:rsidRPr="003F4AB9">
        <w:rPr>
          <w:rFonts w:ascii="Courier New" w:eastAsia="Times New Roman" w:hAnsi="Courier New" w:cs="Courier New"/>
          <w:bCs/>
          <w:kern w:val="0"/>
          <w:sz w:val="16"/>
          <w:szCs w:val="18"/>
          <w:lang w:eastAsia="en-AU" w:bidi="ar-SA"/>
        </w:rPr>
        <w:t>/setup.bash</w:t>
      </w:r>
    </w:p>
    <w:p w:rsidR="00F721D8" w:rsidRPr="003F4AB9" w:rsidRDefault="00F721D8" w:rsidP="00DD187E">
      <w:pPr>
        <w:pStyle w:val="Standard"/>
        <w:numPr>
          <w:ilvl w:val="0"/>
          <w:numId w:val="3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rqt</w:t>
      </w:r>
    </w:p>
    <w:p w:rsidR="00F721D8" w:rsidRPr="003F4AB9" w:rsidRDefault="00F721D8" w:rsidP="00F721D8">
      <w:pPr>
        <w:pStyle w:val="Standard"/>
        <w:rPr>
          <w:rFonts w:ascii="Courier New" w:eastAsia="Times New Roman" w:hAnsi="Courier New" w:cs="Courier New"/>
          <w:bCs/>
          <w:kern w:val="0"/>
          <w:sz w:val="16"/>
          <w:szCs w:val="18"/>
          <w:lang w:eastAsia="en-AU" w:bidi="ar-SA"/>
        </w:rPr>
      </w:pPr>
    </w:p>
    <w:p w:rsidR="005F71A0" w:rsidRDefault="005F71A0" w:rsidP="005F71A0">
      <w:pPr>
        <w:pStyle w:val="Para"/>
      </w:pPr>
      <w:r>
        <w:t>After all previous steps have been undertaken:</w:t>
      </w:r>
    </w:p>
    <w:p w:rsidR="005F71A0" w:rsidRDefault="005F71A0" w:rsidP="00BC5F53">
      <w:pPr>
        <w:pStyle w:val="Para"/>
        <w:numPr>
          <w:ilvl w:val="0"/>
          <w:numId w:val="24"/>
        </w:numPr>
      </w:pPr>
      <w:r>
        <w:t>Place the BlueROV2 on flat ground near the poolside</w:t>
      </w:r>
    </w:p>
    <w:p w:rsidR="005F71A0" w:rsidRPr="00612852" w:rsidRDefault="005F71A0" w:rsidP="00BC5F53">
      <w:pPr>
        <w:pStyle w:val="Para"/>
        <w:numPr>
          <w:ilvl w:val="0"/>
          <w:numId w:val="24"/>
        </w:numPr>
      </w:pPr>
      <w:r w:rsidRPr="00612852">
        <w:t>Verify by observing in RQT that:</w:t>
      </w:r>
    </w:p>
    <w:p w:rsidR="005F71A0" w:rsidRPr="00612852" w:rsidRDefault="005F71A0" w:rsidP="00BC5F53">
      <w:pPr>
        <w:pStyle w:val="Standard"/>
        <w:numPr>
          <w:ilvl w:val="1"/>
          <w:numId w:val="24"/>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Topic</w:t>
      </w:r>
      <w:r w:rsidRPr="00612852">
        <w:rPr>
          <w:rFonts w:ascii="Arial" w:eastAsia="Times New Roman" w:hAnsi="Arial" w:cs="Times New Roman"/>
          <w:bCs/>
          <w:kern w:val="0"/>
          <w:sz w:val="18"/>
          <w:szCs w:val="28"/>
          <w:lang w:eastAsia="en-AU" w:bidi="ar-SA"/>
        </w:rPr>
        <w:t xml:space="preserve"> </w:t>
      </w:r>
      <w:r>
        <w:rPr>
          <w:rFonts w:ascii="Courier New" w:eastAsia="Times New Roman" w:hAnsi="Courier New" w:cs="Courier New"/>
          <w:bCs/>
          <w:kern w:val="0"/>
          <w:sz w:val="16"/>
          <w:szCs w:val="18"/>
          <w:lang w:eastAsia="en-AU" w:bidi="ar-SA"/>
        </w:rPr>
        <w:t>/m</w:t>
      </w:r>
      <w:r w:rsidRPr="00BE30CB">
        <w:rPr>
          <w:rFonts w:ascii="Courier New" w:eastAsia="Times New Roman" w:hAnsi="Courier New" w:cs="Courier New"/>
          <w:bCs/>
          <w:kern w:val="0"/>
          <w:sz w:val="16"/>
          <w:szCs w:val="18"/>
          <w:lang w:eastAsia="en-AU" w:bidi="ar-SA"/>
        </w:rPr>
        <w:t>avros/imu/data</w:t>
      </w:r>
      <w:r w:rsidRPr="00612852">
        <w:rPr>
          <w:rFonts w:ascii="Arial" w:eastAsia="Times New Roman" w:hAnsi="Arial" w:cs="Times New Roman"/>
          <w:bCs/>
          <w:kern w:val="0"/>
          <w:sz w:val="18"/>
          <w:szCs w:val="28"/>
          <w:lang w:eastAsia="en-AU" w:bidi="ar-SA"/>
        </w:rPr>
        <w:t xml:space="preserve"> </w:t>
      </w:r>
      <w:r>
        <w:rPr>
          <w:rFonts w:ascii="Arial" w:eastAsia="Times New Roman" w:hAnsi="Arial" w:cs="Times New Roman"/>
          <w:bCs/>
          <w:kern w:val="0"/>
          <w:sz w:val="18"/>
          <w:szCs w:val="28"/>
          <w:lang w:eastAsia="en-AU" w:bidi="ar-SA"/>
        </w:rPr>
        <w:t>has</w:t>
      </w:r>
      <w:r w:rsidRPr="00612852">
        <w:rPr>
          <w:rFonts w:ascii="Arial" w:eastAsia="Times New Roman" w:hAnsi="Arial" w:cs="Times New Roman"/>
          <w:bCs/>
          <w:kern w:val="0"/>
          <w:sz w:val="18"/>
          <w:szCs w:val="28"/>
          <w:lang w:eastAsia="en-AU" w:bidi="ar-SA"/>
        </w:rPr>
        <w:t xml:space="preserve"> f=</w:t>
      </w:r>
      <w:r w:rsidR="00623567">
        <w:rPr>
          <w:rFonts w:ascii="Arial" w:eastAsia="Times New Roman" w:hAnsi="Arial" w:cs="Times New Roman"/>
          <w:bCs/>
          <w:kern w:val="0"/>
          <w:sz w:val="18"/>
          <w:szCs w:val="28"/>
          <w:lang w:eastAsia="en-AU" w:bidi="ar-SA"/>
        </w:rPr>
        <w:t>1</w:t>
      </w:r>
      <w:r w:rsidRPr="00612852">
        <w:rPr>
          <w:rFonts w:ascii="Arial" w:eastAsia="Times New Roman" w:hAnsi="Arial" w:cs="Times New Roman"/>
          <w:bCs/>
          <w:kern w:val="0"/>
          <w:sz w:val="18"/>
          <w:szCs w:val="28"/>
          <w:lang w:eastAsia="en-AU" w:bidi="ar-SA"/>
        </w:rPr>
        <w:t>0 Hz</w:t>
      </w:r>
    </w:p>
    <w:p w:rsidR="005F71A0" w:rsidRDefault="005F71A0" w:rsidP="00BC5F53">
      <w:pPr>
        <w:pStyle w:val="Standard"/>
        <w:numPr>
          <w:ilvl w:val="1"/>
          <w:numId w:val="24"/>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Topic</w:t>
      </w:r>
      <w:r w:rsidRPr="00612852">
        <w:rPr>
          <w:rFonts w:ascii="Arial" w:eastAsia="Times New Roman" w:hAnsi="Arial" w:cs="Times New Roman"/>
          <w:bCs/>
          <w:kern w:val="0"/>
          <w:sz w:val="18"/>
          <w:szCs w:val="28"/>
          <w:lang w:eastAsia="en-AU" w:bidi="ar-SA"/>
        </w:rPr>
        <w:t xml:space="preserve"> </w:t>
      </w:r>
      <w:r>
        <w:rPr>
          <w:rFonts w:ascii="Courier New" w:eastAsia="Times New Roman" w:hAnsi="Courier New" w:cs="Courier New"/>
          <w:bCs/>
          <w:kern w:val="0"/>
          <w:sz w:val="16"/>
          <w:szCs w:val="18"/>
          <w:lang w:eastAsia="en-AU" w:bidi="ar-SA"/>
        </w:rPr>
        <w:t>/m</w:t>
      </w:r>
      <w:r w:rsidRPr="00BE30CB">
        <w:rPr>
          <w:rFonts w:ascii="Courier New" w:eastAsia="Times New Roman" w:hAnsi="Courier New" w:cs="Courier New"/>
          <w:bCs/>
          <w:kern w:val="0"/>
          <w:sz w:val="16"/>
          <w:szCs w:val="18"/>
          <w:lang w:eastAsia="en-AU" w:bidi="ar-SA"/>
        </w:rPr>
        <w:t>avros/imu/data_raw</w:t>
      </w:r>
      <w:r w:rsidRPr="00612852">
        <w:rPr>
          <w:rFonts w:ascii="Arial" w:eastAsia="Times New Roman" w:hAnsi="Arial" w:cs="Times New Roman"/>
          <w:bCs/>
          <w:kern w:val="0"/>
          <w:sz w:val="18"/>
          <w:szCs w:val="28"/>
          <w:lang w:eastAsia="en-AU" w:bidi="ar-SA"/>
        </w:rPr>
        <w:t xml:space="preserve"> </w:t>
      </w:r>
      <w:r>
        <w:rPr>
          <w:rFonts w:ascii="Arial" w:eastAsia="Times New Roman" w:hAnsi="Arial" w:cs="Times New Roman"/>
          <w:bCs/>
          <w:kern w:val="0"/>
          <w:sz w:val="18"/>
          <w:szCs w:val="28"/>
          <w:lang w:eastAsia="en-AU" w:bidi="ar-SA"/>
        </w:rPr>
        <w:t xml:space="preserve">has </w:t>
      </w:r>
      <w:r w:rsidRPr="00612852">
        <w:rPr>
          <w:rFonts w:ascii="Arial" w:eastAsia="Times New Roman" w:hAnsi="Arial" w:cs="Times New Roman"/>
          <w:bCs/>
          <w:kern w:val="0"/>
          <w:sz w:val="18"/>
          <w:szCs w:val="28"/>
          <w:lang w:eastAsia="en-AU" w:bidi="ar-SA"/>
        </w:rPr>
        <w:t>f=</w:t>
      </w:r>
      <w:r w:rsidR="00623567">
        <w:rPr>
          <w:rFonts w:ascii="Arial" w:eastAsia="Times New Roman" w:hAnsi="Arial" w:cs="Times New Roman"/>
          <w:bCs/>
          <w:kern w:val="0"/>
          <w:sz w:val="18"/>
          <w:szCs w:val="28"/>
          <w:lang w:eastAsia="en-AU" w:bidi="ar-SA"/>
        </w:rPr>
        <w:t>1</w:t>
      </w:r>
      <w:r w:rsidRPr="00612852">
        <w:rPr>
          <w:rFonts w:ascii="Arial" w:eastAsia="Times New Roman" w:hAnsi="Arial" w:cs="Times New Roman"/>
          <w:bCs/>
          <w:kern w:val="0"/>
          <w:sz w:val="18"/>
          <w:szCs w:val="28"/>
          <w:lang w:eastAsia="en-AU" w:bidi="ar-SA"/>
        </w:rPr>
        <w:t>0 Hz</w:t>
      </w:r>
    </w:p>
    <w:p w:rsidR="005F71A0" w:rsidRDefault="005F71A0" w:rsidP="00BC5F53">
      <w:pPr>
        <w:pStyle w:val="Para"/>
        <w:numPr>
          <w:ilvl w:val="0"/>
          <w:numId w:val="24"/>
        </w:numPr>
      </w:pPr>
      <w:r>
        <w:t>Launch drone and move into position over test area. Start recording drone video.</w:t>
      </w:r>
    </w:p>
    <w:p w:rsidR="005F71A0" w:rsidRDefault="005F71A0" w:rsidP="00BC5F53">
      <w:pPr>
        <w:pStyle w:val="Para"/>
        <w:numPr>
          <w:ilvl w:val="0"/>
          <w:numId w:val="24"/>
        </w:numPr>
      </w:pPr>
      <w:r>
        <w:t>Start Oculus M1200d logging by executing in the Oculus terminal:</w:t>
      </w:r>
    </w:p>
    <w:p w:rsidR="005F71A0" w:rsidRPr="003F4AB9" w:rsidRDefault="005F71A0" w:rsidP="00BC5F53">
      <w:pPr>
        <w:pStyle w:val="Standard"/>
        <w:numPr>
          <w:ilvl w:val="1"/>
          <w:numId w:val="24"/>
        </w:numPr>
        <w:rPr>
          <w:rFonts w:ascii="Courier New" w:eastAsia="Times New Roman" w:hAnsi="Courier New" w:cs="Courier New"/>
          <w:bCs/>
          <w:kern w:val="0"/>
          <w:sz w:val="16"/>
          <w:szCs w:val="18"/>
          <w:lang w:eastAsia="en-AU" w:bidi="ar-SA"/>
        </w:rPr>
      </w:pPr>
      <w:r w:rsidRPr="003F4AB9">
        <w:rPr>
          <w:rFonts w:ascii="Courier New" w:eastAsia="Times New Roman" w:hAnsi="Courier New" w:cs="Courier New"/>
          <w:bCs/>
          <w:kern w:val="0"/>
          <w:sz w:val="16"/>
          <w:szCs w:val="18"/>
          <w:lang w:eastAsia="en-AU" w:bidi="ar-SA"/>
        </w:rPr>
        <w:t>rosrun oculus_node oculus_node</w:t>
      </w:r>
    </w:p>
    <w:p w:rsidR="005F71A0" w:rsidRDefault="005F71A0" w:rsidP="00BC5F53">
      <w:pPr>
        <w:pStyle w:val="Para"/>
        <w:numPr>
          <w:ilvl w:val="0"/>
          <w:numId w:val="24"/>
        </w:numPr>
      </w:pPr>
      <w:r>
        <w:t xml:space="preserve">Start rosbag logging by executing in the rosbag terminal: </w:t>
      </w:r>
    </w:p>
    <w:p w:rsidR="005F71A0" w:rsidRPr="00A310B5" w:rsidRDefault="005F71A0" w:rsidP="00BC5F53">
      <w:pPr>
        <w:pStyle w:val="Para"/>
        <w:numPr>
          <w:ilvl w:val="1"/>
          <w:numId w:val="24"/>
        </w:numPr>
        <w:rPr>
          <w:rFonts w:ascii="Courier New" w:hAnsi="Courier New" w:cs="Courier New"/>
          <w:sz w:val="16"/>
          <w:szCs w:val="18"/>
        </w:rPr>
      </w:pPr>
      <w:r w:rsidRPr="00A310B5">
        <w:rPr>
          <w:rFonts w:ascii="Courier New" w:hAnsi="Courier New" w:cs="Courier New"/>
          <w:sz w:val="16"/>
          <w:szCs w:val="18"/>
        </w:rPr>
        <w:t>rosbag record -a</w:t>
      </w:r>
    </w:p>
    <w:p w:rsidR="005F71A0" w:rsidRDefault="005F71A0" w:rsidP="00BC5F53">
      <w:pPr>
        <w:pStyle w:val="Standard"/>
        <w:numPr>
          <w:ilvl w:val="0"/>
          <w:numId w:val="24"/>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Do not touch the BlueROV2 for 10 seconds (to get an IMU baseline)</w:t>
      </w:r>
    </w:p>
    <w:p w:rsidR="005F71A0" w:rsidRDefault="005F71A0" w:rsidP="00BC5F53">
      <w:pPr>
        <w:pStyle w:val="Standard"/>
        <w:numPr>
          <w:ilvl w:val="0"/>
          <w:numId w:val="24"/>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Place the BlueROV2 in the water</w:t>
      </w:r>
    </w:p>
    <w:p w:rsidR="005F71A0" w:rsidRPr="004E5ECA" w:rsidRDefault="005F71A0" w:rsidP="00BC5F53">
      <w:pPr>
        <w:pStyle w:val="Standard"/>
        <w:numPr>
          <w:ilvl w:val="0"/>
          <w:numId w:val="24"/>
        </w:numPr>
        <w:rPr>
          <w:rFonts w:ascii="Arial" w:eastAsia="Times New Roman" w:hAnsi="Arial" w:cs="Times New Roman"/>
          <w:bCs/>
          <w:kern w:val="0"/>
          <w:sz w:val="18"/>
          <w:szCs w:val="28"/>
          <w:lang w:eastAsia="en-AU" w:bidi="ar-SA"/>
        </w:rPr>
      </w:pPr>
      <w:r w:rsidRPr="004E5ECA">
        <w:rPr>
          <w:rFonts w:ascii="Arial" w:eastAsia="Times New Roman" w:hAnsi="Arial" w:cs="Times New Roman"/>
          <w:bCs/>
          <w:kern w:val="0"/>
          <w:sz w:val="18"/>
          <w:szCs w:val="28"/>
          <w:lang w:eastAsia="en-AU" w:bidi="ar-SA"/>
        </w:rPr>
        <w:t xml:space="preserve">Verify by observing in RQT that image is received on </w:t>
      </w:r>
      <w:r w:rsidRPr="004E5ECA">
        <w:rPr>
          <w:rFonts w:ascii="Courier New" w:eastAsia="Times New Roman" w:hAnsi="Courier New" w:cs="Courier New"/>
          <w:bCs/>
          <w:kern w:val="0"/>
          <w:sz w:val="18"/>
          <w:szCs w:val="28"/>
          <w:lang w:eastAsia="en-AU" w:bidi="ar-SA"/>
        </w:rPr>
        <w:t>/oculus/polarscan</w:t>
      </w:r>
      <w:r w:rsidRPr="004E5ECA">
        <w:rPr>
          <w:rFonts w:ascii="Arial" w:eastAsia="Times New Roman" w:hAnsi="Arial" w:cs="Times New Roman"/>
          <w:bCs/>
          <w:kern w:val="0"/>
          <w:sz w:val="18"/>
          <w:szCs w:val="28"/>
          <w:lang w:eastAsia="en-AU" w:bidi="ar-SA"/>
        </w:rPr>
        <w:t xml:space="preserve"> topic and </w:t>
      </w:r>
      <w:bookmarkStart w:id="26" w:name="_Hlk87881173"/>
      <w:r w:rsidRPr="004E5ECA">
        <w:rPr>
          <w:rFonts w:ascii="Courier New" w:eastAsia="Times New Roman" w:hAnsi="Courier New" w:cs="Courier New"/>
          <w:bCs/>
          <w:kern w:val="0"/>
          <w:sz w:val="16"/>
          <w:szCs w:val="18"/>
          <w:lang w:eastAsia="en-AU" w:bidi="ar-SA"/>
        </w:rPr>
        <w:t>/oculus/header</w:t>
      </w:r>
      <w:r w:rsidRPr="004E5ECA">
        <w:rPr>
          <w:rFonts w:ascii="Arial" w:eastAsia="Times New Roman" w:hAnsi="Arial" w:cs="Times New Roman"/>
          <w:bCs/>
          <w:kern w:val="0"/>
          <w:sz w:val="18"/>
          <w:szCs w:val="28"/>
          <w:lang w:eastAsia="en-AU" w:bidi="ar-SA"/>
        </w:rPr>
        <w:t xml:space="preserve"> </w:t>
      </w:r>
      <w:bookmarkEnd w:id="26"/>
      <w:r w:rsidRPr="004E5ECA">
        <w:rPr>
          <w:rFonts w:ascii="Arial" w:eastAsia="Times New Roman" w:hAnsi="Arial" w:cs="Times New Roman"/>
          <w:bCs/>
          <w:kern w:val="0"/>
          <w:sz w:val="18"/>
          <w:szCs w:val="28"/>
          <w:lang w:eastAsia="en-AU" w:bidi="ar-SA"/>
        </w:rPr>
        <w:t>is published</w:t>
      </w:r>
    </w:p>
    <w:p w:rsidR="005F71A0" w:rsidRDefault="005F71A0" w:rsidP="00BC5F53">
      <w:pPr>
        <w:pStyle w:val="Standard"/>
        <w:numPr>
          <w:ilvl w:val="0"/>
          <w:numId w:val="24"/>
        </w:numPr>
        <w:rPr>
          <w:rFonts w:ascii="Arial" w:eastAsia="Times New Roman" w:hAnsi="Arial" w:cs="Times New Roman"/>
          <w:bCs/>
          <w:kern w:val="0"/>
          <w:sz w:val="18"/>
          <w:szCs w:val="28"/>
          <w:lang w:eastAsia="en-AU" w:bidi="ar-SA"/>
        </w:rPr>
      </w:pPr>
      <w:r>
        <w:rPr>
          <w:noProof/>
        </w:rPr>
        <mc:AlternateContent>
          <mc:Choice Requires="wps">
            <w:drawing>
              <wp:anchor distT="0" distB="0" distL="114300" distR="114300" simplePos="0" relativeHeight="251667456" behindDoc="0" locked="0" layoutInCell="1" allowOverlap="1" wp14:anchorId="53272F75" wp14:editId="21547040">
                <wp:simplePos x="0" y="0"/>
                <wp:positionH relativeFrom="column">
                  <wp:posOffset>1574800</wp:posOffset>
                </wp:positionH>
                <wp:positionV relativeFrom="paragraph">
                  <wp:posOffset>2447290</wp:posOffset>
                </wp:positionV>
                <wp:extent cx="29444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944495" cy="635"/>
                        </a:xfrm>
                        <a:prstGeom prst="rect">
                          <a:avLst/>
                        </a:prstGeom>
                        <a:solidFill>
                          <a:prstClr val="white"/>
                        </a:solidFill>
                        <a:ln>
                          <a:noFill/>
                        </a:ln>
                      </wps:spPr>
                      <wps:txbx>
                        <w:txbxContent>
                          <w:p w:rsidR="001F41DF" w:rsidRPr="00983977" w:rsidRDefault="001F41DF" w:rsidP="005F71A0">
                            <w:pPr>
                              <w:pStyle w:val="Caption"/>
                              <w:rPr>
                                <w:rFonts w:ascii="Liberation Serif" w:eastAsia="Noto Sans CJK SC" w:hAnsi="Liberation Serif" w:cs="Lohit Devanagari"/>
                                <w:noProof/>
                                <w:color w:val="000000"/>
                                <w:kern w:val="3"/>
                                <w:sz w:val="24"/>
                                <w:szCs w:val="24"/>
                                <w:lang w:eastAsia="zh-CN" w:bidi="hi-IN"/>
                              </w:rPr>
                            </w:pPr>
                            <w:bookmarkStart w:id="27" w:name="_Toc87621104"/>
                            <w:r>
                              <w:t xml:space="preserve">Figure </w:t>
                            </w:r>
                            <w:fldSimple w:instr=" SEQ Figure \* ARABIC ">
                              <w:r w:rsidR="00F11A10">
                                <w:rPr>
                                  <w:noProof/>
                                </w:rPr>
                                <w:t>3</w:t>
                              </w:r>
                            </w:fldSimple>
                            <w:r>
                              <w:t xml:space="preserve"> - Successful RQT image and IMU topics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72F75" id="Text Box 1" o:spid="_x0000_s1027" type="#_x0000_t202" style="position:absolute;left:0;text-align:left;margin-left:124pt;margin-top:192.7pt;width:231.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" stroked="f">
                <v:textbox style="mso-fit-shape-to-text:t" inset="0,0,0,0">
                  <w:txbxContent>
                    <w:p w:rsidR="001F41DF" w:rsidRPr="00983977" w:rsidRDefault="001F41DF" w:rsidP="005F71A0">
                      <w:pPr>
                        <w:pStyle w:val="Caption"/>
                        <w:rPr>
                          <w:rFonts w:ascii="Liberation Serif" w:eastAsia="Noto Sans CJK SC" w:hAnsi="Liberation Serif" w:cs="Lohit Devanagari"/>
                          <w:noProof/>
                          <w:color w:val="000000"/>
                          <w:kern w:val="3"/>
                          <w:sz w:val="24"/>
                          <w:szCs w:val="24"/>
                          <w:lang w:eastAsia="zh-CN" w:bidi="hi-IN"/>
                        </w:rPr>
                      </w:pPr>
                      <w:bookmarkStart w:id="29" w:name="_Toc87621104"/>
                      <w:r>
                        <w:t xml:space="preserve">Figure </w:t>
                      </w:r>
                      <w:r>
                        <w:fldChar w:fldCharType="begin"/>
                      </w:r>
                      <w:r>
                        <w:instrText xml:space="preserve"> SEQ Figure \* ARABIC </w:instrText>
                      </w:r>
                      <w:r>
                        <w:fldChar w:fldCharType="separate"/>
                      </w:r>
                      <w:r w:rsidR="00F11A10">
                        <w:rPr>
                          <w:noProof/>
                        </w:rPr>
                        <w:t>3</w:t>
                      </w:r>
                      <w:r>
                        <w:rPr>
                          <w:noProof/>
                        </w:rPr>
                        <w:fldChar w:fldCharType="end"/>
                      </w:r>
                      <w:r>
                        <w:t xml:space="preserve"> - Successful RQT image and IMU topics</w:t>
                      </w:r>
                      <w:bookmarkEnd w:id="29"/>
                    </w:p>
                  </w:txbxContent>
                </v:textbox>
                <w10:wrap type="topAndBottom"/>
              </v:shape>
            </w:pict>
          </mc:Fallback>
        </mc:AlternateContent>
      </w:r>
      <w:r>
        <w:rPr>
          <w:noProof/>
          <w:color w:val="000000"/>
        </w:rPr>
        <w:drawing>
          <wp:anchor distT="0" distB="0" distL="114300" distR="114300" simplePos="0" relativeHeight="251666432" behindDoc="0" locked="0" layoutInCell="1" allowOverlap="1" wp14:anchorId="3F630B6F" wp14:editId="55BA8667">
            <wp:simplePos x="0" y="0"/>
            <wp:positionH relativeFrom="column">
              <wp:posOffset>1821815</wp:posOffset>
            </wp:positionH>
            <wp:positionV relativeFrom="paragraph">
              <wp:posOffset>190500</wp:posOffset>
            </wp:positionV>
            <wp:extent cx="2698750" cy="2220595"/>
            <wp:effectExtent l="0" t="0" r="6350" b="8255"/>
            <wp:wrapTopAndBottom/>
            <wp:docPr id="2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lum/>
                      <a:alphaModFix/>
                    </a:blip>
                    <a:srcRect l="49684" t="7418" r="2180" b="22180"/>
                    <a:stretch/>
                  </pic:blipFill>
                  <pic:spPr bwMode="auto">
                    <a:xfrm>
                      <a:off x="0" y="0"/>
                      <a:ext cx="2698750" cy="2220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Times New Roman"/>
          <w:bCs/>
          <w:kern w:val="0"/>
          <w:sz w:val="18"/>
          <w:szCs w:val="28"/>
          <w:lang w:eastAsia="en-AU" w:bidi="ar-SA"/>
        </w:rPr>
        <w:t>Verify that scans are being logged to the selected binary file directory</w:t>
      </w:r>
    </w:p>
    <w:p w:rsidR="00F721D8" w:rsidRPr="005F71A0" w:rsidRDefault="005F71A0" w:rsidP="00BC5F53">
      <w:pPr>
        <w:pStyle w:val="Standard"/>
        <w:numPr>
          <w:ilvl w:val="0"/>
          <w:numId w:val="24"/>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After driving test pattern, kill the rosbag and Oculus terminals with (</w:t>
      </w:r>
      <w:r w:rsidRPr="005F71A0">
        <w:rPr>
          <w:rFonts w:ascii="Courier New" w:eastAsia="Times New Roman" w:hAnsi="Courier New" w:cs="Courier New"/>
          <w:bCs/>
          <w:kern w:val="0"/>
          <w:sz w:val="18"/>
          <w:szCs w:val="28"/>
          <w:lang w:eastAsia="en-AU" w:bidi="ar-SA"/>
        </w:rPr>
        <w:t>ctrl+c</w:t>
      </w:r>
      <w:r>
        <w:rPr>
          <w:rFonts w:ascii="Arial" w:eastAsia="Times New Roman" w:hAnsi="Arial" w:cs="Times New Roman"/>
          <w:bCs/>
          <w:kern w:val="0"/>
          <w:sz w:val="18"/>
          <w:szCs w:val="28"/>
          <w:lang w:eastAsia="en-AU" w:bidi="ar-SA"/>
        </w:rPr>
        <w:t>)</w:t>
      </w:r>
    </w:p>
    <w:p w:rsidR="00F721D8" w:rsidRPr="00F721D8" w:rsidRDefault="00F721D8" w:rsidP="00F721D8">
      <w:pPr>
        <w:pStyle w:val="Heading3"/>
      </w:pPr>
      <w:r>
        <w:t>Ping360 - Ubuntu</w:t>
      </w:r>
    </w:p>
    <w:bookmarkEnd w:id="22"/>
    <w:p w:rsidR="00BD32B8" w:rsidRPr="00BC5F53" w:rsidRDefault="005F71A0" w:rsidP="00BD32B8">
      <w:pPr>
        <w:pStyle w:val="Para"/>
        <w:rPr>
          <w:i/>
        </w:rPr>
      </w:pPr>
      <w:r w:rsidRPr="00BC5F53">
        <w:rPr>
          <w:i/>
        </w:rPr>
        <w:t>Same as</w:t>
      </w:r>
      <w:r w:rsidR="00BC5F53" w:rsidRPr="00BC5F53">
        <w:rPr>
          <w:i/>
        </w:rPr>
        <w:t xml:space="preserve"> Section </w:t>
      </w:r>
      <w:r w:rsidRPr="00BC5F53">
        <w:rPr>
          <w:i/>
        </w:rPr>
        <w:fldChar w:fldCharType="begin"/>
      </w:r>
      <w:r w:rsidRPr="00BC5F53">
        <w:rPr>
          <w:i/>
        </w:rPr>
        <w:instrText xml:space="preserve"> REF _Ref89770662 \r \h </w:instrText>
      </w:r>
      <w:r w:rsidR="00BC5F53">
        <w:rPr>
          <w:i/>
        </w:rPr>
        <w:instrText xml:space="preserve"> \* MERGEFORMAT </w:instrText>
      </w:r>
      <w:r w:rsidRPr="00BC5F53">
        <w:rPr>
          <w:i/>
        </w:rPr>
      </w:r>
      <w:r w:rsidRPr="00BC5F53">
        <w:rPr>
          <w:i/>
        </w:rPr>
        <w:fldChar w:fldCharType="separate"/>
      </w:r>
      <w:r w:rsidR="00F11A10">
        <w:rPr>
          <w:i/>
        </w:rPr>
        <w:t>3.2.1</w:t>
      </w:r>
      <w:r w:rsidRPr="00BC5F53">
        <w:rPr>
          <w:i/>
        </w:rPr>
        <w:fldChar w:fldCharType="end"/>
      </w:r>
      <w:r w:rsidR="00BC5F53" w:rsidRPr="00BC5F53">
        <w:rPr>
          <w:i/>
        </w:rPr>
        <w:t xml:space="preserve"> – using python script to save CSV</w:t>
      </w:r>
    </w:p>
    <w:bookmarkEnd w:id="23"/>
    <w:p w:rsidR="00612852" w:rsidRPr="00612852" w:rsidRDefault="00612852" w:rsidP="005F71A0">
      <w:pPr>
        <w:pStyle w:val="Standard"/>
        <w:rPr>
          <w:rFonts w:ascii="Arial" w:eastAsia="Times New Roman" w:hAnsi="Arial" w:cs="Times New Roman"/>
          <w:bCs/>
          <w:kern w:val="0"/>
          <w:sz w:val="18"/>
          <w:szCs w:val="28"/>
          <w:lang w:eastAsia="en-AU" w:bidi="ar-SA"/>
        </w:rPr>
      </w:pPr>
    </w:p>
    <w:p w:rsidR="00EA55C0" w:rsidRDefault="00B00612" w:rsidP="00BE30CB">
      <w:pPr>
        <w:pStyle w:val="Heading3"/>
      </w:pPr>
      <w:bookmarkStart w:id="28" w:name="_Toc87621278"/>
      <w:r>
        <w:t>Tether</w:t>
      </w:r>
      <w:r w:rsidR="00EA55C0">
        <w:t xml:space="preserve"> </w:t>
      </w:r>
      <w:r>
        <w:t>management during operation</w:t>
      </w:r>
      <w:bookmarkEnd w:id="28"/>
      <w:r w:rsidR="00EA55C0">
        <w:t xml:space="preserve"> </w:t>
      </w:r>
    </w:p>
    <w:p w:rsidR="00EA55C0" w:rsidRDefault="00EA55C0" w:rsidP="00BC5F53">
      <w:pPr>
        <w:pStyle w:val="Para"/>
        <w:numPr>
          <w:ilvl w:val="0"/>
          <w:numId w:val="21"/>
        </w:numPr>
      </w:pPr>
      <w:r>
        <w:t>When diving the BlueROV2 tether should be watched to ensure entanglement does not occur. Failure to do so may cause extensive damage to the tether and/or the BlueROV2 itself and will complicate retrieval.</w:t>
      </w:r>
    </w:p>
    <w:p w:rsidR="00EA55C0" w:rsidRDefault="00EA55C0" w:rsidP="00BC5F53">
      <w:pPr>
        <w:pStyle w:val="Para"/>
        <w:numPr>
          <w:ilvl w:val="0"/>
          <w:numId w:val="21"/>
        </w:numPr>
      </w:pPr>
      <w:r>
        <w:t>Keep the tether away from any external objects in the environment these may include:</w:t>
      </w:r>
    </w:p>
    <w:p w:rsidR="00EA55C0" w:rsidRDefault="00EA55C0" w:rsidP="00BC5F53">
      <w:pPr>
        <w:pStyle w:val="Para"/>
        <w:numPr>
          <w:ilvl w:val="1"/>
          <w:numId w:val="21"/>
        </w:numPr>
      </w:pPr>
      <w:r>
        <w:t>Propellers or jets if you are operating on a boat, including those of other water vehicles.</w:t>
      </w:r>
    </w:p>
    <w:p w:rsidR="00EA55C0" w:rsidRDefault="00EA55C0" w:rsidP="00BC5F53">
      <w:pPr>
        <w:pStyle w:val="Para"/>
        <w:numPr>
          <w:ilvl w:val="1"/>
          <w:numId w:val="21"/>
        </w:numPr>
      </w:pPr>
      <w:r>
        <w:t>Sharp objects or other foreign objects in the environment.</w:t>
      </w:r>
    </w:p>
    <w:p w:rsidR="00EA55C0" w:rsidRDefault="00EA55C0" w:rsidP="00BC5F53">
      <w:pPr>
        <w:pStyle w:val="Para"/>
        <w:numPr>
          <w:ilvl w:val="0"/>
          <w:numId w:val="21"/>
        </w:numPr>
      </w:pPr>
      <w:r>
        <w:t>Do not deploy too much tether. This can lead to entanglement as well as increase the amount of drag on the ROV in the water.</w:t>
      </w:r>
    </w:p>
    <w:p w:rsidR="00EA55C0" w:rsidRPr="00A310B5" w:rsidRDefault="00EA55C0" w:rsidP="00BC5F53">
      <w:pPr>
        <w:pStyle w:val="Para"/>
        <w:numPr>
          <w:ilvl w:val="0"/>
          <w:numId w:val="21"/>
        </w:numPr>
      </w:pPr>
      <w:r>
        <w:t>Do not step on the tether.</w:t>
      </w:r>
    </w:p>
    <w:p w:rsidR="00EA55C0" w:rsidRDefault="00EA55C0" w:rsidP="00BE30CB">
      <w:pPr>
        <w:pStyle w:val="Heading2"/>
      </w:pPr>
      <w:bookmarkStart w:id="29" w:name="_Toc87621279"/>
      <w:r>
        <w:t>Post-dive Checklist</w:t>
      </w:r>
      <w:bookmarkEnd w:id="29"/>
    </w:p>
    <w:p w:rsidR="00BE30CB" w:rsidRDefault="00BC5F53" w:rsidP="00BC5F53">
      <w:pPr>
        <w:pStyle w:val="Heading3"/>
      </w:pPr>
      <w:r>
        <w:t>Data check</w:t>
      </w:r>
    </w:p>
    <w:p w:rsidR="00BE30CB" w:rsidRDefault="00BE30CB" w:rsidP="00BE30CB">
      <w:pPr>
        <w:pStyle w:val="Para"/>
      </w:pPr>
      <w:r>
        <w:t xml:space="preserve">To check </w:t>
      </w:r>
      <w:r w:rsidR="00BC5F53">
        <w:t>Oculus binary and rosbag recordings:</w:t>
      </w:r>
    </w:p>
    <w:p w:rsidR="00BE30CB" w:rsidRDefault="00BE30CB" w:rsidP="00BC5F53">
      <w:pPr>
        <w:pStyle w:val="Para"/>
        <w:numPr>
          <w:ilvl w:val="0"/>
          <w:numId w:val="26"/>
        </w:numPr>
      </w:pPr>
      <w:r>
        <w:t>Use crtl+c to kill MAVROS</w:t>
      </w:r>
    </w:p>
    <w:p w:rsidR="00BE30CB" w:rsidRDefault="00BE30CB" w:rsidP="00BC5F53">
      <w:pPr>
        <w:pStyle w:val="Para"/>
        <w:numPr>
          <w:ilvl w:val="0"/>
          <w:numId w:val="26"/>
        </w:numPr>
      </w:pPr>
      <w:r>
        <w:t>Play back rosbag by executing in the rosbag terminal:</w:t>
      </w:r>
    </w:p>
    <w:p w:rsidR="00BE30CB" w:rsidRPr="007D378B" w:rsidRDefault="00BE30CB" w:rsidP="00BC5F53">
      <w:pPr>
        <w:pStyle w:val="Para"/>
        <w:numPr>
          <w:ilvl w:val="1"/>
          <w:numId w:val="26"/>
        </w:numPr>
        <w:rPr>
          <w:rFonts w:ascii="Courier New" w:hAnsi="Courier New" w:cs="Courier New"/>
        </w:rPr>
      </w:pPr>
      <w:r w:rsidRPr="007D378B">
        <w:rPr>
          <w:rFonts w:ascii="Courier New" w:hAnsi="Courier New" w:cs="Courier New"/>
        </w:rPr>
        <w:t>rosbag play &lt;bag name&gt;</w:t>
      </w:r>
    </w:p>
    <w:p w:rsidR="00BE30CB" w:rsidRDefault="00BE30CB" w:rsidP="00BC5F53">
      <w:pPr>
        <w:pStyle w:val="Para"/>
        <w:numPr>
          <w:ilvl w:val="0"/>
          <w:numId w:val="26"/>
        </w:numPr>
      </w:pPr>
      <w:r>
        <w:t xml:space="preserve">Verify good IMU and image data </w:t>
      </w:r>
      <w:r w:rsidR="00A310B5">
        <w:t xml:space="preserve">(sonar and visual) </w:t>
      </w:r>
      <w:r>
        <w:t>is received in RQT</w:t>
      </w:r>
      <w:r w:rsidR="00A310B5">
        <w:t>:</w:t>
      </w:r>
    </w:p>
    <w:p w:rsidR="00A310B5" w:rsidRPr="00612852" w:rsidRDefault="00A310B5" w:rsidP="00BC5F53">
      <w:pPr>
        <w:pStyle w:val="Standard"/>
        <w:numPr>
          <w:ilvl w:val="1"/>
          <w:numId w:val="26"/>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Topic</w:t>
      </w:r>
      <w:r w:rsidRPr="00612852">
        <w:rPr>
          <w:rFonts w:ascii="Arial" w:eastAsia="Times New Roman" w:hAnsi="Arial" w:cs="Times New Roman"/>
          <w:bCs/>
          <w:kern w:val="0"/>
          <w:sz w:val="18"/>
          <w:szCs w:val="28"/>
          <w:lang w:eastAsia="en-AU" w:bidi="ar-SA"/>
        </w:rPr>
        <w:t xml:space="preserve"> </w:t>
      </w:r>
      <w:r>
        <w:rPr>
          <w:rFonts w:ascii="Courier New" w:eastAsia="Times New Roman" w:hAnsi="Courier New" w:cs="Courier New"/>
          <w:bCs/>
          <w:kern w:val="0"/>
          <w:sz w:val="16"/>
          <w:szCs w:val="18"/>
          <w:lang w:eastAsia="en-AU" w:bidi="ar-SA"/>
        </w:rPr>
        <w:t>/m</w:t>
      </w:r>
      <w:r w:rsidRPr="00BE30CB">
        <w:rPr>
          <w:rFonts w:ascii="Courier New" w:eastAsia="Times New Roman" w:hAnsi="Courier New" w:cs="Courier New"/>
          <w:bCs/>
          <w:kern w:val="0"/>
          <w:sz w:val="16"/>
          <w:szCs w:val="18"/>
          <w:lang w:eastAsia="en-AU" w:bidi="ar-SA"/>
        </w:rPr>
        <w:t>avros/imu/data</w:t>
      </w:r>
      <w:r w:rsidRPr="00612852">
        <w:rPr>
          <w:rFonts w:ascii="Arial" w:eastAsia="Times New Roman" w:hAnsi="Arial" w:cs="Times New Roman"/>
          <w:bCs/>
          <w:kern w:val="0"/>
          <w:sz w:val="18"/>
          <w:szCs w:val="28"/>
          <w:lang w:eastAsia="en-AU" w:bidi="ar-SA"/>
        </w:rPr>
        <w:t xml:space="preserve"> </w:t>
      </w:r>
      <w:r>
        <w:rPr>
          <w:rFonts w:ascii="Arial" w:eastAsia="Times New Roman" w:hAnsi="Arial" w:cs="Times New Roman"/>
          <w:bCs/>
          <w:kern w:val="0"/>
          <w:sz w:val="18"/>
          <w:szCs w:val="28"/>
          <w:lang w:eastAsia="en-AU" w:bidi="ar-SA"/>
        </w:rPr>
        <w:t>has</w:t>
      </w:r>
      <w:r w:rsidRPr="00612852">
        <w:rPr>
          <w:rFonts w:ascii="Arial" w:eastAsia="Times New Roman" w:hAnsi="Arial" w:cs="Times New Roman"/>
          <w:bCs/>
          <w:kern w:val="0"/>
          <w:sz w:val="18"/>
          <w:szCs w:val="28"/>
          <w:lang w:eastAsia="en-AU" w:bidi="ar-SA"/>
        </w:rPr>
        <w:t xml:space="preserve"> f=</w:t>
      </w:r>
      <w:r>
        <w:rPr>
          <w:rFonts w:ascii="Arial" w:eastAsia="Times New Roman" w:hAnsi="Arial" w:cs="Times New Roman"/>
          <w:bCs/>
          <w:kern w:val="0"/>
          <w:sz w:val="18"/>
          <w:szCs w:val="28"/>
          <w:lang w:eastAsia="en-AU" w:bidi="ar-SA"/>
        </w:rPr>
        <w:t>4</w:t>
      </w:r>
      <w:r w:rsidRPr="00612852">
        <w:rPr>
          <w:rFonts w:ascii="Arial" w:eastAsia="Times New Roman" w:hAnsi="Arial" w:cs="Times New Roman"/>
          <w:bCs/>
          <w:kern w:val="0"/>
          <w:sz w:val="18"/>
          <w:szCs w:val="28"/>
          <w:lang w:eastAsia="en-AU" w:bidi="ar-SA"/>
        </w:rPr>
        <w:t>0 Hz</w:t>
      </w:r>
    </w:p>
    <w:p w:rsidR="00A310B5" w:rsidRDefault="00A310B5" w:rsidP="00BC5F53">
      <w:pPr>
        <w:pStyle w:val="Standard"/>
        <w:numPr>
          <w:ilvl w:val="1"/>
          <w:numId w:val="26"/>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Topic</w:t>
      </w:r>
      <w:r w:rsidRPr="00612852">
        <w:rPr>
          <w:rFonts w:ascii="Arial" w:eastAsia="Times New Roman" w:hAnsi="Arial" w:cs="Times New Roman"/>
          <w:bCs/>
          <w:kern w:val="0"/>
          <w:sz w:val="18"/>
          <w:szCs w:val="28"/>
          <w:lang w:eastAsia="en-AU" w:bidi="ar-SA"/>
        </w:rPr>
        <w:t xml:space="preserve"> </w:t>
      </w:r>
      <w:r>
        <w:rPr>
          <w:rFonts w:ascii="Courier New" w:eastAsia="Times New Roman" w:hAnsi="Courier New" w:cs="Courier New"/>
          <w:bCs/>
          <w:kern w:val="0"/>
          <w:sz w:val="16"/>
          <w:szCs w:val="18"/>
          <w:lang w:eastAsia="en-AU" w:bidi="ar-SA"/>
        </w:rPr>
        <w:t>/m</w:t>
      </w:r>
      <w:r w:rsidRPr="00BE30CB">
        <w:rPr>
          <w:rFonts w:ascii="Courier New" w:eastAsia="Times New Roman" w:hAnsi="Courier New" w:cs="Courier New"/>
          <w:bCs/>
          <w:kern w:val="0"/>
          <w:sz w:val="16"/>
          <w:szCs w:val="18"/>
          <w:lang w:eastAsia="en-AU" w:bidi="ar-SA"/>
        </w:rPr>
        <w:t>avros/imu/data_raw</w:t>
      </w:r>
      <w:r w:rsidRPr="00612852">
        <w:rPr>
          <w:rFonts w:ascii="Arial" w:eastAsia="Times New Roman" w:hAnsi="Arial" w:cs="Times New Roman"/>
          <w:bCs/>
          <w:kern w:val="0"/>
          <w:sz w:val="18"/>
          <w:szCs w:val="28"/>
          <w:lang w:eastAsia="en-AU" w:bidi="ar-SA"/>
        </w:rPr>
        <w:t xml:space="preserve"> </w:t>
      </w:r>
      <w:r>
        <w:rPr>
          <w:rFonts w:ascii="Arial" w:eastAsia="Times New Roman" w:hAnsi="Arial" w:cs="Times New Roman"/>
          <w:bCs/>
          <w:kern w:val="0"/>
          <w:sz w:val="18"/>
          <w:szCs w:val="28"/>
          <w:lang w:eastAsia="en-AU" w:bidi="ar-SA"/>
        </w:rPr>
        <w:t xml:space="preserve">has </w:t>
      </w:r>
      <w:r w:rsidRPr="00612852">
        <w:rPr>
          <w:rFonts w:ascii="Arial" w:eastAsia="Times New Roman" w:hAnsi="Arial" w:cs="Times New Roman"/>
          <w:bCs/>
          <w:kern w:val="0"/>
          <w:sz w:val="18"/>
          <w:szCs w:val="28"/>
          <w:lang w:eastAsia="en-AU" w:bidi="ar-SA"/>
        </w:rPr>
        <w:t>f=</w:t>
      </w:r>
      <w:r>
        <w:rPr>
          <w:rFonts w:ascii="Arial" w:eastAsia="Times New Roman" w:hAnsi="Arial" w:cs="Times New Roman"/>
          <w:bCs/>
          <w:kern w:val="0"/>
          <w:sz w:val="18"/>
          <w:szCs w:val="28"/>
          <w:lang w:eastAsia="en-AU" w:bidi="ar-SA"/>
        </w:rPr>
        <w:t>4</w:t>
      </w:r>
      <w:r w:rsidRPr="00612852">
        <w:rPr>
          <w:rFonts w:ascii="Arial" w:eastAsia="Times New Roman" w:hAnsi="Arial" w:cs="Times New Roman"/>
          <w:bCs/>
          <w:kern w:val="0"/>
          <w:sz w:val="18"/>
          <w:szCs w:val="28"/>
          <w:lang w:eastAsia="en-AU" w:bidi="ar-SA"/>
        </w:rPr>
        <w:t>0 Hz</w:t>
      </w:r>
    </w:p>
    <w:p w:rsidR="00A310B5" w:rsidRDefault="00A310B5" w:rsidP="00BC5F53">
      <w:pPr>
        <w:pStyle w:val="Standard"/>
        <w:numPr>
          <w:ilvl w:val="1"/>
          <w:numId w:val="26"/>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 xml:space="preserve">Topic </w:t>
      </w:r>
      <w:r>
        <w:rPr>
          <w:rFonts w:ascii="Courier New" w:eastAsia="Times New Roman" w:hAnsi="Courier New" w:cs="Courier New"/>
          <w:bCs/>
          <w:kern w:val="0"/>
          <w:sz w:val="16"/>
          <w:szCs w:val="18"/>
          <w:lang w:eastAsia="en-AU" w:bidi="ar-SA"/>
        </w:rPr>
        <w:t>/o</w:t>
      </w:r>
      <w:r w:rsidRPr="00BE30CB">
        <w:rPr>
          <w:rFonts w:ascii="Courier New" w:eastAsia="Times New Roman" w:hAnsi="Courier New" w:cs="Courier New"/>
          <w:bCs/>
          <w:kern w:val="0"/>
          <w:sz w:val="16"/>
          <w:szCs w:val="18"/>
          <w:lang w:eastAsia="en-AU" w:bidi="ar-SA"/>
        </w:rPr>
        <w:t>culus/header</w:t>
      </w:r>
      <w:r>
        <w:rPr>
          <w:rFonts w:ascii="Arial" w:eastAsia="Times New Roman" w:hAnsi="Arial" w:cs="Times New Roman"/>
          <w:bCs/>
          <w:kern w:val="0"/>
          <w:sz w:val="18"/>
          <w:szCs w:val="28"/>
          <w:lang w:eastAsia="en-AU" w:bidi="ar-SA"/>
        </w:rPr>
        <w:t xml:space="preserve"> is published</w:t>
      </w:r>
    </w:p>
    <w:p w:rsidR="00A310B5" w:rsidRPr="00A310B5" w:rsidRDefault="00A310B5" w:rsidP="00BC5F53">
      <w:pPr>
        <w:pStyle w:val="Standard"/>
        <w:numPr>
          <w:ilvl w:val="1"/>
          <w:numId w:val="26"/>
        </w:numPr>
        <w:rPr>
          <w:rFonts w:ascii="Arial" w:eastAsia="Times New Roman" w:hAnsi="Arial" w:cs="Times New Roman"/>
          <w:bCs/>
          <w:kern w:val="0"/>
          <w:sz w:val="18"/>
          <w:szCs w:val="28"/>
          <w:lang w:eastAsia="en-AU" w:bidi="ar-SA"/>
        </w:rPr>
      </w:pPr>
      <w:r>
        <w:rPr>
          <w:rFonts w:ascii="Arial" w:eastAsia="Times New Roman" w:hAnsi="Arial" w:cs="Times New Roman"/>
          <w:bCs/>
          <w:kern w:val="0"/>
          <w:sz w:val="18"/>
          <w:szCs w:val="28"/>
          <w:lang w:eastAsia="en-AU" w:bidi="ar-SA"/>
        </w:rPr>
        <w:t xml:space="preserve">Topic </w:t>
      </w:r>
      <w:r>
        <w:rPr>
          <w:rFonts w:ascii="Courier New" w:eastAsia="Times New Roman" w:hAnsi="Courier New" w:cs="Courier New"/>
          <w:bCs/>
          <w:kern w:val="0"/>
          <w:sz w:val="16"/>
          <w:szCs w:val="18"/>
          <w:lang w:eastAsia="en-AU" w:bidi="ar-SA"/>
        </w:rPr>
        <w:t>/o</w:t>
      </w:r>
      <w:r w:rsidRPr="00BE30CB">
        <w:rPr>
          <w:rFonts w:ascii="Courier New" w:eastAsia="Times New Roman" w:hAnsi="Courier New" w:cs="Courier New"/>
          <w:bCs/>
          <w:kern w:val="0"/>
          <w:sz w:val="16"/>
          <w:szCs w:val="18"/>
          <w:lang w:eastAsia="en-AU" w:bidi="ar-SA"/>
        </w:rPr>
        <w:t>culus/</w:t>
      </w:r>
      <w:r>
        <w:rPr>
          <w:rFonts w:ascii="Courier New" w:eastAsia="Times New Roman" w:hAnsi="Courier New" w:cs="Courier New"/>
          <w:bCs/>
          <w:kern w:val="0"/>
          <w:sz w:val="16"/>
          <w:szCs w:val="18"/>
          <w:lang w:eastAsia="en-AU" w:bidi="ar-SA"/>
        </w:rPr>
        <w:t>polarscan</w:t>
      </w:r>
      <w:r>
        <w:rPr>
          <w:rFonts w:ascii="Arial" w:eastAsia="Times New Roman" w:hAnsi="Arial" w:cs="Times New Roman"/>
          <w:bCs/>
          <w:kern w:val="0"/>
          <w:sz w:val="18"/>
          <w:szCs w:val="28"/>
          <w:lang w:eastAsia="en-AU" w:bidi="ar-SA"/>
        </w:rPr>
        <w:t xml:space="preserve"> is published (visual)</w:t>
      </w:r>
    </w:p>
    <w:p w:rsidR="00BE30CB" w:rsidRDefault="00BE30CB" w:rsidP="00BC5F53">
      <w:pPr>
        <w:pStyle w:val="Para"/>
        <w:numPr>
          <w:ilvl w:val="0"/>
          <w:numId w:val="26"/>
        </w:numPr>
      </w:pPr>
      <w:r>
        <w:t>Open binary file sequence in MATLAB and verify that images are good</w:t>
      </w:r>
    </w:p>
    <w:p w:rsidR="00EA55C0" w:rsidRDefault="00EA55C0" w:rsidP="00BE30CB">
      <w:pPr>
        <w:pStyle w:val="Heading3"/>
      </w:pPr>
      <w:bookmarkStart w:id="30" w:name="_Toc87621281"/>
      <w:r>
        <w:t>Retrieval</w:t>
      </w:r>
      <w:bookmarkEnd w:id="30"/>
    </w:p>
    <w:p w:rsidR="00EA55C0" w:rsidRDefault="00EA55C0" w:rsidP="00BE30CB">
      <w:pPr>
        <w:pStyle w:val="Para"/>
      </w:pPr>
      <w:r>
        <w:t xml:space="preserve">The BlueROV2 can be retrieved by utilising its connection through the tether. </w:t>
      </w:r>
    </w:p>
    <w:p w:rsidR="00EA55C0" w:rsidRDefault="00EA55C0" w:rsidP="00BC5F53">
      <w:pPr>
        <w:pStyle w:val="Para"/>
        <w:numPr>
          <w:ilvl w:val="0"/>
          <w:numId w:val="25"/>
        </w:numPr>
      </w:pPr>
      <w:r>
        <w:t>The ROV pilot should cease driving the ROV to ensure there is no active resistance during retrieval.</w:t>
      </w:r>
    </w:p>
    <w:p w:rsidR="00EA55C0" w:rsidRDefault="00EA55C0" w:rsidP="00BC5F53">
      <w:pPr>
        <w:pStyle w:val="Para"/>
        <w:numPr>
          <w:ilvl w:val="0"/>
          <w:numId w:val="25"/>
        </w:numPr>
      </w:pPr>
      <w:r>
        <w:t xml:space="preserve">The assisting operators can then pull in the tether slack, gently pulling the ROV back into a retrievable position. </w:t>
      </w:r>
    </w:p>
    <w:p w:rsidR="00EA55C0" w:rsidRDefault="00EA55C0" w:rsidP="00BC5F53">
      <w:pPr>
        <w:pStyle w:val="Para"/>
        <w:numPr>
          <w:ilvl w:val="0"/>
          <w:numId w:val="25"/>
        </w:numPr>
      </w:pPr>
      <w:r>
        <w:t>Once in a retrievable location, disarm the ROV.</w:t>
      </w:r>
    </w:p>
    <w:p w:rsidR="00EA55C0" w:rsidRDefault="00EA55C0" w:rsidP="00BC5F53">
      <w:pPr>
        <w:pStyle w:val="Para"/>
        <w:numPr>
          <w:ilvl w:val="0"/>
          <w:numId w:val="25"/>
        </w:numPr>
      </w:pPr>
      <w:r>
        <w:t xml:space="preserve">Pick up the ROV directly using the frame, two people are recommended for this due to the ROV’s weight. </w:t>
      </w:r>
    </w:p>
    <w:p w:rsidR="00EA55C0" w:rsidRDefault="00EA55C0" w:rsidP="00BC5F53">
      <w:pPr>
        <w:pStyle w:val="Para"/>
        <w:numPr>
          <w:ilvl w:val="0"/>
          <w:numId w:val="25"/>
        </w:numPr>
      </w:pPr>
      <w:r>
        <w:t>Remove the ‘OK’ vent plug from the battery enclosure and disconnect the battery.</w:t>
      </w:r>
    </w:p>
    <w:p w:rsidR="00EA55C0" w:rsidRPr="00FB7CCC" w:rsidRDefault="00EA55C0" w:rsidP="00BE30CB">
      <w:pPr>
        <w:pStyle w:val="Heading3"/>
      </w:pPr>
      <w:bookmarkStart w:id="31" w:name="_Toc87621282"/>
      <w:r>
        <w:t xml:space="preserve">Post </w:t>
      </w:r>
      <w:r w:rsidR="00B00612">
        <w:t>d</w:t>
      </w:r>
      <w:r>
        <w:t>ive</w:t>
      </w:r>
      <w:bookmarkEnd w:id="31"/>
    </w:p>
    <w:p w:rsidR="00EA55C0" w:rsidRDefault="00EA55C0" w:rsidP="00EA55C0">
      <w:pPr>
        <w:pStyle w:val="NoSpacing"/>
        <w:rPr>
          <w:rFonts w:cs="Arial"/>
          <w:sz w:val="18"/>
          <w:lang w:eastAsia="en-AU"/>
        </w:rPr>
      </w:pPr>
    </w:p>
    <w:p w:rsidR="00EA55C0" w:rsidRDefault="00EA55C0" w:rsidP="00BC5F53">
      <w:pPr>
        <w:pStyle w:val="NoSpacing"/>
        <w:numPr>
          <w:ilvl w:val="0"/>
          <w:numId w:val="22"/>
        </w:numPr>
        <w:rPr>
          <w:rFonts w:cs="Arial"/>
          <w:sz w:val="18"/>
          <w:lang w:eastAsia="en-AU"/>
        </w:rPr>
      </w:pPr>
      <w:r>
        <w:rPr>
          <w:rFonts w:cs="Arial"/>
          <w:sz w:val="18"/>
          <w:lang w:eastAsia="en-AU"/>
        </w:rPr>
        <w:t>Conduct a physical and visual inspection of the ROV to ensure no parts were damaged or loosened during operation.</w:t>
      </w:r>
    </w:p>
    <w:p w:rsidR="00EA55C0" w:rsidRDefault="00EA55C0" w:rsidP="00EA55C0">
      <w:pPr>
        <w:pStyle w:val="NoSpacing"/>
        <w:rPr>
          <w:rFonts w:cs="Arial"/>
          <w:sz w:val="18"/>
          <w:lang w:eastAsia="en-AU"/>
        </w:rPr>
      </w:pPr>
    </w:p>
    <w:p w:rsidR="00EA55C0" w:rsidRDefault="00EA55C0" w:rsidP="00BC5F53">
      <w:pPr>
        <w:pStyle w:val="NoSpacing"/>
        <w:numPr>
          <w:ilvl w:val="0"/>
          <w:numId w:val="22"/>
        </w:numPr>
        <w:rPr>
          <w:rFonts w:cs="Arial"/>
          <w:sz w:val="18"/>
          <w:lang w:eastAsia="en-AU"/>
        </w:rPr>
      </w:pPr>
      <w:r w:rsidRPr="00BE2DDF">
        <w:rPr>
          <w:rFonts w:cs="Arial"/>
          <w:sz w:val="18"/>
          <w:lang w:eastAsia="en-AU"/>
        </w:rPr>
        <w:t>Rinse down with fresh water</w:t>
      </w:r>
      <w:r>
        <w:rPr>
          <w:rFonts w:cs="Arial"/>
          <w:sz w:val="18"/>
          <w:lang w:eastAsia="en-AU"/>
        </w:rPr>
        <w:t xml:space="preserve"> to avoid corrosion, especially if deployed in saltwater. Allow time to dry or dry manually.</w:t>
      </w:r>
    </w:p>
    <w:p w:rsidR="00EA55C0" w:rsidRDefault="00EA55C0" w:rsidP="00EA55C0">
      <w:pPr>
        <w:pStyle w:val="NoSpacing"/>
        <w:rPr>
          <w:rFonts w:cs="Arial"/>
          <w:sz w:val="18"/>
          <w:lang w:eastAsia="en-AU"/>
        </w:rPr>
      </w:pPr>
    </w:p>
    <w:p w:rsidR="00A908B1" w:rsidRDefault="00EA55C0" w:rsidP="00BC5F53">
      <w:pPr>
        <w:pStyle w:val="NoSpacing"/>
        <w:numPr>
          <w:ilvl w:val="0"/>
          <w:numId w:val="22"/>
        </w:numPr>
        <w:rPr>
          <w:rFonts w:cs="Arial"/>
          <w:sz w:val="18"/>
          <w:szCs w:val="18"/>
          <w:shd w:val="clear" w:color="auto" w:fill="FFFFFF"/>
        </w:rPr>
      </w:pPr>
      <w:r>
        <w:rPr>
          <w:rFonts w:cs="Arial"/>
          <w:sz w:val="18"/>
          <w:szCs w:val="18"/>
          <w:shd w:val="clear" w:color="auto" w:fill="FFFFFF"/>
        </w:rPr>
        <w:t>Avoid excessive sun exposure where possible. Store BlueROV2 in a shaded area or covered if additional dives are to be conducted. If no further dives are to be conducted, return ROV to storage case (once received).</w:t>
      </w:r>
    </w:p>
    <w:p w:rsidR="00A908B1" w:rsidRDefault="00A908B1" w:rsidP="00A908B1">
      <w:pPr>
        <w:pStyle w:val="Para"/>
        <w:rPr>
          <w:shd w:val="clear" w:color="auto" w:fill="FFFFFF"/>
        </w:rPr>
      </w:pPr>
      <w:r>
        <w:rPr>
          <w:shd w:val="clear" w:color="auto" w:fill="FFFFFF"/>
        </w:rPr>
        <w:br w:type="page"/>
      </w:r>
    </w:p>
    <w:p w:rsidR="00EA55C0" w:rsidRDefault="00A908B1" w:rsidP="00A908B1">
      <w:pPr>
        <w:pStyle w:val="Appx1"/>
        <w:rPr>
          <w:lang w:eastAsia="en-AU"/>
        </w:rPr>
      </w:pPr>
      <w:r>
        <w:rPr>
          <w:lang w:eastAsia="en-AU"/>
        </w:rPr>
        <w:t>– BlueROV2 Controls</w:t>
      </w:r>
    </w:p>
    <w:p w:rsidR="00A908B1" w:rsidRDefault="00A908B1" w:rsidP="00A908B1">
      <w:pPr>
        <w:pStyle w:val="Appx2"/>
        <w:rPr>
          <w:lang w:eastAsia="en-AU"/>
        </w:rPr>
      </w:pPr>
      <w:r>
        <w:rPr>
          <w:lang w:eastAsia="en-AU"/>
        </w:rPr>
        <w:t>Default Key Bindings (Logitech)</w:t>
      </w:r>
    </w:p>
    <w:p w:rsidR="00A908B1" w:rsidRPr="00A908B1" w:rsidRDefault="00A908B1" w:rsidP="00A908B1">
      <w:pPr>
        <w:pStyle w:val="Para"/>
        <w:rPr>
          <w:lang w:eastAsia="en-AU"/>
        </w:rPr>
      </w:pPr>
      <w:r>
        <w:rPr>
          <w:lang w:eastAsia="en-AU"/>
        </w:rPr>
        <w:t>XBox key bindings will vary. Before trial</w:t>
      </w:r>
    </w:p>
    <w:p w:rsidR="00A908B1" w:rsidRDefault="00A908B1" w:rsidP="00A908B1">
      <w:pPr>
        <w:pStyle w:val="Para"/>
        <w:rPr>
          <w:lang w:eastAsia="en-AU"/>
        </w:rPr>
      </w:pPr>
      <w:r>
        <w:rPr>
          <w:noProof/>
          <w:lang w:eastAsia="en-AU"/>
        </w:rPr>
        <w:drawing>
          <wp:inline distT="0" distB="0" distL="0" distR="0">
            <wp:extent cx="5753100" cy="431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A908B1" w:rsidRPr="00A908B1" w:rsidRDefault="00A908B1" w:rsidP="00A908B1">
      <w:pPr>
        <w:pStyle w:val="Para"/>
        <w:jc w:val="center"/>
        <w:rPr>
          <w:lang w:eastAsia="en-AU"/>
        </w:rPr>
      </w:pPr>
      <w:r>
        <w:rPr>
          <w:bCs w:val="0"/>
          <w:noProof/>
        </w:rPr>
        <w:drawing>
          <wp:inline distT="0" distB="0" distL="0" distR="0">
            <wp:extent cx="4514850" cy="2528316"/>
            <wp:effectExtent l="0" t="0" r="0" b="5715"/>
            <wp:docPr id="6" name="Picture 6" descr="C:\Users\s0113686\AppData\Local\Microsoft\Windows\INetCache\Content.MSO\2080E3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0113686\AppData\Local\Microsoft\Windows\INetCache\Content.MSO\2080E32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0987" cy="2531753"/>
                    </a:xfrm>
                    <a:prstGeom prst="rect">
                      <a:avLst/>
                    </a:prstGeom>
                    <a:noFill/>
                    <a:ln>
                      <a:noFill/>
                    </a:ln>
                  </pic:spPr>
                </pic:pic>
              </a:graphicData>
            </a:graphic>
          </wp:inline>
        </w:drawing>
      </w:r>
    </w:p>
    <w:p w:rsidR="00F13431" w:rsidRDefault="00A908B1" w:rsidP="00BE30CB">
      <w:pPr>
        <w:pStyle w:val="Appx1"/>
      </w:pPr>
      <w:bookmarkStart w:id="32" w:name="endMain"/>
      <w:bookmarkStart w:id="33" w:name="_Toc87621283"/>
      <w:bookmarkEnd w:id="10"/>
      <w:bookmarkEnd w:id="32"/>
      <w:bookmarkEnd w:id="33"/>
      <w:r>
        <w:t>- Checklist</w:t>
      </w:r>
    </w:p>
    <w:tbl>
      <w:tblPr>
        <w:tblStyle w:val="TableGrid"/>
        <w:tblW w:w="0" w:type="auto"/>
        <w:tblLook w:val="04A0" w:firstRow="1" w:lastRow="0" w:firstColumn="1" w:lastColumn="0" w:noHBand="0" w:noVBand="1"/>
      </w:tblPr>
      <w:tblGrid>
        <w:gridCol w:w="1834"/>
        <w:gridCol w:w="1380"/>
        <w:gridCol w:w="2868"/>
        <w:gridCol w:w="727"/>
        <w:gridCol w:w="2252"/>
      </w:tblGrid>
      <w:tr w:rsidR="004805B1" w:rsidTr="00F86CFF">
        <w:tc>
          <w:tcPr>
            <w:tcW w:w="9061" w:type="dxa"/>
            <w:gridSpan w:val="5"/>
            <w:shd w:val="clear" w:color="auto" w:fill="D9D9D9" w:themeFill="background1" w:themeFillShade="D9"/>
          </w:tcPr>
          <w:p w:rsidR="004805B1" w:rsidRPr="00FC0000" w:rsidRDefault="004805B1" w:rsidP="00BE30CB">
            <w:pPr>
              <w:pStyle w:val="Para"/>
            </w:pPr>
            <w:r w:rsidRPr="00FC0000">
              <w:t>612xxxxx_xxx-01_revA</w:t>
            </w:r>
          </w:p>
          <w:p w:rsidR="004805B1" w:rsidRPr="00FC0000" w:rsidRDefault="004805B1" w:rsidP="00BE30CB">
            <w:pPr>
              <w:pStyle w:val="Para"/>
            </w:pPr>
            <w:r w:rsidRPr="00FC0000">
              <w:t>BlueROV2 Operator Pre-Dive Checklist</w:t>
            </w:r>
          </w:p>
          <w:p w:rsidR="004805B1" w:rsidRPr="00FC0000" w:rsidRDefault="004805B1" w:rsidP="00BE30CB">
            <w:pPr>
              <w:pStyle w:val="Para"/>
            </w:pPr>
            <w:r w:rsidRPr="00FC0000">
              <w:t>(To be completed before each vehicle launch)</w:t>
            </w:r>
          </w:p>
        </w:tc>
      </w:tr>
      <w:tr w:rsidR="004805B1" w:rsidTr="002E5E0D">
        <w:tc>
          <w:tcPr>
            <w:tcW w:w="3220" w:type="dxa"/>
            <w:gridSpan w:val="2"/>
          </w:tcPr>
          <w:p w:rsidR="004805B1" w:rsidRPr="00FC0000" w:rsidRDefault="004805B1" w:rsidP="00BE30CB">
            <w:pPr>
              <w:pStyle w:val="Para"/>
              <w:rPr>
                <w:b/>
              </w:rPr>
            </w:pPr>
            <w:r w:rsidRPr="00FC0000">
              <w:t>Date:</w:t>
            </w:r>
          </w:p>
        </w:tc>
        <w:tc>
          <w:tcPr>
            <w:tcW w:w="5841" w:type="dxa"/>
            <w:gridSpan w:val="3"/>
          </w:tcPr>
          <w:p w:rsidR="004805B1" w:rsidRPr="00FC0000" w:rsidRDefault="004805B1" w:rsidP="00BE30CB">
            <w:pPr>
              <w:pStyle w:val="Para"/>
            </w:pPr>
            <w:r w:rsidRPr="00FC0000">
              <w:t>Operator:</w:t>
            </w:r>
          </w:p>
        </w:tc>
      </w:tr>
      <w:tr w:rsidR="004805B1" w:rsidTr="002E5E0D">
        <w:tc>
          <w:tcPr>
            <w:tcW w:w="1837" w:type="dxa"/>
          </w:tcPr>
          <w:p w:rsidR="004805B1" w:rsidRPr="00FC0000" w:rsidRDefault="004805B1" w:rsidP="00BE30CB">
            <w:pPr>
              <w:pStyle w:val="Para"/>
              <w:rPr>
                <w:b/>
              </w:rPr>
            </w:pPr>
            <w:r w:rsidRPr="00FC0000">
              <w:t>Start Time:</w:t>
            </w:r>
          </w:p>
        </w:tc>
        <w:tc>
          <w:tcPr>
            <w:tcW w:w="1383" w:type="dxa"/>
          </w:tcPr>
          <w:p w:rsidR="004805B1" w:rsidRPr="00FC0000" w:rsidRDefault="004805B1" w:rsidP="00BE30CB">
            <w:pPr>
              <w:pStyle w:val="Para"/>
              <w:rPr>
                <w:b/>
              </w:rPr>
            </w:pPr>
            <w:r w:rsidRPr="00FC0000">
              <w:t>End Time:</w:t>
            </w:r>
          </w:p>
        </w:tc>
        <w:tc>
          <w:tcPr>
            <w:tcW w:w="5841" w:type="dxa"/>
            <w:gridSpan w:val="3"/>
          </w:tcPr>
          <w:p w:rsidR="004805B1" w:rsidRPr="00FC0000" w:rsidRDefault="004805B1" w:rsidP="00BE30CB">
            <w:pPr>
              <w:pStyle w:val="Para"/>
            </w:pPr>
            <w:r w:rsidRPr="00FC0000">
              <w:t>Vehicle Number:</w:t>
            </w:r>
          </w:p>
        </w:tc>
      </w:tr>
      <w:tr w:rsidR="004805B1" w:rsidTr="00A310B5">
        <w:tc>
          <w:tcPr>
            <w:tcW w:w="1837" w:type="dxa"/>
          </w:tcPr>
          <w:p w:rsidR="004805B1" w:rsidRPr="00FC0000" w:rsidRDefault="004805B1" w:rsidP="00BE30CB">
            <w:pPr>
              <w:pStyle w:val="Para"/>
              <w:rPr>
                <w:b/>
              </w:rPr>
            </w:pPr>
            <w:r w:rsidRPr="00FC0000">
              <w:t>Ship/Location:</w:t>
            </w:r>
          </w:p>
        </w:tc>
        <w:tc>
          <w:tcPr>
            <w:tcW w:w="1383" w:type="dxa"/>
          </w:tcPr>
          <w:p w:rsidR="004805B1" w:rsidRPr="00FC0000" w:rsidRDefault="004805B1" w:rsidP="00BE30CB">
            <w:pPr>
              <w:pStyle w:val="Para"/>
            </w:pPr>
          </w:p>
        </w:tc>
        <w:tc>
          <w:tcPr>
            <w:tcW w:w="2871" w:type="dxa"/>
          </w:tcPr>
          <w:p w:rsidR="004805B1" w:rsidRPr="00FC0000" w:rsidRDefault="004805B1" w:rsidP="00BE30CB">
            <w:pPr>
              <w:pStyle w:val="Para"/>
            </w:pPr>
          </w:p>
        </w:tc>
        <w:tc>
          <w:tcPr>
            <w:tcW w:w="2970" w:type="dxa"/>
            <w:gridSpan w:val="2"/>
          </w:tcPr>
          <w:p w:rsidR="004805B1" w:rsidRPr="001459A5" w:rsidRDefault="004805B1" w:rsidP="00BE30CB">
            <w:pPr>
              <w:pStyle w:val="Para"/>
            </w:pPr>
          </w:p>
        </w:tc>
      </w:tr>
      <w:tr w:rsidR="004805B1" w:rsidTr="00F86CFF">
        <w:tc>
          <w:tcPr>
            <w:tcW w:w="9061" w:type="dxa"/>
            <w:gridSpan w:val="5"/>
            <w:shd w:val="clear" w:color="auto" w:fill="D9D9D9" w:themeFill="background1" w:themeFillShade="D9"/>
          </w:tcPr>
          <w:p w:rsidR="004805B1" w:rsidRPr="005E1A4A" w:rsidRDefault="004805B1" w:rsidP="00BE30CB">
            <w:pPr>
              <w:pStyle w:val="Para"/>
            </w:pPr>
            <w:r w:rsidRPr="005E1A4A">
              <w:t>1. Communications</w:t>
            </w:r>
          </w:p>
        </w:tc>
      </w:tr>
      <w:tr w:rsidR="00A310B5" w:rsidTr="00A310B5">
        <w:tc>
          <w:tcPr>
            <w:tcW w:w="1837" w:type="dxa"/>
            <w:shd w:val="clear" w:color="auto" w:fill="C6D9F1" w:themeFill="text2" w:themeFillTint="33"/>
          </w:tcPr>
          <w:p w:rsidR="004805B1" w:rsidRPr="005E1A4A" w:rsidRDefault="004805B1" w:rsidP="00BE30CB">
            <w:pPr>
              <w:pStyle w:val="Para"/>
            </w:pPr>
            <w:r w:rsidRPr="005E1A4A">
              <w:t>Item/Procedure</w:t>
            </w:r>
          </w:p>
        </w:tc>
        <w:tc>
          <w:tcPr>
            <w:tcW w:w="1383" w:type="dxa"/>
            <w:shd w:val="clear" w:color="auto" w:fill="C6D9F1" w:themeFill="text2" w:themeFillTint="33"/>
          </w:tcPr>
          <w:p w:rsidR="004805B1" w:rsidRPr="005E1A4A" w:rsidRDefault="004805B1" w:rsidP="00BE30CB">
            <w:pPr>
              <w:pStyle w:val="Para"/>
            </w:pPr>
            <w:r w:rsidRPr="005E1A4A">
              <w:t>Readings</w:t>
            </w:r>
          </w:p>
        </w:tc>
        <w:tc>
          <w:tcPr>
            <w:tcW w:w="2871" w:type="dxa"/>
            <w:shd w:val="clear" w:color="auto" w:fill="C6D9F1" w:themeFill="text2" w:themeFillTint="33"/>
          </w:tcPr>
          <w:p w:rsidR="004805B1" w:rsidRPr="005E1A4A" w:rsidRDefault="004805B1" w:rsidP="00BE30CB">
            <w:pPr>
              <w:pStyle w:val="Para"/>
            </w:pPr>
            <w:r w:rsidRPr="005E1A4A">
              <w:t>Specifications</w:t>
            </w:r>
          </w:p>
        </w:tc>
        <w:tc>
          <w:tcPr>
            <w:tcW w:w="708"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A310B5" w:rsidTr="00A310B5">
        <w:tc>
          <w:tcPr>
            <w:tcW w:w="1837" w:type="dxa"/>
          </w:tcPr>
          <w:p w:rsidR="004805B1" w:rsidRPr="00FC0000" w:rsidRDefault="004805B1" w:rsidP="00BE30CB">
            <w:pPr>
              <w:pStyle w:val="Para"/>
              <w:rPr>
                <w:b/>
              </w:rPr>
            </w:pPr>
            <w:r w:rsidRPr="00FC0000">
              <w:t>1.1 Ethernet</w:t>
            </w:r>
          </w:p>
        </w:tc>
        <w:tc>
          <w:tcPr>
            <w:tcW w:w="1383" w:type="dxa"/>
            <w:shd w:val="clear" w:color="auto" w:fill="000000" w:themeFill="text1"/>
          </w:tcPr>
          <w:p w:rsidR="004805B1" w:rsidRPr="00FC0000" w:rsidRDefault="004805B1" w:rsidP="00BE30CB">
            <w:pPr>
              <w:pStyle w:val="Para"/>
              <w:rPr>
                <w:b/>
              </w:rPr>
            </w:pPr>
          </w:p>
        </w:tc>
        <w:tc>
          <w:tcPr>
            <w:tcW w:w="2871" w:type="dxa"/>
          </w:tcPr>
          <w:p w:rsidR="004805B1" w:rsidRPr="00EA1718" w:rsidRDefault="004805B1" w:rsidP="00BE30CB">
            <w:pPr>
              <w:pStyle w:val="Para"/>
            </w:pPr>
            <w:r w:rsidRPr="00EA1718">
              <w:t>ROV has connected to QGroundControl</w:t>
            </w:r>
          </w:p>
        </w:tc>
        <w:tc>
          <w:tcPr>
            <w:tcW w:w="708" w:type="dxa"/>
          </w:tcPr>
          <w:p w:rsidR="004805B1" w:rsidRPr="001459A5" w:rsidRDefault="004805B1" w:rsidP="00BE30CB">
            <w:pPr>
              <w:pStyle w:val="Para"/>
            </w:pPr>
          </w:p>
        </w:tc>
        <w:tc>
          <w:tcPr>
            <w:tcW w:w="2262" w:type="dxa"/>
          </w:tcPr>
          <w:p w:rsidR="004805B1" w:rsidRPr="001459A5" w:rsidRDefault="004805B1" w:rsidP="00BE30CB">
            <w:pPr>
              <w:pStyle w:val="Para"/>
            </w:pPr>
          </w:p>
        </w:tc>
      </w:tr>
      <w:tr w:rsidR="00A310B5" w:rsidTr="00A310B5">
        <w:tc>
          <w:tcPr>
            <w:tcW w:w="1837" w:type="dxa"/>
          </w:tcPr>
          <w:p w:rsidR="00BE30CB" w:rsidRPr="00FC0000" w:rsidRDefault="00BE30CB" w:rsidP="00BE30CB">
            <w:pPr>
              <w:pStyle w:val="Para"/>
            </w:pPr>
            <w:r>
              <w:t>1.2 Oculus</w:t>
            </w:r>
          </w:p>
        </w:tc>
        <w:tc>
          <w:tcPr>
            <w:tcW w:w="1383" w:type="dxa"/>
            <w:shd w:val="clear" w:color="auto" w:fill="000000" w:themeFill="text1"/>
          </w:tcPr>
          <w:p w:rsidR="00BE30CB" w:rsidRPr="00FC0000" w:rsidRDefault="00BE30CB" w:rsidP="00BE30CB">
            <w:pPr>
              <w:pStyle w:val="Para"/>
            </w:pPr>
          </w:p>
        </w:tc>
        <w:tc>
          <w:tcPr>
            <w:tcW w:w="2871" w:type="dxa"/>
          </w:tcPr>
          <w:p w:rsidR="00BE30CB" w:rsidRPr="00EA1718" w:rsidRDefault="00BE30CB" w:rsidP="00BE30CB">
            <w:pPr>
              <w:pStyle w:val="Para"/>
            </w:pPr>
            <w:r>
              <w:t>Able to ping 192.168.2.10 (Oculus) from topside computer</w:t>
            </w:r>
          </w:p>
        </w:tc>
        <w:tc>
          <w:tcPr>
            <w:tcW w:w="708" w:type="dxa"/>
          </w:tcPr>
          <w:p w:rsidR="00BE30CB" w:rsidRPr="001459A5" w:rsidRDefault="00BE30CB" w:rsidP="00BE30CB">
            <w:pPr>
              <w:pStyle w:val="Para"/>
            </w:pPr>
          </w:p>
        </w:tc>
        <w:tc>
          <w:tcPr>
            <w:tcW w:w="2262" w:type="dxa"/>
          </w:tcPr>
          <w:p w:rsidR="00BE30CB" w:rsidRPr="001459A5" w:rsidRDefault="00BE30CB" w:rsidP="00BE30CB">
            <w:pPr>
              <w:pStyle w:val="Para"/>
            </w:pPr>
          </w:p>
        </w:tc>
      </w:tr>
      <w:tr w:rsidR="004805B1" w:rsidTr="00F86CFF">
        <w:tc>
          <w:tcPr>
            <w:tcW w:w="9061" w:type="dxa"/>
            <w:gridSpan w:val="5"/>
            <w:shd w:val="clear" w:color="auto" w:fill="D9D9D9" w:themeFill="background1" w:themeFillShade="D9"/>
          </w:tcPr>
          <w:p w:rsidR="004805B1" w:rsidRPr="005E1A4A" w:rsidRDefault="004805B1" w:rsidP="00BE30CB">
            <w:pPr>
              <w:pStyle w:val="Para"/>
            </w:pPr>
            <w:r w:rsidRPr="005E1A4A">
              <w:t>2. Power &amp; Battery</w:t>
            </w:r>
          </w:p>
        </w:tc>
      </w:tr>
      <w:tr w:rsidR="00A310B5" w:rsidTr="00A310B5">
        <w:tc>
          <w:tcPr>
            <w:tcW w:w="1837" w:type="dxa"/>
            <w:shd w:val="clear" w:color="auto" w:fill="C6D9F1" w:themeFill="text2" w:themeFillTint="33"/>
          </w:tcPr>
          <w:p w:rsidR="004805B1" w:rsidRPr="005E1A4A" w:rsidRDefault="004805B1" w:rsidP="00BE30CB">
            <w:pPr>
              <w:pStyle w:val="Para"/>
            </w:pPr>
            <w:r w:rsidRPr="005E1A4A">
              <w:t>Item/Procedure</w:t>
            </w:r>
          </w:p>
        </w:tc>
        <w:tc>
          <w:tcPr>
            <w:tcW w:w="1383" w:type="dxa"/>
            <w:shd w:val="clear" w:color="auto" w:fill="C6D9F1" w:themeFill="text2" w:themeFillTint="33"/>
          </w:tcPr>
          <w:p w:rsidR="004805B1" w:rsidRPr="005E1A4A" w:rsidRDefault="004805B1" w:rsidP="00BE30CB">
            <w:pPr>
              <w:pStyle w:val="Para"/>
            </w:pPr>
            <w:r w:rsidRPr="005E1A4A">
              <w:t>Readings</w:t>
            </w:r>
          </w:p>
        </w:tc>
        <w:tc>
          <w:tcPr>
            <w:tcW w:w="2871" w:type="dxa"/>
            <w:shd w:val="clear" w:color="auto" w:fill="C6D9F1" w:themeFill="text2" w:themeFillTint="33"/>
          </w:tcPr>
          <w:p w:rsidR="004805B1" w:rsidRPr="005E1A4A" w:rsidRDefault="004805B1" w:rsidP="00BE30CB">
            <w:pPr>
              <w:pStyle w:val="Para"/>
            </w:pPr>
            <w:r w:rsidRPr="005E1A4A">
              <w:t>Specifications</w:t>
            </w:r>
          </w:p>
        </w:tc>
        <w:tc>
          <w:tcPr>
            <w:tcW w:w="708"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A310B5" w:rsidTr="00A310B5">
        <w:tc>
          <w:tcPr>
            <w:tcW w:w="1837" w:type="dxa"/>
          </w:tcPr>
          <w:p w:rsidR="004805B1" w:rsidRPr="00FC0000" w:rsidRDefault="004805B1" w:rsidP="00BE30CB">
            <w:pPr>
              <w:pStyle w:val="Para"/>
              <w:rPr>
                <w:b/>
              </w:rPr>
            </w:pPr>
            <w:r w:rsidRPr="00FC0000">
              <w:t>2.1 Battery Cell Count</w:t>
            </w:r>
          </w:p>
        </w:tc>
        <w:tc>
          <w:tcPr>
            <w:tcW w:w="1383" w:type="dxa"/>
          </w:tcPr>
          <w:p w:rsidR="004805B1" w:rsidRPr="00FC0000" w:rsidRDefault="004805B1" w:rsidP="00BE30CB">
            <w:pPr>
              <w:pStyle w:val="Para"/>
            </w:pPr>
          </w:p>
        </w:tc>
        <w:tc>
          <w:tcPr>
            <w:tcW w:w="2871" w:type="dxa"/>
          </w:tcPr>
          <w:p w:rsidR="004805B1" w:rsidRPr="00FC0000" w:rsidRDefault="004805B1" w:rsidP="00BE30CB">
            <w:pPr>
              <w:pStyle w:val="Para"/>
              <w:rPr>
                <w:b/>
              </w:rPr>
            </w:pPr>
            <w:r w:rsidRPr="00FC0000">
              <w:t>4 Cell (4S)</w:t>
            </w:r>
          </w:p>
        </w:tc>
        <w:tc>
          <w:tcPr>
            <w:tcW w:w="708" w:type="dxa"/>
          </w:tcPr>
          <w:p w:rsidR="004805B1" w:rsidRPr="001459A5" w:rsidRDefault="004805B1" w:rsidP="00BE30CB">
            <w:pPr>
              <w:pStyle w:val="Para"/>
            </w:pPr>
          </w:p>
        </w:tc>
        <w:tc>
          <w:tcPr>
            <w:tcW w:w="2262" w:type="dxa"/>
          </w:tcPr>
          <w:p w:rsidR="004805B1" w:rsidRPr="001459A5" w:rsidRDefault="004805B1" w:rsidP="00BE30CB">
            <w:pPr>
              <w:pStyle w:val="Para"/>
            </w:pPr>
          </w:p>
        </w:tc>
      </w:tr>
      <w:tr w:rsidR="00A310B5" w:rsidTr="00A310B5">
        <w:tc>
          <w:tcPr>
            <w:tcW w:w="1837" w:type="dxa"/>
          </w:tcPr>
          <w:p w:rsidR="004805B1" w:rsidRPr="00FC0000" w:rsidRDefault="004805B1" w:rsidP="00BE30CB">
            <w:pPr>
              <w:pStyle w:val="Para"/>
              <w:rPr>
                <w:b/>
              </w:rPr>
            </w:pPr>
            <w:r w:rsidRPr="00FC0000">
              <w:t>2.2 Battery Cell Voltage Variance</w:t>
            </w:r>
          </w:p>
        </w:tc>
        <w:tc>
          <w:tcPr>
            <w:tcW w:w="1383" w:type="dxa"/>
          </w:tcPr>
          <w:p w:rsidR="004805B1" w:rsidRPr="00FC0000" w:rsidRDefault="004805B1" w:rsidP="00BE30CB">
            <w:pPr>
              <w:pStyle w:val="Para"/>
            </w:pPr>
          </w:p>
        </w:tc>
        <w:tc>
          <w:tcPr>
            <w:tcW w:w="2871" w:type="dxa"/>
          </w:tcPr>
          <w:p w:rsidR="004805B1" w:rsidRPr="00FC0000" w:rsidRDefault="004805B1" w:rsidP="00BE30CB">
            <w:pPr>
              <w:pStyle w:val="Para"/>
              <w:rPr>
                <w:b/>
              </w:rPr>
            </w:pPr>
            <w:r w:rsidRPr="00FC0000">
              <w:t>&lt;=0.1VDC between highest and lowest cell voltages</w:t>
            </w:r>
          </w:p>
        </w:tc>
        <w:tc>
          <w:tcPr>
            <w:tcW w:w="708" w:type="dxa"/>
          </w:tcPr>
          <w:p w:rsidR="004805B1" w:rsidRDefault="004805B1" w:rsidP="00BE30CB">
            <w:pPr>
              <w:pStyle w:val="Para"/>
            </w:pPr>
          </w:p>
        </w:tc>
        <w:tc>
          <w:tcPr>
            <w:tcW w:w="2262" w:type="dxa"/>
          </w:tcPr>
          <w:p w:rsidR="004805B1" w:rsidRDefault="004805B1" w:rsidP="00BE30CB">
            <w:pPr>
              <w:pStyle w:val="Para"/>
            </w:pPr>
          </w:p>
        </w:tc>
      </w:tr>
      <w:tr w:rsidR="00A310B5" w:rsidTr="00A310B5">
        <w:tc>
          <w:tcPr>
            <w:tcW w:w="1837" w:type="dxa"/>
          </w:tcPr>
          <w:p w:rsidR="004805B1" w:rsidRPr="00FC0000" w:rsidRDefault="004805B1" w:rsidP="00BE30CB">
            <w:pPr>
              <w:pStyle w:val="Para"/>
              <w:rPr>
                <w:b/>
              </w:rPr>
            </w:pPr>
            <w:r w:rsidRPr="00FC0000">
              <w:t>2.3 Battery Total Voltage</w:t>
            </w:r>
          </w:p>
        </w:tc>
        <w:tc>
          <w:tcPr>
            <w:tcW w:w="1383" w:type="dxa"/>
          </w:tcPr>
          <w:p w:rsidR="004805B1" w:rsidRPr="00FC0000" w:rsidRDefault="004805B1" w:rsidP="00BE30CB">
            <w:pPr>
              <w:pStyle w:val="Para"/>
            </w:pPr>
          </w:p>
        </w:tc>
        <w:tc>
          <w:tcPr>
            <w:tcW w:w="2871" w:type="dxa"/>
          </w:tcPr>
          <w:p w:rsidR="004805B1" w:rsidRPr="00FC0000" w:rsidRDefault="004805B1" w:rsidP="00BE30CB">
            <w:pPr>
              <w:pStyle w:val="Para"/>
              <w:rPr>
                <w:b/>
              </w:rPr>
            </w:pPr>
            <w:r w:rsidRPr="00FC0000">
              <w:t>&gt;12VDC &amp; &lt;16.8VDC</w:t>
            </w:r>
          </w:p>
        </w:tc>
        <w:tc>
          <w:tcPr>
            <w:tcW w:w="708" w:type="dxa"/>
          </w:tcPr>
          <w:p w:rsidR="004805B1" w:rsidRDefault="004805B1" w:rsidP="00BE30CB">
            <w:pPr>
              <w:pStyle w:val="Para"/>
            </w:pPr>
          </w:p>
        </w:tc>
        <w:tc>
          <w:tcPr>
            <w:tcW w:w="2262" w:type="dxa"/>
          </w:tcPr>
          <w:p w:rsidR="004805B1" w:rsidRDefault="004805B1" w:rsidP="00BE30CB">
            <w:pPr>
              <w:pStyle w:val="Para"/>
            </w:pPr>
          </w:p>
        </w:tc>
      </w:tr>
      <w:tr w:rsidR="00A310B5" w:rsidTr="00A310B5">
        <w:trPr>
          <w:trHeight w:val="616"/>
        </w:trPr>
        <w:tc>
          <w:tcPr>
            <w:tcW w:w="1837" w:type="dxa"/>
          </w:tcPr>
          <w:p w:rsidR="004805B1" w:rsidRPr="00FC0000" w:rsidRDefault="004805B1" w:rsidP="00BE30CB">
            <w:pPr>
              <w:pStyle w:val="Para"/>
              <w:rPr>
                <w:b/>
              </w:rPr>
            </w:pPr>
            <w:r w:rsidRPr="00FC0000">
              <w:t>2.4 Battery Physical Condition</w:t>
            </w:r>
          </w:p>
        </w:tc>
        <w:tc>
          <w:tcPr>
            <w:tcW w:w="1383" w:type="dxa"/>
            <w:shd w:val="clear" w:color="auto" w:fill="000000" w:themeFill="text1"/>
          </w:tcPr>
          <w:p w:rsidR="004805B1" w:rsidRPr="00FC0000" w:rsidRDefault="004805B1" w:rsidP="00BE30CB">
            <w:pPr>
              <w:pStyle w:val="Para"/>
            </w:pPr>
          </w:p>
        </w:tc>
        <w:tc>
          <w:tcPr>
            <w:tcW w:w="2871" w:type="dxa"/>
          </w:tcPr>
          <w:p w:rsidR="004805B1" w:rsidRPr="00FC0000" w:rsidRDefault="004805B1" w:rsidP="00BE30CB">
            <w:pPr>
              <w:pStyle w:val="Para"/>
              <w:rPr>
                <w:b/>
              </w:rPr>
            </w:pPr>
            <w:r w:rsidRPr="00FC0000">
              <w:t>No puffing of battery, no punctures or dents, cables are sturdy, no black marks on cables</w:t>
            </w:r>
          </w:p>
        </w:tc>
        <w:tc>
          <w:tcPr>
            <w:tcW w:w="708" w:type="dxa"/>
          </w:tcPr>
          <w:p w:rsidR="004805B1" w:rsidRDefault="004805B1" w:rsidP="00BE30CB">
            <w:pPr>
              <w:pStyle w:val="Para"/>
            </w:pPr>
          </w:p>
        </w:tc>
        <w:tc>
          <w:tcPr>
            <w:tcW w:w="2262" w:type="dxa"/>
          </w:tcPr>
          <w:p w:rsidR="004805B1" w:rsidRDefault="004805B1" w:rsidP="00BE30CB">
            <w:pPr>
              <w:pStyle w:val="Para"/>
            </w:pPr>
          </w:p>
        </w:tc>
      </w:tr>
      <w:tr w:rsidR="004805B1" w:rsidTr="00F86CFF">
        <w:tc>
          <w:tcPr>
            <w:tcW w:w="9061" w:type="dxa"/>
            <w:gridSpan w:val="5"/>
            <w:shd w:val="clear" w:color="auto" w:fill="D9D9D9" w:themeFill="background1" w:themeFillShade="D9"/>
          </w:tcPr>
          <w:p w:rsidR="004805B1" w:rsidRPr="006C41FA" w:rsidRDefault="004805B1" w:rsidP="00BE30CB">
            <w:pPr>
              <w:pStyle w:val="Para"/>
            </w:pPr>
            <w:r w:rsidRPr="006C41FA">
              <w:t>3. Environmental</w:t>
            </w:r>
          </w:p>
        </w:tc>
      </w:tr>
      <w:tr w:rsidR="00A310B5" w:rsidTr="00A310B5">
        <w:tc>
          <w:tcPr>
            <w:tcW w:w="1837" w:type="dxa"/>
            <w:shd w:val="clear" w:color="auto" w:fill="C6D9F1" w:themeFill="text2" w:themeFillTint="33"/>
          </w:tcPr>
          <w:p w:rsidR="004805B1" w:rsidRPr="005E1A4A" w:rsidRDefault="004805B1" w:rsidP="00BE30CB">
            <w:pPr>
              <w:pStyle w:val="Para"/>
            </w:pPr>
            <w:r w:rsidRPr="005E1A4A">
              <w:t>Item/Procedure</w:t>
            </w:r>
          </w:p>
        </w:tc>
        <w:tc>
          <w:tcPr>
            <w:tcW w:w="1383" w:type="dxa"/>
            <w:shd w:val="clear" w:color="auto" w:fill="C6D9F1" w:themeFill="text2" w:themeFillTint="33"/>
          </w:tcPr>
          <w:p w:rsidR="004805B1" w:rsidRPr="005E1A4A" w:rsidRDefault="004805B1" w:rsidP="00BE30CB">
            <w:pPr>
              <w:pStyle w:val="Para"/>
            </w:pPr>
            <w:r w:rsidRPr="005E1A4A">
              <w:t>Readings</w:t>
            </w:r>
          </w:p>
        </w:tc>
        <w:tc>
          <w:tcPr>
            <w:tcW w:w="2871" w:type="dxa"/>
            <w:shd w:val="clear" w:color="auto" w:fill="C6D9F1" w:themeFill="text2" w:themeFillTint="33"/>
          </w:tcPr>
          <w:p w:rsidR="004805B1" w:rsidRPr="005E1A4A" w:rsidRDefault="004805B1" w:rsidP="00BE30CB">
            <w:pPr>
              <w:pStyle w:val="Para"/>
            </w:pPr>
            <w:r w:rsidRPr="005E1A4A">
              <w:t>Specifications</w:t>
            </w:r>
          </w:p>
        </w:tc>
        <w:tc>
          <w:tcPr>
            <w:tcW w:w="708"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A310B5" w:rsidTr="00A310B5">
        <w:tc>
          <w:tcPr>
            <w:tcW w:w="1837" w:type="dxa"/>
          </w:tcPr>
          <w:p w:rsidR="004805B1" w:rsidRPr="00FC0000" w:rsidRDefault="004805B1" w:rsidP="00BE30CB">
            <w:pPr>
              <w:pStyle w:val="Para"/>
              <w:rPr>
                <w:b/>
              </w:rPr>
            </w:pPr>
            <w:r w:rsidRPr="00FC0000">
              <w:t xml:space="preserve">3.1 </w:t>
            </w:r>
            <w:r>
              <w:t>Leaks</w:t>
            </w:r>
          </w:p>
        </w:tc>
        <w:tc>
          <w:tcPr>
            <w:tcW w:w="1383" w:type="dxa"/>
            <w:shd w:val="clear" w:color="auto" w:fill="000000" w:themeFill="text1"/>
          </w:tcPr>
          <w:p w:rsidR="004805B1" w:rsidRDefault="004805B1" w:rsidP="00BE30CB">
            <w:pPr>
              <w:pStyle w:val="Para"/>
            </w:pPr>
          </w:p>
        </w:tc>
        <w:tc>
          <w:tcPr>
            <w:tcW w:w="2871" w:type="dxa"/>
          </w:tcPr>
          <w:p w:rsidR="004805B1" w:rsidRPr="00AC44AB" w:rsidRDefault="004805B1" w:rsidP="00BE30CB">
            <w:pPr>
              <w:pStyle w:val="Para"/>
              <w:rPr>
                <w:b/>
              </w:rPr>
            </w:pPr>
            <w:r>
              <w:t>All indicators OK</w:t>
            </w:r>
          </w:p>
        </w:tc>
        <w:tc>
          <w:tcPr>
            <w:tcW w:w="708" w:type="dxa"/>
          </w:tcPr>
          <w:p w:rsidR="004805B1" w:rsidRDefault="004805B1" w:rsidP="00BE30CB">
            <w:pPr>
              <w:pStyle w:val="Para"/>
            </w:pPr>
          </w:p>
        </w:tc>
        <w:tc>
          <w:tcPr>
            <w:tcW w:w="2262" w:type="dxa"/>
          </w:tcPr>
          <w:p w:rsidR="004805B1" w:rsidRDefault="004805B1" w:rsidP="00BE30CB">
            <w:pPr>
              <w:pStyle w:val="Para"/>
            </w:pPr>
          </w:p>
        </w:tc>
      </w:tr>
      <w:tr w:rsidR="004805B1" w:rsidTr="00F86CFF">
        <w:tc>
          <w:tcPr>
            <w:tcW w:w="9061" w:type="dxa"/>
            <w:gridSpan w:val="5"/>
            <w:shd w:val="clear" w:color="auto" w:fill="D9D9D9" w:themeFill="background1" w:themeFillShade="D9"/>
          </w:tcPr>
          <w:p w:rsidR="004805B1" w:rsidRDefault="004805B1" w:rsidP="00BE30CB">
            <w:pPr>
              <w:pStyle w:val="Para"/>
            </w:pPr>
            <w:r>
              <w:t>4. Devices</w:t>
            </w:r>
          </w:p>
        </w:tc>
      </w:tr>
      <w:tr w:rsidR="00A310B5" w:rsidTr="00A310B5">
        <w:trPr>
          <w:trHeight w:val="412"/>
        </w:trPr>
        <w:tc>
          <w:tcPr>
            <w:tcW w:w="1837" w:type="dxa"/>
            <w:shd w:val="clear" w:color="auto" w:fill="C6D9F1" w:themeFill="text2" w:themeFillTint="33"/>
          </w:tcPr>
          <w:p w:rsidR="004805B1" w:rsidRPr="005E1A4A" w:rsidRDefault="004805B1" w:rsidP="00BE30CB">
            <w:pPr>
              <w:pStyle w:val="Para"/>
            </w:pPr>
            <w:r w:rsidRPr="005E1A4A">
              <w:t>Item/Procedure</w:t>
            </w:r>
          </w:p>
        </w:tc>
        <w:tc>
          <w:tcPr>
            <w:tcW w:w="1383" w:type="dxa"/>
            <w:shd w:val="clear" w:color="auto" w:fill="C6D9F1" w:themeFill="text2" w:themeFillTint="33"/>
          </w:tcPr>
          <w:p w:rsidR="004805B1" w:rsidRPr="005E1A4A" w:rsidRDefault="004805B1" w:rsidP="00BE30CB">
            <w:pPr>
              <w:pStyle w:val="Para"/>
            </w:pPr>
            <w:r w:rsidRPr="005E1A4A">
              <w:t>Readings</w:t>
            </w:r>
          </w:p>
        </w:tc>
        <w:tc>
          <w:tcPr>
            <w:tcW w:w="2871" w:type="dxa"/>
            <w:shd w:val="clear" w:color="auto" w:fill="C6D9F1" w:themeFill="text2" w:themeFillTint="33"/>
          </w:tcPr>
          <w:p w:rsidR="004805B1" w:rsidRPr="005E1A4A" w:rsidRDefault="004805B1" w:rsidP="00BE30CB">
            <w:pPr>
              <w:pStyle w:val="Para"/>
            </w:pPr>
            <w:r w:rsidRPr="005E1A4A">
              <w:t>Specifications</w:t>
            </w:r>
          </w:p>
        </w:tc>
        <w:tc>
          <w:tcPr>
            <w:tcW w:w="708"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A310B5" w:rsidTr="00A310B5">
        <w:trPr>
          <w:trHeight w:val="412"/>
        </w:trPr>
        <w:tc>
          <w:tcPr>
            <w:tcW w:w="1837" w:type="dxa"/>
            <w:shd w:val="clear" w:color="auto" w:fill="auto"/>
          </w:tcPr>
          <w:p w:rsidR="004805B1" w:rsidRPr="00AD2130" w:rsidRDefault="004805B1" w:rsidP="00BE30CB">
            <w:pPr>
              <w:pStyle w:val="Para"/>
              <w:rPr>
                <w:b/>
              </w:rPr>
            </w:pPr>
            <w:r>
              <w:t xml:space="preserve">4.1 </w:t>
            </w:r>
            <w:r w:rsidR="002E5E0D">
              <w:t>Oculus M1200d (ROS)</w:t>
            </w:r>
          </w:p>
        </w:tc>
        <w:tc>
          <w:tcPr>
            <w:tcW w:w="1383" w:type="dxa"/>
            <w:shd w:val="clear" w:color="auto" w:fill="FFFFFF" w:themeFill="background1"/>
          </w:tcPr>
          <w:p w:rsidR="004805B1" w:rsidRPr="00AD2130" w:rsidRDefault="002E5E0D" w:rsidP="00BE30CB">
            <w:pPr>
              <w:pStyle w:val="Para"/>
            </w:pPr>
            <w:r>
              <w:t>Topic Hz:</w:t>
            </w:r>
          </w:p>
        </w:tc>
        <w:tc>
          <w:tcPr>
            <w:tcW w:w="2871" w:type="dxa"/>
            <w:shd w:val="clear" w:color="auto" w:fill="auto"/>
          </w:tcPr>
          <w:p w:rsidR="004805B1" w:rsidRDefault="002E5E0D" w:rsidP="00BE30CB">
            <w:pPr>
              <w:pStyle w:val="Para"/>
              <w:rPr>
                <w:rFonts w:ascii="Courier New" w:hAnsi="Courier New" w:cs="Courier New"/>
              </w:rPr>
            </w:pPr>
            <w:r>
              <w:t xml:space="preserve">RQT views scans on </w:t>
            </w:r>
            <w:r w:rsidRPr="002E5E0D">
              <w:rPr>
                <w:rFonts w:ascii="Courier New" w:hAnsi="Courier New" w:cs="Courier New"/>
              </w:rPr>
              <w:t>/oculus/polarscan</w:t>
            </w:r>
          </w:p>
          <w:p w:rsidR="002E5E0D" w:rsidRPr="002E5E0D" w:rsidRDefault="002E5E0D" w:rsidP="00BE30CB">
            <w:pPr>
              <w:pStyle w:val="Para"/>
            </w:pPr>
            <w:r w:rsidRPr="002E5E0D">
              <w:t>And headers on</w:t>
            </w:r>
          </w:p>
          <w:p w:rsidR="002E5E0D" w:rsidRPr="002E5E0D" w:rsidRDefault="002E5E0D" w:rsidP="00BE30CB">
            <w:pPr>
              <w:pStyle w:val="Para"/>
              <w:rPr>
                <w:rFonts w:ascii="Courier New" w:hAnsi="Courier New" w:cs="Courier New"/>
                <w:b/>
              </w:rPr>
            </w:pPr>
            <w:r w:rsidRPr="002E5E0D">
              <w:rPr>
                <w:rFonts w:ascii="Courier New" w:hAnsi="Courier New" w:cs="Courier New"/>
              </w:rPr>
              <w:t>/oculus/header</w:t>
            </w:r>
          </w:p>
        </w:tc>
        <w:tc>
          <w:tcPr>
            <w:tcW w:w="708" w:type="dxa"/>
            <w:shd w:val="clear" w:color="auto" w:fill="auto"/>
          </w:tcPr>
          <w:p w:rsidR="004805B1" w:rsidRPr="00AD2130" w:rsidRDefault="004805B1" w:rsidP="00BE30CB">
            <w:pPr>
              <w:pStyle w:val="Para"/>
            </w:pPr>
          </w:p>
        </w:tc>
        <w:tc>
          <w:tcPr>
            <w:tcW w:w="2262" w:type="dxa"/>
          </w:tcPr>
          <w:p w:rsidR="004805B1" w:rsidRPr="00AD2130" w:rsidRDefault="004805B1" w:rsidP="00BE30CB">
            <w:pPr>
              <w:pStyle w:val="Para"/>
            </w:pPr>
          </w:p>
        </w:tc>
      </w:tr>
      <w:tr w:rsidR="00A310B5" w:rsidTr="00A310B5">
        <w:trPr>
          <w:trHeight w:val="412"/>
        </w:trPr>
        <w:tc>
          <w:tcPr>
            <w:tcW w:w="1837" w:type="dxa"/>
            <w:shd w:val="clear" w:color="auto" w:fill="auto"/>
          </w:tcPr>
          <w:p w:rsidR="002E5E0D" w:rsidRDefault="002E5E0D" w:rsidP="00BE30CB">
            <w:pPr>
              <w:pStyle w:val="Para"/>
            </w:pPr>
            <w:r>
              <w:t>4.2 Oculus M1200d (binary)</w:t>
            </w:r>
          </w:p>
        </w:tc>
        <w:tc>
          <w:tcPr>
            <w:tcW w:w="1383" w:type="dxa"/>
            <w:shd w:val="clear" w:color="auto" w:fill="000000" w:themeFill="text1"/>
          </w:tcPr>
          <w:p w:rsidR="002E5E0D" w:rsidRPr="00AD2130" w:rsidRDefault="002E5E0D" w:rsidP="00BE30CB">
            <w:pPr>
              <w:pStyle w:val="Para"/>
            </w:pPr>
          </w:p>
        </w:tc>
        <w:tc>
          <w:tcPr>
            <w:tcW w:w="2871" w:type="dxa"/>
            <w:shd w:val="clear" w:color="auto" w:fill="auto"/>
          </w:tcPr>
          <w:p w:rsidR="002E5E0D" w:rsidRDefault="002E5E0D" w:rsidP="00BE30CB">
            <w:pPr>
              <w:pStyle w:val="Para"/>
            </w:pPr>
            <w:r>
              <w:t>Binary files can be opened in MATLAB</w:t>
            </w:r>
          </w:p>
        </w:tc>
        <w:tc>
          <w:tcPr>
            <w:tcW w:w="708" w:type="dxa"/>
            <w:shd w:val="clear" w:color="auto" w:fill="auto"/>
          </w:tcPr>
          <w:p w:rsidR="002E5E0D" w:rsidRPr="00AD2130" w:rsidRDefault="002E5E0D" w:rsidP="00BE30CB">
            <w:pPr>
              <w:pStyle w:val="Para"/>
            </w:pPr>
          </w:p>
        </w:tc>
        <w:tc>
          <w:tcPr>
            <w:tcW w:w="2262" w:type="dxa"/>
          </w:tcPr>
          <w:p w:rsidR="002E5E0D" w:rsidRPr="00AD2130" w:rsidRDefault="002E5E0D" w:rsidP="00BE30CB">
            <w:pPr>
              <w:pStyle w:val="Para"/>
            </w:pPr>
          </w:p>
        </w:tc>
      </w:tr>
      <w:tr w:rsidR="00A310B5" w:rsidTr="00A310B5">
        <w:trPr>
          <w:trHeight w:val="412"/>
        </w:trPr>
        <w:tc>
          <w:tcPr>
            <w:tcW w:w="1837" w:type="dxa"/>
            <w:shd w:val="clear" w:color="auto" w:fill="auto"/>
          </w:tcPr>
          <w:p w:rsidR="002E5E0D" w:rsidRDefault="002E5E0D" w:rsidP="00BE30CB">
            <w:pPr>
              <w:pStyle w:val="Para"/>
            </w:pPr>
            <w:r>
              <w:t>4.3 IMU</w:t>
            </w:r>
          </w:p>
        </w:tc>
        <w:tc>
          <w:tcPr>
            <w:tcW w:w="1383" w:type="dxa"/>
            <w:shd w:val="clear" w:color="auto" w:fill="FFFFFF" w:themeFill="background1"/>
          </w:tcPr>
          <w:p w:rsidR="002E5E0D" w:rsidRPr="00AD2130" w:rsidRDefault="002E5E0D" w:rsidP="00BE30CB">
            <w:pPr>
              <w:pStyle w:val="Para"/>
            </w:pPr>
            <w:r>
              <w:t>Topic Hz:</w:t>
            </w:r>
          </w:p>
        </w:tc>
        <w:tc>
          <w:tcPr>
            <w:tcW w:w="2871" w:type="dxa"/>
            <w:shd w:val="clear" w:color="auto" w:fill="auto"/>
          </w:tcPr>
          <w:p w:rsidR="002E5E0D" w:rsidRDefault="002E5E0D" w:rsidP="00BE30CB">
            <w:pPr>
              <w:pStyle w:val="Para"/>
            </w:pPr>
            <w:r>
              <w:t>RQT views 40 Hz topics:</w:t>
            </w:r>
          </w:p>
          <w:p w:rsidR="002E5E0D" w:rsidRPr="002E5E0D" w:rsidRDefault="002E5E0D" w:rsidP="00BE30CB">
            <w:pPr>
              <w:pStyle w:val="Para"/>
              <w:rPr>
                <w:rFonts w:ascii="Courier New" w:hAnsi="Courier New" w:cs="Courier New"/>
              </w:rPr>
            </w:pPr>
            <w:r w:rsidRPr="002E5E0D">
              <w:rPr>
                <w:rFonts w:ascii="Courier New" w:hAnsi="Courier New" w:cs="Courier New"/>
              </w:rPr>
              <w:t>/mavros/imu/data</w:t>
            </w:r>
          </w:p>
          <w:p w:rsidR="002E5E0D" w:rsidRDefault="002E5E0D" w:rsidP="00BE30CB">
            <w:pPr>
              <w:pStyle w:val="Para"/>
            </w:pPr>
            <w:r w:rsidRPr="002E5E0D">
              <w:rPr>
                <w:rFonts w:ascii="Courier New" w:hAnsi="Courier New" w:cs="Courier New"/>
              </w:rPr>
              <w:t>/mavros/imu/data_raw</w:t>
            </w:r>
            <w:r>
              <w:t xml:space="preserve"> </w:t>
            </w:r>
          </w:p>
        </w:tc>
        <w:tc>
          <w:tcPr>
            <w:tcW w:w="708" w:type="dxa"/>
            <w:shd w:val="clear" w:color="auto" w:fill="auto"/>
          </w:tcPr>
          <w:p w:rsidR="002E5E0D" w:rsidRPr="00AD2130" w:rsidRDefault="002E5E0D" w:rsidP="00BE30CB">
            <w:pPr>
              <w:pStyle w:val="Para"/>
            </w:pPr>
          </w:p>
        </w:tc>
        <w:tc>
          <w:tcPr>
            <w:tcW w:w="2262" w:type="dxa"/>
          </w:tcPr>
          <w:p w:rsidR="002E5E0D" w:rsidRPr="00AD2130" w:rsidRDefault="002E5E0D" w:rsidP="00BE30CB">
            <w:pPr>
              <w:pStyle w:val="Para"/>
            </w:pPr>
          </w:p>
        </w:tc>
      </w:tr>
      <w:tr w:rsidR="004805B1" w:rsidTr="00F86CFF">
        <w:tc>
          <w:tcPr>
            <w:tcW w:w="9061" w:type="dxa"/>
            <w:gridSpan w:val="5"/>
            <w:shd w:val="clear" w:color="auto" w:fill="D9D9D9" w:themeFill="background1" w:themeFillShade="D9"/>
          </w:tcPr>
          <w:p w:rsidR="004805B1" w:rsidRDefault="004805B1" w:rsidP="00BE30CB">
            <w:pPr>
              <w:pStyle w:val="Para"/>
            </w:pPr>
            <w:r>
              <w:t>5</w:t>
            </w:r>
            <w:r w:rsidRPr="00AC44AB">
              <w:t>. Paylo</w:t>
            </w:r>
            <w:r>
              <w:t>a</w:t>
            </w:r>
            <w:r w:rsidRPr="00AC44AB">
              <w:t>ds</w:t>
            </w:r>
          </w:p>
        </w:tc>
      </w:tr>
      <w:tr w:rsidR="00A310B5" w:rsidTr="00A310B5">
        <w:tc>
          <w:tcPr>
            <w:tcW w:w="1837" w:type="dxa"/>
            <w:shd w:val="clear" w:color="auto" w:fill="C6D9F1" w:themeFill="text2" w:themeFillTint="33"/>
          </w:tcPr>
          <w:p w:rsidR="004805B1" w:rsidRPr="005E1A4A" w:rsidRDefault="004805B1" w:rsidP="00BE30CB">
            <w:pPr>
              <w:pStyle w:val="Para"/>
            </w:pPr>
            <w:r w:rsidRPr="005E1A4A">
              <w:t>Item/Procedure</w:t>
            </w:r>
          </w:p>
        </w:tc>
        <w:tc>
          <w:tcPr>
            <w:tcW w:w="1383" w:type="dxa"/>
            <w:tcBorders>
              <w:bottom w:val="single" w:sz="4" w:space="0" w:color="auto"/>
            </w:tcBorders>
            <w:shd w:val="clear" w:color="auto" w:fill="C6D9F1" w:themeFill="text2" w:themeFillTint="33"/>
          </w:tcPr>
          <w:p w:rsidR="004805B1" w:rsidRPr="005E1A4A" w:rsidRDefault="004805B1" w:rsidP="00BE30CB">
            <w:pPr>
              <w:pStyle w:val="Para"/>
            </w:pPr>
            <w:r w:rsidRPr="005E1A4A">
              <w:t>Readings</w:t>
            </w:r>
          </w:p>
        </w:tc>
        <w:tc>
          <w:tcPr>
            <w:tcW w:w="2871" w:type="dxa"/>
            <w:shd w:val="clear" w:color="auto" w:fill="C6D9F1" w:themeFill="text2" w:themeFillTint="33"/>
          </w:tcPr>
          <w:p w:rsidR="004805B1" w:rsidRPr="005E1A4A" w:rsidRDefault="004805B1" w:rsidP="00BE30CB">
            <w:pPr>
              <w:pStyle w:val="Para"/>
            </w:pPr>
            <w:r w:rsidRPr="005E1A4A">
              <w:t>Specifications</w:t>
            </w:r>
          </w:p>
        </w:tc>
        <w:tc>
          <w:tcPr>
            <w:tcW w:w="708"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A310B5" w:rsidTr="00A310B5">
        <w:tc>
          <w:tcPr>
            <w:tcW w:w="1837" w:type="dxa"/>
          </w:tcPr>
          <w:p w:rsidR="004805B1" w:rsidRPr="00AC44AB" w:rsidRDefault="004805B1" w:rsidP="00BE30CB">
            <w:pPr>
              <w:pStyle w:val="Para"/>
              <w:rPr>
                <w:b/>
              </w:rPr>
            </w:pPr>
            <w:r>
              <w:t>5.1 Test Lights</w:t>
            </w:r>
          </w:p>
        </w:tc>
        <w:tc>
          <w:tcPr>
            <w:tcW w:w="1383" w:type="dxa"/>
            <w:tcBorders>
              <w:bottom w:val="nil"/>
            </w:tcBorders>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Lights power on</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Pr="00AC44AB" w:rsidRDefault="004805B1" w:rsidP="00BE30CB">
            <w:pPr>
              <w:pStyle w:val="Para"/>
              <w:rPr>
                <w:b/>
              </w:rPr>
            </w:pPr>
            <w:r>
              <w:t>5.2 Disable power to lights</w:t>
            </w:r>
          </w:p>
        </w:tc>
        <w:tc>
          <w:tcPr>
            <w:tcW w:w="1383" w:type="dxa"/>
            <w:tcBorders>
              <w:top w:val="nil"/>
            </w:tcBorders>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Light power off</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Pr="00AC44AB" w:rsidRDefault="004805B1" w:rsidP="00BE30CB">
            <w:pPr>
              <w:pStyle w:val="Para"/>
              <w:rPr>
                <w:b/>
              </w:rPr>
            </w:pPr>
            <w:r>
              <w:t>5.3 Camera Test</w:t>
            </w:r>
          </w:p>
        </w:tc>
        <w:tc>
          <w:tcPr>
            <w:tcW w:w="1383" w:type="dxa"/>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Video feed is visible through QGroundControl</w:t>
            </w:r>
            <w:r w:rsidR="007D378B">
              <w:t xml:space="preserve"> with no latency</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4805B1" w:rsidTr="00F86CFF">
        <w:tc>
          <w:tcPr>
            <w:tcW w:w="9061" w:type="dxa"/>
            <w:gridSpan w:val="5"/>
            <w:shd w:val="clear" w:color="auto" w:fill="D9D9D9" w:themeFill="background1" w:themeFillShade="D9"/>
          </w:tcPr>
          <w:p w:rsidR="004805B1" w:rsidRPr="00FD1F7D" w:rsidRDefault="004805B1" w:rsidP="00BE30CB">
            <w:pPr>
              <w:pStyle w:val="Para"/>
            </w:pPr>
            <w:r w:rsidRPr="00FD1F7D">
              <w:t>6. Mechanical</w:t>
            </w:r>
          </w:p>
        </w:tc>
      </w:tr>
      <w:tr w:rsidR="00A310B5" w:rsidTr="00A310B5">
        <w:tc>
          <w:tcPr>
            <w:tcW w:w="1837" w:type="dxa"/>
            <w:shd w:val="clear" w:color="auto" w:fill="C6D9F1" w:themeFill="text2" w:themeFillTint="33"/>
          </w:tcPr>
          <w:p w:rsidR="004805B1" w:rsidRPr="005E1A4A" w:rsidRDefault="004805B1" w:rsidP="00BE30CB">
            <w:pPr>
              <w:pStyle w:val="Para"/>
            </w:pPr>
            <w:r w:rsidRPr="005E1A4A">
              <w:t>Item/Procedure</w:t>
            </w:r>
          </w:p>
        </w:tc>
        <w:tc>
          <w:tcPr>
            <w:tcW w:w="1383" w:type="dxa"/>
            <w:shd w:val="clear" w:color="auto" w:fill="C6D9F1" w:themeFill="text2" w:themeFillTint="33"/>
          </w:tcPr>
          <w:p w:rsidR="004805B1" w:rsidRPr="005E1A4A" w:rsidRDefault="004805B1" w:rsidP="00BE30CB">
            <w:pPr>
              <w:pStyle w:val="Para"/>
            </w:pPr>
            <w:r w:rsidRPr="005E1A4A">
              <w:t>Readings</w:t>
            </w:r>
          </w:p>
        </w:tc>
        <w:tc>
          <w:tcPr>
            <w:tcW w:w="2871" w:type="dxa"/>
            <w:shd w:val="clear" w:color="auto" w:fill="C6D9F1" w:themeFill="text2" w:themeFillTint="33"/>
          </w:tcPr>
          <w:p w:rsidR="004805B1" w:rsidRPr="005E1A4A" w:rsidRDefault="004805B1" w:rsidP="00BE30CB">
            <w:pPr>
              <w:pStyle w:val="Para"/>
            </w:pPr>
            <w:r w:rsidRPr="005E1A4A">
              <w:t>Specifications</w:t>
            </w:r>
          </w:p>
        </w:tc>
        <w:tc>
          <w:tcPr>
            <w:tcW w:w="708"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A310B5" w:rsidTr="00A310B5">
        <w:tc>
          <w:tcPr>
            <w:tcW w:w="1837" w:type="dxa"/>
          </w:tcPr>
          <w:p w:rsidR="004805B1" w:rsidRPr="00AC44AB" w:rsidRDefault="004805B1" w:rsidP="00BE30CB">
            <w:pPr>
              <w:pStyle w:val="Para"/>
              <w:rPr>
                <w:b/>
              </w:rPr>
            </w:pPr>
            <w:r>
              <w:t>6.1 Electronics Enclosure Inspection</w:t>
            </w:r>
          </w:p>
        </w:tc>
        <w:tc>
          <w:tcPr>
            <w:tcW w:w="1383" w:type="dxa"/>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No cracks, dents, scratches, deformities</w:t>
            </w:r>
            <w:r>
              <w:rPr>
                <w:b/>
              </w:rPr>
              <w:t>, screws and penetrators are tightened</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Pr="00AC44AB" w:rsidRDefault="004805B1" w:rsidP="00BE30CB">
            <w:pPr>
              <w:pStyle w:val="Para"/>
              <w:rPr>
                <w:b/>
              </w:rPr>
            </w:pPr>
            <w:r>
              <w:t>6.2 Battery Enclosure Inspection</w:t>
            </w:r>
          </w:p>
        </w:tc>
        <w:tc>
          <w:tcPr>
            <w:tcW w:w="1383" w:type="dxa"/>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No cracks, dents, scratches, deformities</w:t>
            </w:r>
            <w:r>
              <w:rPr>
                <w:b/>
              </w:rPr>
              <w:t>, screws and penetrators are tightened</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Pr="00AC44AB" w:rsidRDefault="004805B1" w:rsidP="00BE30CB">
            <w:pPr>
              <w:pStyle w:val="Para"/>
              <w:rPr>
                <w:b/>
              </w:rPr>
            </w:pPr>
            <w:r>
              <w:t>6.3 Cable Inspection</w:t>
            </w:r>
          </w:p>
        </w:tc>
        <w:tc>
          <w:tcPr>
            <w:tcW w:w="1383" w:type="dxa"/>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No damaged insulation, kinks or breaks. Cables are tied down and are not loose – no risk of entering thrusters</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Pr="00AC44AB" w:rsidRDefault="004805B1" w:rsidP="00BE30CB">
            <w:pPr>
              <w:pStyle w:val="Para"/>
              <w:rPr>
                <w:b/>
              </w:rPr>
            </w:pPr>
            <w:r>
              <w:t>6.4 Buoyancy Inspection</w:t>
            </w:r>
          </w:p>
        </w:tc>
        <w:tc>
          <w:tcPr>
            <w:tcW w:w="1383" w:type="dxa"/>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Buoyancy covers/foam are sturdy and held down tight. No cracks or deformities</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Pr="00AC44AB" w:rsidRDefault="004805B1" w:rsidP="00BE30CB">
            <w:pPr>
              <w:pStyle w:val="Para"/>
            </w:pPr>
            <w:r>
              <w:t>6.5. Seal Inspection</w:t>
            </w:r>
          </w:p>
        </w:tc>
        <w:tc>
          <w:tcPr>
            <w:tcW w:w="1383" w:type="dxa"/>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 xml:space="preserve">Enough lubrication on endcaps, O-rings are in place and not cracked, </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Default="004805B1" w:rsidP="00BE30CB">
            <w:pPr>
              <w:pStyle w:val="Para"/>
            </w:pPr>
            <w:r>
              <w:t>6.5. Vacuum Test</w:t>
            </w:r>
          </w:p>
        </w:tc>
        <w:tc>
          <w:tcPr>
            <w:tcW w:w="1383" w:type="dxa"/>
            <w:shd w:val="clear" w:color="auto" w:fill="000000" w:themeFill="text1"/>
          </w:tcPr>
          <w:p w:rsidR="004805B1" w:rsidRPr="00AC44AB" w:rsidRDefault="004805B1" w:rsidP="00BE30CB">
            <w:pPr>
              <w:pStyle w:val="Para"/>
            </w:pPr>
          </w:p>
        </w:tc>
        <w:tc>
          <w:tcPr>
            <w:tcW w:w="2871" w:type="dxa"/>
          </w:tcPr>
          <w:p w:rsidR="004805B1" w:rsidRDefault="004805B1" w:rsidP="00BE30CB">
            <w:pPr>
              <w:pStyle w:val="Para"/>
              <w:rPr>
                <w:b/>
              </w:rPr>
            </w:pPr>
            <w:r w:rsidRPr="00A310B5">
              <w:t>P</w:t>
            </w:r>
            <w:r w:rsidRPr="002A1B65">
              <w:t xml:space="preserve">asses vacuum test – </w:t>
            </w:r>
            <w:r>
              <w:rPr>
                <w:b/>
              </w:rPr>
              <w:t xml:space="preserve">gauge </w:t>
            </w:r>
            <w:r w:rsidRPr="002A1B65">
              <w:t xml:space="preserve">from 10 in. Hg [31 kPa] only drops to minimum of 9 in. Hg [31 kPa] </w:t>
            </w:r>
            <w:r>
              <w:rPr>
                <w:b/>
              </w:rPr>
              <w:t>after sitting for</w:t>
            </w:r>
            <w:r w:rsidRPr="002A1B65">
              <w:t xml:space="preserve"> 15 minutes</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Pr="00AC44AB" w:rsidRDefault="004805B1" w:rsidP="00BE30CB">
            <w:pPr>
              <w:pStyle w:val="Para"/>
              <w:rPr>
                <w:b/>
              </w:rPr>
            </w:pPr>
            <w:r>
              <w:t>6.5. Tether</w:t>
            </w:r>
          </w:p>
        </w:tc>
        <w:tc>
          <w:tcPr>
            <w:tcW w:w="1383" w:type="dxa"/>
            <w:shd w:val="clear" w:color="auto" w:fill="000000" w:themeFill="text1"/>
          </w:tcPr>
          <w:p w:rsidR="004805B1" w:rsidRPr="00AC44AB" w:rsidRDefault="004805B1" w:rsidP="00BE30CB">
            <w:pPr>
              <w:pStyle w:val="Para"/>
            </w:pPr>
          </w:p>
        </w:tc>
        <w:tc>
          <w:tcPr>
            <w:tcW w:w="2871" w:type="dxa"/>
          </w:tcPr>
          <w:p w:rsidR="004805B1" w:rsidRPr="00AC44AB" w:rsidRDefault="004805B1" w:rsidP="00BE30CB">
            <w:pPr>
              <w:pStyle w:val="Para"/>
              <w:rPr>
                <w:b/>
              </w:rPr>
            </w:pPr>
            <w:r>
              <w:t>No scratches, kinks, no obstacles in way of tether, tether thimble firmly in place</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shd w:val="clear" w:color="auto" w:fill="D9D9D9" w:themeFill="background1" w:themeFillShade="D9"/>
          </w:tcPr>
          <w:p w:rsidR="004805B1" w:rsidRPr="00FD1F7D" w:rsidRDefault="004805B1" w:rsidP="00BE30CB">
            <w:pPr>
              <w:pStyle w:val="Para"/>
            </w:pPr>
            <w:r>
              <w:t>7</w:t>
            </w:r>
            <w:r w:rsidRPr="00FD1F7D">
              <w:t xml:space="preserve">. </w:t>
            </w:r>
            <w:r>
              <w:t>Controls</w:t>
            </w:r>
          </w:p>
        </w:tc>
        <w:tc>
          <w:tcPr>
            <w:tcW w:w="1383" w:type="dxa"/>
            <w:shd w:val="clear" w:color="auto" w:fill="D9D9D9" w:themeFill="background1" w:themeFillShade="D9"/>
          </w:tcPr>
          <w:p w:rsidR="004805B1" w:rsidRPr="00AC44AB" w:rsidRDefault="004805B1" w:rsidP="00BE30CB">
            <w:pPr>
              <w:pStyle w:val="Para"/>
            </w:pPr>
          </w:p>
        </w:tc>
        <w:tc>
          <w:tcPr>
            <w:tcW w:w="2871" w:type="dxa"/>
            <w:shd w:val="clear" w:color="auto" w:fill="D9D9D9" w:themeFill="background1" w:themeFillShade="D9"/>
          </w:tcPr>
          <w:p w:rsidR="004805B1" w:rsidRDefault="004805B1" w:rsidP="00BE30CB">
            <w:pPr>
              <w:pStyle w:val="Para"/>
            </w:pPr>
          </w:p>
        </w:tc>
        <w:tc>
          <w:tcPr>
            <w:tcW w:w="708" w:type="dxa"/>
            <w:shd w:val="clear" w:color="auto" w:fill="D9D9D9" w:themeFill="background1" w:themeFillShade="D9"/>
          </w:tcPr>
          <w:p w:rsidR="004805B1" w:rsidRPr="00AC44AB" w:rsidRDefault="004805B1" w:rsidP="00BE30CB">
            <w:pPr>
              <w:pStyle w:val="Para"/>
            </w:pPr>
          </w:p>
        </w:tc>
        <w:tc>
          <w:tcPr>
            <w:tcW w:w="2262" w:type="dxa"/>
            <w:shd w:val="clear" w:color="auto" w:fill="D9D9D9" w:themeFill="background1" w:themeFillShade="D9"/>
          </w:tcPr>
          <w:p w:rsidR="004805B1" w:rsidRPr="00AC44AB" w:rsidRDefault="004805B1" w:rsidP="00BE30CB">
            <w:pPr>
              <w:pStyle w:val="Para"/>
            </w:pPr>
          </w:p>
        </w:tc>
      </w:tr>
      <w:tr w:rsidR="00A310B5" w:rsidTr="00A310B5">
        <w:tc>
          <w:tcPr>
            <w:tcW w:w="1837" w:type="dxa"/>
            <w:shd w:val="clear" w:color="auto" w:fill="C6D9F1" w:themeFill="text2" w:themeFillTint="33"/>
          </w:tcPr>
          <w:p w:rsidR="004805B1" w:rsidRPr="005E1A4A" w:rsidRDefault="004805B1" w:rsidP="00BE30CB">
            <w:pPr>
              <w:pStyle w:val="Para"/>
            </w:pPr>
            <w:r w:rsidRPr="005E1A4A">
              <w:t>Item/Procedure</w:t>
            </w:r>
          </w:p>
        </w:tc>
        <w:tc>
          <w:tcPr>
            <w:tcW w:w="1383" w:type="dxa"/>
            <w:shd w:val="clear" w:color="auto" w:fill="C6D9F1" w:themeFill="text2" w:themeFillTint="33"/>
          </w:tcPr>
          <w:p w:rsidR="004805B1" w:rsidRPr="005E1A4A" w:rsidRDefault="004805B1" w:rsidP="00BE30CB">
            <w:pPr>
              <w:pStyle w:val="Para"/>
            </w:pPr>
            <w:r w:rsidRPr="005E1A4A">
              <w:t>Readings</w:t>
            </w:r>
          </w:p>
        </w:tc>
        <w:tc>
          <w:tcPr>
            <w:tcW w:w="2871" w:type="dxa"/>
            <w:shd w:val="clear" w:color="auto" w:fill="C6D9F1" w:themeFill="text2" w:themeFillTint="33"/>
          </w:tcPr>
          <w:p w:rsidR="004805B1" w:rsidRPr="005E1A4A" w:rsidRDefault="004805B1" w:rsidP="00BE30CB">
            <w:pPr>
              <w:pStyle w:val="Para"/>
            </w:pPr>
            <w:r w:rsidRPr="005E1A4A">
              <w:t>Specifications</w:t>
            </w:r>
          </w:p>
        </w:tc>
        <w:tc>
          <w:tcPr>
            <w:tcW w:w="708"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A310B5" w:rsidTr="00A310B5">
        <w:tc>
          <w:tcPr>
            <w:tcW w:w="1837" w:type="dxa"/>
          </w:tcPr>
          <w:p w:rsidR="004805B1" w:rsidRDefault="004805B1" w:rsidP="00BE30CB">
            <w:pPr>
              <w:pStyle w:val="Para"/>
            </w:pPr>
            <w:r>
              <w:t>7.1 Xbox Controller</w:t>
            </w:r>
          </w:p>
        </w:tc>
        <w:tc>
          <w:tcPr>
            <w:tcW w:w="1383" w:type="dxa"/>
            <w:shd w:val="clear" w:color="auto" w:fill="000000" w:themeFill="text1"/>
          </w:tcPr>
          <w:p w:rsidR="004805B1" w:rsidRPr="00AC44AB" w:rsidRDefault="004805B1" w:rsidP="00BE30CB">
            <w:pPr>
              <w:pStyle w:val="Para"/>
            </w:pPr>
          </w:p>
        </w:tc>
        <w:tc>
          <w:tcPr>
            <w:tcW w:w="2871" w:type="dxa"/>
          </w:tcPr>
          <w:p w:rsidR="004805B1" w:rsidRDefault="004805B1" w:rsidP="00BE30CB">
            <w:pPr>
              <w:pStyle w:val="Para"/>
            </w:pPr>
            <w:r>
              <w:t xml:space="preserve">Xbox controller is powered </w:t>
            </w:r>
            <w:r w:rsidR="002E5E0D">
              <w:t xml:space="preserve">(if wireless) </w:t>
            </w:r>
            <w:r>
              <w:t>and successfully connected to surface laptop &amp; QGroundControl</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Default="004805B1" w:rsidP="00BE30CB">
            <w:pPr>
              <w:pStyle w:val="Para"/>
            </w:pPr>
            <w:r>
              <w:t>7.2 Arm/Disarm Mode</w:t>
            </w:r>
          </w:p>
        </w:tc>
        <w:tc>
          <w:tcPr>
            <w:tcW w:w="1383" w:type="dxa"/>
            <w:shd w:val="clear" w:color="auto" w:fill="000000" w:themeFill="text1"/>
          </w:tcPr>
          <w:p w:rsidR="004805B1" w:rsidRPr="00AC44AB" w:rsidRDefault="004805B1" w:rsidP="00BE30CB">
            <w:pPr>
              <w:pStyle w:val="Para"/>
            </w:pPr>
          </w:p>
        </w:tc>
        <w:tc>
          <w:tcPr>
            <w:tcW w:w="2871" w:type="dxa"/>
          </w:tcPr>
          <w:p w:rsidR="004805B1" w:rsidRDefault="004805B1" w:rsidP="00BE30CB">
            <w:pPr>
              <w:pStyle w:val="Para"/>
            </w:pPr>
            <w:r>
              <w:t>Vehicle Arms &amp; Disarms successfully using both the controller &amp; QGroundControl</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Default="004805B1" w:rsidP="00BE30CB">
            <w:pPr>
              <w:pStyle w:val="Para"/>
            </w:pPr>
            <w:r>
              <w:t>7.3 Thrusters</w:t>
            </w:r>
          </w:p>
        </w:tc>
        <w:tc>
          <w:tcPr>
            <w:tcW w:w="1383" w:type="dxa"/>
            <w:shd w:val="clear" w:color="auto" w:fill="000000" w:themeFill="text1"/>
          </w:tcPr>
          <w:p w:rsidR="004805B1" w:rsidRPr="00AC44AB" w:rsidRDefault="004805B1" w:rsidP="00BE30CB">
            <w:pPr>
              <w:pStyle w:val="Para"/>
            </w:pPr>
          </w:p>
        </w:tc>
        <w:tc>
          <w:tcPr>
            <w:tcW w:w="2871" w:type="dxa"/>
          </w:tcPr>
          <w:p w:rsidR="004805B1" w:rsidRDefault="004805B1" w:rsidP="00BE30CB">
            <w:pPr>
              <w:pStyle w:val="Para"/>
            </w:pPr>
            <w:r>
              <w:t xml:space="preserve">Thrusters spin according to joystick inputs. </w:t>
            </w:r>
          </w:p>
          <w:p w:rsidR="004805B1" w:rsidRDefault="004805B1" w:rsidP="00BE30CB">
            <w:pPr>
              <w:pStyle w:val="Para"/>
            </w:pPr>
            <w:r w:rsidRPr="00094567">
              <w:rPr>
                <w:b/>
              </w:rPr>
              <w:t>*WARNING*</w:t>
            </w:r>
            <w:r>
              <w:t xml:space="preserve"> </w:t>
            </w:r>
            <w:r>
              <w:br/>
              <w:t>Do not run the thrusters for more than 10 seconds in air to avoid overheating</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Default="004805B1" w:rsidP="00BE30CB">
            <w:pPr>
              <w:pStyle w:val="Para"/>
            </w:pPr>
            <w:r>
              <w:t>7.4 Camera</w:t>
            </w:r>
          </w:p>
        </w:tc>
        <w:tc>
          <w:tcPr>
            <w:tcW w:w="1383" w:type="dxa"/>
            <w:shd w:val="clear" w:color="auto" w:fill="000000" w:themeFill="text1"/>
          </w:tcPr>
          <w:p w:rsidR="004805B1" w:rsidRPr="00AC44AB" w:rsidRDefault="004805B1" w:rsidP="00BE30CB">
            <w:pPr>
              <w:pStyle w:val="Para"/>
            </w:pPr>
          </w:p>
        </w:tc>
        <w:tc>
          <w:tcPr>
            <w:tcW w:w="2871" w:type="dxa"/>
          </w:tcPr>
          <w:p w:rsidR="004805B1" w:rsidRDefault="004805B1" w:rsidP="00BE30CB">
            <w:pPr>
              <w:pStyle w:val="Para"/>
            </w:pPr>
            <w:r>
              <w:t>Camera tilts according to joystick inputs</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r w:rsidR="00A310B5" w:rsidTr="00A310B5">
        <w:tc>
          <w:tcPr>
            <w:tcW w:w="1837" w:type="dxa"/>
          </w:tcPr>
          <w:p w:rsidR="004805B1" w:rsidRDefault="004805B1" w:rsidP="00BE30CB">
            <w:pPr>
              <w:pStyle w:val="Para"/>
            </w:pPr>
            <w:r>
              <w:t>7.5 Flight Modes</w:t>
            </w:r>
          </w:p>
        </w:tc>
        <w:tc>
          <w:tcPr>
            <w:tcW w:w="1383" w:type="dxa"/>
            <w:shd w:val="clear" w:color="auto" w:fill="000000" w:themeFill="text1"/>
          </w:tcPr>
          <w:p w:rsidR="004805B1" w:rsidRPr="00AC44AB" w:rsidRDefault="004805B1" w:rsidP="00BE30CB">
            <w:pPr>
              <w:pStyle w:val="Para"/>
            </w:pPr>
          </w:p>
        </w:tc>
        <w:tc>
          <w:tcPr>
            <w:tcW w:w="2871" w:type="dxa"/>
          </w:tcPr>
          <w:p w:rsidR="004805B1" w:rsidRDefault="004805B1" w:rsidP="00BE30CB">
            <w:pPr>
              <w:pStyle w:val="Para"/>
            </w:pPr>
            <w:r>
              <w:t>Vehicle successfully enters &amp; exits Depth Holding Mode</w:t>
            </w:r>
          </w:p>
        </w:tc>
        <w:tc>
          <w:tcPr>
            <w:tcW w:w="708" w:type="dxa"/>
          </w:tcPr>
          <w:p w:rsidR="004805B1" w:rsidRPr="00AC44AB" w:rsidRDefault="004805B1" w:rsidP="00BE30CB">
            <w:pPr>
              <w:pStyle w:val="Para"/>
            </w:pPr>
          </w:p>
        </w:tc>
        <w:tc>
          <w:tcPr>
            <w:tcW w:w="2262" w:type="dxa"/>
          </w:tcPr>
          <w:p w:rsidR="004805B1" w:rsidRPr="00AC44AB" w:rsidRDefault="004805B1" w:rsidP="00BE30CB">
            <w:pPr>
              <w:pStyle w:val="Para"/>
            </w:pPr>
          </w:p>
        </w:tc>
      </w:tr>
    </w:tbl>
    <w:p w:rsidR="005C3299" w:rsidRDefault="005C3299" w:rsidP="00BE30CB">
      <w:pPr>
        <w:pStyle w:val="Para"/>
      </w:pPr>
    </w:p>
    <w:p w:rsidR="00D9485E" w:rsidRDefault="00D9485E" w:rsidP="00BE30CB">
      <w:pPr>
        <w:pStyle w:val="Para"/>
      </w:pPr>
    </w:p>
    <w:tbl>
      <w:tblPr>
        <w:tblStyle w:val="TableGrid"/>
        <w:tblW w:w="0" w:type="auto"/>
        <w:tblLook w:val="04A0" w:firstRow="1" w:lastRow="0" w:firstColumn="1" w:lastColumn="0" w:noHBand="0" w:noVBand="1"/>
      </w:tblPr>
      <w:tblGrid>
        <w:gridCol w:w="1851"/>
        <w:gridCol w:w="1396"/>
        <w:gridCol w:w="2702"/>
        <w:gridCol w:w="850"/>
        <w:gridCol w:w="2262"/>
      </w:tblGrid>
      <w:tr w:rsidR="004805B1" w:rsidTr="00F86CFF">
        <w:tc>
          <w:tcPr>
            <w:tcW w:w="9061" w:type="dxa"/>
            <w:gridSpan w:val="5"/>
            <w:shd w:val="clear" w:color="auto" w:fill="D9D9D9" w:themeFill="background1" w:themeFillShade="D9"/>
          </w:tcPr>
          <w:p w:rsidR="004805B1" w:rsidRPr="00073894" w:rsidRDefault="004805B1" w:rsidP="00BE30CB">
            <w:pPr>
              <w:pStyle w:val="Para"/>
            </w:pPr>
            <w:r w:rsidRPr="00073894">
              <w:t>612xxxxx_xxx-01_revA</w:t>
            </w:r>
          </w:p>
          <w:p w:rsidR="004805B1" w:rsidRPr="00073894" w:rsidRDefault="004805B1" w:rsidP="00BE30CB">
            <w:pPr>
              <w:pStyle w:val="Para"/>
            </w:pPr>
            <w:r w:rsidRPr="00073894">
              <w:t>BlueROV2 Operator P</w:t>
            </w:r>
            <w:r>
              <w:t>ost</w:t>
            </w:r>
            <w:r w:rsidRPr="00073894">
              <w:t>-Dive Checklist</w:t>
            </w:r>
          </w:p>
          <w:p w:rsidR="004805B1" w:rsidRPr="00073894" w:rsidRDefault="004805B1" w:rsidP="00BE30CB">
            <w:pPr>
              <w:pStyle w:val="Para"/>
            </w:pPr>
            <w:r w:rsidRPr="00073894">
              <w:t>(To be completed before each vehicle launch)</w:t>
            </w:r>
          </w:p>
        </w:tc>
      </w:tr>
      <w:tr w:rsidR="004805B1" w:rsidTr="00F86CFF">
        <w:tc>
          <w:tcPr>
            <w:tcW w:w="3247" w:type="dxa"/>
            <w:gridSpan w:val="2"/>
          </w:tcPr>
          <w:p w:rsidR="004805B1" w:rsidRPr="001459A5" w:rsidRDefault="004805B1" w:rsidP="00BE30CB">
            <w:pPr>
              <w:pStyle w:val="Para"/>
            </w:pPr>
            <w:r w:rsidRPr="001459A5">
              <w:t>Date:</w:t>
            </w:r>
          </w:p>
        </w:tc>
        <w:tc>
          <w:tcPr>
            <w:tcW w:w="5814" w:type="dxa"/>
            <w:gridSpan w:val="3"/>
          </w:tcPr>
          <w:p w:rsidR="004805B1" w:rsidRPr="001459A5" w:rsidRDefault="004805B1" w:rsidP="00BE30CB">
            <w:pPr>
              <w:pStyle w:val="Para"/>
            </w:pPr>
            <w:r w:rsidRPr="001459A5">
              <w:t>Operator:</w:t>
            </w:r>
          </w:p>
        </w:tc>
      </w:tr>
      <w:tr w:rsidR="004805B1" w:rsidTr="00F86CFF">
        <w:tc>
          <w:tcPr>
            <w:tcW w:w="1851" w:type="dxa"/>
          </w:tcPr>
          <w:p w:rsidR="004805B1" w:rsidRPr="001459A5" w:rsidRDefault="004805B1" w:rsidP="00BE30CB">
            <w:pPr>
              <w:pStyle w:val="Para"/>
            </w:pPr>
            <w:r w:rsidRPr="001459A5">
              <w:t>Start Time:</w:t>
            </w:r>
          </w:p>
        </w:tc>
        <w:tc>
          <w:tcPr>
            <w:tcW w:w="1396" w:type="dxa"/>
          </w:tcPr>
          <w:p w:rsidR="004805B1" w:rsidRPr="001459A5" w:rsidRDefault="004805B1" w:rsidP="00BE30CB">
            <w:pPr>
              <w:pStyle w:val="Para"/>
            </w:pPr>
            <w:r w:rsidRPr="001459A5">
              <w:t>End Time:</w:t>
            </w:r>
          </w:p>
        </w:tc>
        <w:tc>
          <w:tcPr>
            <w:tcW w:w="5814" w:type="dxa"/>
            <w:gridSpan w:val="3"/>
          </w:tcPr>
          <w:p w:rsidR="004805B1" w:rsidRPr="001459A5" w:rsidRDefault="004805B1" w:rsidP="00BE30CB">
            <w:pPr>
              <w:pStyle w:val="Para"/>
            </w:pPr>
            <w:r w:rsidRPr="001459A5">
              <w:t>Vehicle Number:</w:t>
            </w:r>
          </w:p>
        </w:tc>
      </w:tr>
      <w:tr w:rsidR="004805B1" w:rsidTr="004805B1">
        <w:tc>
          <w:tcPr>
            <w:tcW w:w="1851" w:type="dxa"/>
          </w:tcPr>
          <w:p w:rsidR="004805B1" w:rsidRPr="001459A5" w:rsidRDefault="004805B1" w:rsidP="00BE30CB">
            <w:pPr>
              <w:pStyle w:val="Para"/>
            </w:pPr>
            <w:r w:rsidRPr="001459A5">
              <w:t>Ship/Location:</w:t>
            </w:r>
          </w:p>
        </w:tc>
        <w:tc>
          <w:tcPr>
            <w:tcW w:w="1396" w:type="dxa"/>
          </w:tcPr>
          <w:p w:rsidR="004805B1" w:rsidRPr="001459A5" w:rsidRDefault="004805B1" w:rsidP="00BE30CB">
            <w:pPr>
              <w:pStyle w:val="Para"/>
            </w:pPr>
          </w:p>
        </w:tc>
        <w:tc>
          <w:tcPr>
            <w:tcW w:w="2702" w:type="dxa"/>
          </w:tcPr>
          <w:p w:rsidR="004805B1" w:rsidRPr="001459A5" w:rsidRDefault="004805B1" w:rsidP="00BE30CB">
            <w:pPr>
              <w:pStyle w:val="Para"/>
            </w:pPr>
          </w:p>
        </w:tc>
        <w:tc>
          <w:tcPr>
            <w:tcW w:w="3112" w:type="dxa"/>
            <w:gridSpan w:val="2"/>
          </w:tcPr>
          <w:p w:rsidR="004805B1" w:rsidRPr="001459A5" w:rsidRDefault="004805B1" w:rsidP="00BE30CB">
            <w:pPr>
              <w:pStyle w:val="Para"/>
            </w:pPr>
          </w:p>
        </w:tc>
      </w:tr>
      <w:tr w:rsidR="004805B1" w:rsidTr="00F86CFF">
        <w:tc>
          <w:tcPr>
            <w:tcW w:w="9061" w:type="dxa"/>
            <w:gridSpan w:val="5"/>
            <w:shd w:val="clear" w:color="auto" w:fill="D9D9D9" w:themeFill="background1" w:themeFillShade="D9"/>
          </w:tcPr>
          <w:p w:rsidR="004805B1" w:rsidRPr="005E1A4A" w:rsidRDefault="002E5E0D" w:rsidP="00BE30CB">
            <w:pPr>
              <w:pStyle w:val="Para"/>
            </w:pPr>
            <w:r>
              <w:t>1</w:t>
            </w:r>
            <w:r w:rsidR="004805B1" w:rsidRPr="005E1A4A">
              <w:t>. Power &amp; Battery</w:t>
            </w:r>
          </w:p>
        </w:tc>
      </w:tr>
      <w:tr w:rsidR="004805B1" w:rsidTr="004805B1">
        <w:tc>
          <w:tcPr>
            <w:tcW w:w="1851" w:type="dxa"/>
            <w:shd w:val="clear" w:color="auto" w:fill="C6D9F1" w:themeFill="text2" w:themeFillTint="33"/>
          </w:tcPr>
          <w:p w:rsidR="004805B1" w:rsidRPr="005E1A4A" w:rsidRDefault="004805B1" w:rsidP="00BE30CB">
            <w:pPr>
              <w:pStyle w:val="Para"/>
            </w:pPr>
            <w:r w:rsidRPr="005E1A4A">
              <w:t>Item/Procedure</w:t>
            </w:r>
          </w:p>
        </w:tc>
        <w:tc>
          <w:tcPr>
            <w:tcW w:w="1396" w:type="dxa"/>
            <w:shd w:val="clear" w:color="auto" w:fill="C6D9F1" w:themeFill="text2" w:themeFillTint="33"/>
          </w:tcPr>
          <w:p w:rsidR="004805B1" w:rsidRPr="005E1A4A" w:rsidRDefault="004805B1" w:rsidP="00BE30CB">
            <w:pPr>
              <w:pStyle w:val="Para"/>
            </w:pPr>
            <w:r w:rsidRPr="005E1A4A">
              <w:t>Readings</w:t>
            </w:r>
          </w:p>
        </w:tc>
        <w:tc>
          <w:tcPr>
            <w:tcW w:w="2702" w:type="dxa"/>
            <w:shd w:val="clear" w:color="auto" w:fill="C6D9F1" w:themeFill="text2" w:themeFillTint="33"/>
          </w:tcPr>
          <w:p w:rsidR="004805B1" w:rsidRPr="005E1A4A" w:rsidRDefault="004805B1" w:rsidP="00BE30CB">
            <w:pPr>
              <w:pStyle w:val="Para"/>
            </w:pPr>
            <w:r w:rsidRPr="005E1A4A">
              <w:t>Specifications</w:t>
            </w:r>
          </w:p>
        </w:tc>
        <w:tc>
          <w:tcPr>
            <w:tcW w:w="850"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4805B1" w:rsidTr="004805B1">
        <w:tc>
          <w:tcPr>
            <w:tcW w:w="1851" w:type="dxa"/>
          </w:tcPr>
          <w:p w:rsidR="004805B1" w:rsidRPr="001459A5" w:rsidRDefault="002E5E0D" w:rsidP="00BE30CB">
            <w:pPr>
              <w:pStyle w:val="Para"/>
            </w:pPr>
            <w:r>
              <w:t>1</w:t>
            </w:r>
            <w:r w:rsidR="004805B1" w:rsidRPr="001459A5">
              <w:t>.1 Battery Cell Count</w:t>
            </w:r>
          </w:p>
        </w:tc>
        <w:tc>
          <w:tcPr>
            <w:tcW w:w="1396" w:type="dxa"/>
          </w:tcPr>
          <w:p w:rsidR="004805B1" w:rsidRPr="001459A5" w:rsidRDefault="004805B1" w:rsidP="00BE30CB">
            <w:pPr>
              <w:pStyle w:val="Para"/>
            </w:pPr>
          </w:p>
        </w:tc>
        <w:tc>
          <w:tcPr>
            <w:tcW w:w="2702" w:type="dxa"/>
          </w:tcPr>
          <w:p w:rsidR="004805B1" w:rsidRPr="001459A5" w:rsidRDefault="004805B1" w:rsidP="00BE30CB">
            <w:pPr>
              <w:pStyle w:val="Para"/>
            </w:pPr>
            <w:r w:rsidRPr="001459A5">
              <w:t>4 Cell (4S)</w:t>
            </w:r>
          </w:p>
        </w:tc>
        <w:tc>
          <w:tcPr>
            <w:tcW w:w="850" w:type="dxa"/>
          </w:tcPr>
          <w:p w:rsidR="004805B1" w:rsidRPr="001459A5" w:rsidRDefault="004805B1" w:rsidP="00BE30CB">
            <w:pPr>
              <w:pStyle w:val="Para"/>
            </w:pPr>
          </w:p>
        </w:tc>
        <w:tc>
          <w:tcPr>
            <w:tcW w:w="2262" w:type="dxa"/>
          </w:tcPr>
          <w:p w:rsidR="004805B1" w:rsidRPr="001459A5" w:rsidRDefault="004805B1" w:rsidP="00BE30CB">
            <w:pPr>
              <w:pStyle w:val="Para"/>
            </w:pPr>
          </w:p>
        </w:tc>
      </w:tr>
      <w:tr w:rsidR="004805B1" w:rsidTr="004805B1">
        <w:tc>
          <w:tcPr>
            <w:tcW w:w="1851" w:type="dxa"/>
          </w:tcPr>
          <w:p w:rsidR="004805B1" w:rsidRPr="001459A5" w:rsidRDefault="002E5E0D" w:rsidP="00BE30CB">
            <w:pPr>
              <w:pStyle w:val="Para"/>
            </w:pPr>
            <w:r>
              <w:t>1</w:t>
            </w:r>
            <w:r w:rsidR="004805B1">
              <w:t>.2 Battery Cell Voltage Variance</w:t>
            </w:r>
          </w:p>
        </w:tc>
        <w:tc>
          <w:tcPr>
            <w:tcW w:w="1396" w:type="dxa"/>
          </w:tcPr>
          <w:p w:rsidR="004805B1" w:rsidRDefault="004805B1" w:rsidP="00BE30CB">
            <w:pPr>
              <w:pStyle w:val="Para"/>
            </w:pPr>
          </w:p>
        </w:tc>
        <w:tc>
          <w:tcPr>
            <w:tcW w:w="2702" w:type="dxa"/>
          </w:tcPr>
          <w:p w:rsidR="004805B1" w:rsidRPr="001459A5" w:rsidRDefault="004805B1" w:rsidP="00BE30CB">
            <w:pPr>
              <w:pStyle w:val="Para"/>
            </w:pPr>
            <w:r>
              <w:t>&lt;=0.1VDC between highest and lowest cell voltages</w:t>
            </w:r>
          </w:p>
        </w:tc>
        <w:tc>
          <w:tcPr>
            <w:tcW w:w="850" w:type="dxa"/>
          </w:tcPr>
          <w:p w:rsidR="004805B1" w:rsidRDefault="004805B1" w:rsidP="00BE30CB">
            <w:pPr>
              <w:pStyle w:val="Para"/>
            </w:pPr>
          </w:p>
        </w:tc>
        <w:tc>
          <w:tcPr>
            <w:tcW w:w="2262" w:type="dxa"/>
          </w:tcPr>
          <w:p w:rsidR="004805B1" w:rsidRDefault="004805B1" w:rsidP="00BE30CB">
            <w:pPr>
              <w:pStyle w:val="Para"/>
            </w:pPr>
          </w:p>
        </w:tc>
      </w:tr>
      <w:tr w:rsidR="004805B1" w:rsidTr="004805B1">
        <w:tc>
          <w:tcPr>
            <w:tcW w:w="1851" w:type="dxa"/>
          </w:tcPr>
          <w:p w:rsidR="004805B1" w:rsidRDefault="002E5E0D" w:rsidP="00BE30CB">
            <w:pPr>
              <w:pStyle w:val="Para"/>
            </w:pPr>
            <w:r>
              <w:t>1</w:t>
            </w:r>
            <w:r w:rsidR="004805B1">
              <w:t>.3 Battery Total Voltage</w:t>
            </w:r>
          </w:p>
        </w:tc>
        <w:tc>
          <w:tcPr>
            <w:tcW w:w="1396" w:type="dxa"/>
          </w:tcPr>
          <w:p w:rsidR="004805B1" w:rsidRDefault="004805B1" w:rsidP="00BE30CB">
            <w:pPr>
              <w:pStyle w:val="Para"/>
            </w:pPr>
          </w:p>
        </w:tc>
        <w:tc>
          <w:tcPr>
            <w:tcW w:w="2702" w:type="dxa"/>
          </w:tcPr>
          <w:p w:rsidR="004805B1" w:rsidRDefault="004805B1" w:rsidP="00BE30CB">
            <w:pPr>
              <w:pStyle w:val="Para"/>
            </w:pPr>
            <w:r>
              <w:t>&gt;12VDC &amp; &lt;16.8VDC</w:t>
            </w:r>
          </w:p>
        </w:tc>
        <w:tc>
          <w:tcPr>
            <w:tcW w:w="850" w:type="dxa"/>
          </w:tcPr>
          <w:p w:rsidR="004805B1" w:rsidRDefault="004805B1" w:rsidP="00BE30CB">
            <w:pPr>
              <w:pStyle w:val="Para"/>
            </w:pPr>
          </w:p>
        </w:tc>
        <w:tc>
          <w:tcPr>
            <w:tcW w:w="2262" w:type="dxa"/>
          </w:tcPr>
          <w:p w:rsidR="004805B1" w:rsidRDefault="004805B1" w:rsidP="00BE30CB">
            <w:pPr>
              <w:pStyle w:val="Para"/>
            </w:pPr>
          </w:p>
        </w:tc>
      </w:tr>
      <w:tr w:rsidR="004805B1" w:rsidTr="004805B1">
        <w:tc>
          <w:tcPr>
            <w:tcW w:w="1851" w:type="dxa"/>
          </w:tcPr>
          <w:p w:rsidR="004805B1" w:rsidRDefault="002E5E0D" w:rsidP="00BE30CB">
            <w:pPr>
              <w:pStyle w:val="Para"/>
            </w:pPr>
            <w:r>
              <w:t>1</w:t>
            </w:r>
            <w:r w:rsidR="004805B1">
              <w:t>.4 Battery Physical Condition</w:t>
            </w:r>
          </w:p>
        </w:tc>
        <w:tc>
          <w:tcPr>
            <w:tcW w:w="1396" w:type="dxa"/>
            <w:shd w:val="clear" w:color="auto" w:fill="000000" w:themeFill="text1"/>
          </w:tcPr>
          <w:p w:rsidR="004805B1" w:rsidRDefault="004805B1" w:rsidP="00BE30CB">
            <w:pPr>
              <w:pStyle w:val="Para"/>
            </w:pPr>
          </w:p>
        </w:tc>
        <w:tc>
          <w:tcPr>
            <w:tcW w:w="2702" w:type="dxa"/>
          </w:tcPr>
          <w:p w:rsidR="004805B1" w:rsidRDefault="004805B1" w:rsidP="00BE30CB">
            <w:pPr>
              <w:pStyle w:val="Para"/>
            </w:pPr>
            <w:r>
              <w:t>No puffing of battery, no punctures or dents, cables are sturdy, no black marks on cables</w:t>
            </w:r>
          </w:p>
        </w:tc>
        <w:tc>
          <w:tcPr>
            <w:tcW w:w="850" w:type="dxa"/>
          </w:tcPr>
          <w:p w:rsidR="004805B1" w:rsidRDefault="004805B1" w:rsidP="00BE30CB">
            <w:pPr>
              <w:pStyle w:val="Para"/>
            </w:pPr>
          </w:p>
        </w:tc>
        <w:tc>
          <w:tcPr>
            <w:tcW w:w="2262" w:type="dxa"/>
          </w:tcPr>
          <w:p w:rsidR="004805B1" w:rsidRDefault="004805B1" w:rsidP="00BE30CB">
            <w:pPr>
              <w:pStyle w:val="Para"/>
            </w:pPr>
          </w:p>
        </w:tc>
      </w:tr>
      <w:tr w:rsidR="004805B1" w:rsidRPr="005E1A4A" w:rsidTr="00F86CFF">
        <w:tc>
          <w:tcPr>
            <w:tcW w:w="9061" w:type="dxa"/>
            <w:gridSpan w:val="5"/>
            <w:shd w:val="clear" w:color="auto" w:fill="D9D9D9" w:themeFill="background1" w:themeFillShade="D9"/>
          </w:tcPr>
          <w:p w:rsidR="004805B1" w:rsidRDefault="002E5E0D" w:rsidP="00BE30CB">
            <w:pPr>
              <w:pStyle w:val="Para"/>
            </w:pPr>
            <w:r>
              <w:t>2</w:t>
            </w:r>
            <w:r w:rsidR="004805B1">
              <w:t>. Physical</w:t>
            </w:r>
          </w:p>
        </w:tc>
      </w:tr>
      <w:tr w:rsidR="004805B1" w:rsidRPr="005E1A4A" w:rsidTr="004805B1">
        <w:tc>
          <w:tcPr>
            <w:tcW w:w="1851" w:type="dxa"/>
            <w:shd w:val="clear" w:color="auto" w:fill="C6D9F1" w:themeFill="text2" w:themeFillTint="33"/>
          </w:tcPr>
          <w:p w:rsidR="004805B1" w:rsidRPr="005E1A4A" w:rsidRDefault="004805B1" w:rsidP="00BE30CB">
            <w:pPr>
              <w:pStyle w:val="Para"/>
            </w:pPr>
            <w:r w:rsidRPr="005E1A4A">
              <w:t>Item/Procedure</w:t>
            </w:r>
          </w:p>
        </w:tc>
        <w:tc>
          <w:tcPr>
            <w:tcW w:w="1396" w:type="dxa"/>
            <w:shd w:val="clear" w:color="auto" w:fill="C6D9F1" w:themeFill="text2" w:themeFillTint="33"/>
          </w:tcPr>
          <w:p w:rsidR="004805B1" w:rsidRPr="005E1A4A" w:rsidRDefault="004805B1" w:rsidP="00BE30CB">
            <w:pPr>
              <w:pStyle w:val="Para"/>
            </w:pPr>
            <w:r w:rsidRPr="005E1A4A">
              <w:t>Readings</w:t>
            </w:r>
          </w:p>
        </w:tc>
        <w:tc>
          <w:tcPr>
            <w:tcW w:w="2702" w:type="dxa"/>
            <w:shd w:val="clear" w:color="auto" w:fill="C6D9F1" w:themeFill="text2" w:themeFillTint="33"/>
          </w:tcPr>
          <w:p w:rsidR="004805B1" w:rsidRPr="005E1A4A" w:rsidRDefault="004805B1" w:rsidP="00BE30CB">
            <w:pPr>
              <w:pStyle w:val="Para"/>
            </w:pPr>
            <w:r w:rsidRPr="005E1A4A">
              <w:t>Specifications</w:t>
            </w:r>
          </w:p>
        </w:tc>
        <w:tc>
          <w:tcPr>
            <w:tcW w:w="850" w:type="dxa"/>
            <w:shd w:val="clear" w:color="auto" w:fill="C6D9F1" w:themeFill="text2" w:themeFillTint="33"/>
          </w:tcPr>
          <w:p w:rsidR="004805B1" w:rsidRPr="005E1A4A" w:rsidRDefault="004805B1" w:rsidP="00BE30CB">
            <w:pPr>
              <w:pStyle w:val="Para"/>
            </w:pPr>
            <w:r w:rsidRPr="005E1A4A">
              <w:t>Initials</w:t>
            </w:r>
          </w:p>
        </w:tc>
        <w:tc>
          <w:tcPr>
            <w:tcW w:w="2262" w:type="dxa"/>
            <w:shd w:val="clear" w:color="auto" w:fill="C6D9F1" w:themeFill="text2" w:themeFillTint="33"/>
          </w:tcPr>
          <w:p w:rsidR="004805B1" w:rsidRPr="005E1A4A" w:rsidRDefault="004805B1" w:rsidP="00BE30CB">
            <w:pPr>
              <w:pStyle w:val="Para"/>
            </w:pPr>
            <w:r>
              <w:t>Notes</w:t>
            </w:r>
          </w:p>
        </w:tc>
      </w:tr>
      <w:tr w:rsidR="004805B1" w:rsidRPr="001459A5" w:rsidTr="004805B1">
        <w:tc>
          <w:tcPr>
            <w:tcW w:w="1851" w:type="dxa"/>
          </w:tcPr>
          <w:p w:rsidR="004805B1" w:rsidRPr="00A43913" w:rsidRDefault="002E5E0D" w:rsidP="00BE30CB">
            <w:pPr>
              <w:pStyle w:val="Para"/>
              <w:rPr>
                <w:b/>
              </w:rPr>
            </w:pPr>
            <w:r>
              <w:t>2</w:t>
            </w:r>
            <w:r w:rsidR="004805B1" w:rsidRPr="00A43913">
              <w:t>.1. BlueROV</w:t>
            </w:r>
            <w:r>
              <w:t>2</w:t>
            </w:r>
          </w:p>
        </w:tc>
        <w:tc>
          <w:tcPr>
            <w:tcW w:w="1396" w:type="dxa"/>
            <w:shd w:val="clear" w:color="auto" w:fill="000000" w:themeFill="text1"/>
          </w:tcPr>
          <w:p w:rsidR="004805B1" w:rsidRPr="00A43913" w:rsidRDefault="004805B1" w:rsidP="00BE30CB">
            <w:pPr>
              <w:pStyle w:val="Para"/>
            </w:pPr>
          </w:p>
        </w:tc>
        <w:tc>
          <w:tcPr>
            <w:tcW w:w="2702" w:type="dxa"/>
          </w:tcPr>
          <w:p w:rsidR="004805B1" w:rsidRPr="00A43913" w:rsidRDefault="004805B1" w:rsidP="00BE30CB">
            <w:pPr>
              <w:pStyle w:val="Para"/>
              <w:rPr>
                <w:b/>
              </w:rPr>
            </w:pPr>
            <w:r w:rsidRPr="00A43913">
              <w:t>BlueROV</w:t>
            </w:r>
            <w:r w:rsidR="002E5E0D">
              <w:t>2</w:t>
            </w:r>
            <w:r w:rsidRPr="00A43913">
              <w:t xml:space="preserve"> especially thrusters </w:t>
            </w:r>
            <w:r>
              <w:t>are</w:t>
            </w:r>
            <w:r w:rsidRPr="00A43913">
              <w:t xml:space="preserve"> thoroughly rinsed with fresh water and wiped dry with towel</w:t>
            </w:r>
          </w:p>
        </w:tc>
        <w:tc>
          <w:tcPr>
            <w:tcW w:w="850" w:type="dxa"/>
          </w:tcPr>
          <w:p w:rsidR="004805B1" w:rsidRPr="001459A5" w:rsidRDefault="004805B1" w:rsidP="00BE30CB">
            <w:pPr>
              <w:pStyle w:val="Para"/>
            </w:pPr>
          </w:p>
        </w:tc>
        <w:tc>
          <w:tcPr>
            <w:tcW w:w="2262" w:type="dxa"/>
          </w:tcPr>
          <w:p w:rsidR="004805B1" w:rsidRPr="001459A5" w:rsidRDefault="004805B1" w:rsidP="00BE30CB">
            <w:pPr>
              <w:pStyle w:val="Para"/>
            </w:pPr>
          </w:p>
        </w:tc>
      </w:tr>
      <w:tr w:rsidR="004805B1" w:rsidTr="004805B1">
        <w:tc>
          <w:tcPr>
            <w:tcW w:w="1851" w:type="dxa"/>
          </w:tcPr>
          <w:p w:rsidR="004805B1" w:rsidRPr="00A43913" w:rsidRDefault="002E5E0D" w:rsidP="00BE30CB">
            <w:pPr>
              <w:pStyle w:val="Para"/>
              <w:rPr>
                <w:b/>
              </w:rPr>
            </w:pPr>
            <w:r>
              <w:t>2</w:t>
            </w:r>
            <w:r w:rsidR="004805B1" w:rsidRPr="00A43913">
              <w:t>.2. Thrusters</w:t>
            </w:r>
          </w:p>
        </w:tc>
        <w:tc>
          <w:tcPr>
            <w:tcW w:w="1396" w:type="dxa"/>
            <w:shd w:val="clear" w:color="auto" w:fill="000000" w:themeFill="text1"/>
          </w:tcPr>
          <w:p w:rsidR="004805B1" w:rsidRPr="00A43913" w:rsidRDefault="004805B1" w:rsidP="00BE30CB">
            <w:pPr>
              <w:pStyle w:val="Para"/>
            </w:pPr>
          </w:p>
        </w:tc>
        <w:tc>
          <w:tcPr>
            <w:tcW w:w="2702" w:type="dxa"/>
          </w:tcPr>
          <w:p w:rsidR="004805B1" w:rsidRPr="00A43913" w:rsidRDefault="004805B1" w:rsidP="00BE30CB">
            <w:pPr>
              <w:pStyle w:val="Para"/>
              <w:rPr>
                <w:b/>
              </w:rPr>
            </w:pPr>
            <w:r w:rsidRPr="00A43913">
              <w:t>Thrusters clear of obstructions</w:t>
            </w:r>
          </w:p>
        </w:tc>
        <w:tc>
          <w:tcPr>
            <w:tcW w:w="850" w:type="dxa"/>
          </w:tcPr>
          <w:p w:rsidR="004805B1" w:rsidRDefault="004805B1" w:rsidP="00BE30CB">
            <w:pPr>
              <w:pStyle w:val="Para"/>
            </w:pPr>
          </w:p>
        </w:tc>
        <w:tc>
          <w:tcPr>
            <w:tcW w:w="2262" w:type="dxa"/>
          </w:tcPr>
          <w:p w:rsidR="004805B1" w:rsidRDefault="004805B1" w:rsidP="00BE30CB">
            <w:pPr>
              <w:pStyle w:val="Para"/>
            </w:pPr>
          </w:p>
        </w:tc>
      </w:tr>
    </w:tbl>
    <w:p w:rsidR="005F69A9" w:rsidRPr="005F69A9" w:rsidRDefault="005F69A9" w:rsidP="00BE30CB">
      <w:pPr>
        <w:pStyle w:val="Para"/>
      </w:pPr>
    </w:p>
    <w:sectPr w:rsidR="005F69A9" w:rsidRPr="005F69A9" w:rsidSect="00C22312">
      <w:headerReference w:type="even" r:id="rId26"/>
      <w:headerReference w:type="first" r:id="rId27"/>
      <w:pgSz w:w="11907" w:h="16839" w:code="9"/>
      <w:pgMar w:top="284" w:right="1418" w:bottom="284" w:left="1418" w:header="28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51B1" w:rsidRDefault="009951B1">
      <w:r>
        <w:separator/>
      </w:r>
    </w:p>
    <w:p w:rsidR="009951B1" w:rsidRDefault="009951B1"/>
    <w:p w:rsidR="009951B1" w:rsidRDefault="009951B1"/>
  </w:endnote>
  <w:endnote w:type="continuationSeparator" w:id="0">
    <w:p w:rsidR="009951B1" w:rsidRDefault="009951B1">
      <w:r>
        <w:continuationSeparator/>
      </w:r>
    </w:p>
    <w:p w:rsidR="009951B1" w:rsidRDefault="009951B1"/>
    <w:p w:rsidR="009951B1" w:rsidRDefault="009951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Ind w:w="-3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69"/>
      <w:gridCol w:w="2551"/>
      <w:gridCol w:w="2410"/>
      <w:gridCol w:w="2268"/>
    </w:tblGrid>
    <w:tr w:rsidR="001F41DF" w:rsidRPr="00C229AB" w:rsidTr="00AE13FE">
      <w:tc>
        <w:tcPr>
          <w:tcW w:w="9498" w:type="dxa"/>
          <w:gridSpan w:val="4"/>
          <w:tcBorders>
            <w:top w:val="nil"/>
            <w:left w:val="nil"/>
            <w:bottom w:val="single" w:sz="2" w:space="0" w:color="808080"/>
            <w:right w:val="nil"/>
          </w:tcBorders>
        </w:tcPr>
        <w:p w:rsidR="001F41DF" w:rsidRDefault="001F41DF" w:rsidP="00720340">
          <w:pPr>
            <w:pStyle w:val="SecClassif"/>
          </w:pPr>
          <w:r w:rsidRPr="000651E3">
            <w:t>Thales Group internal</w:t>
          </w:r>
        </w:p>
        <w:p w:rsidR="001F41DF" w:rsidRPr="00C470A8" w:rsidRDefault="001F41DF" w:rsidP="00F04D56">
          <w:pPr>
            <w:pStyle w:val="SecClassif"/>
          </w:pPr>
          <w:r w:rsidRPr="008A2E41">
            <w:rPr>
              <w:rFonts w:eastAsia="Cambria"/>
              <w:b w:val="0"/>
              <w:caps w:val="0"/>
              <w:color w:val="auto"/>
              <w:kern w:val="20"/>
              <w:sz w:val="14"/>
              <w:szCs w:val="14"/>
              <w:lang w:val="en-AU" w:eastAsia="en-US"/>
            </w:rPr>
            <w:t xml:space="preserve"> (This document contains information that is sensitive to Thales.  It is not to be disclosed without the prior consent of the originator)</w:t>
          </w:r>
        </w:p>
      </w:tc>
    </w:tr>
    <w:tr w:rsidR="001F41DF" w:rsidRPr="009162E9" w:rsidTr="00AE13FE">
      <w:tc>
        <w:tcPr>
          <w:tcW w:w="2269"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Entity Identifier</w:t>
          </w:r>
        </w:p>
      </w:tc>
      <w:tc>
        <w:tcPr>
          <w:tcW w:w="2551"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Radical Identifier</w:t>
          </w:r>
        </w:p>
      </w:tc>
      <w:tc>
        <w:tcPr>
          <w:tcW w:w="2410"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DTC-Index</w:t>
          </w:r>
        </w:p>
      </w:tc>
      <w:tc>
        <w:tcPr>
          <w:tcW w:w="2268"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Revision</w:t>
          </w:r>
        </w:p>
      </w:tc>
    </w:tr>
    <w:tr w:rsidR="001F41DF" w:rsidRPr="009162E9" w:rsidTr="00AE13FE">
      <w:tc>
        <w:tcPr>
          <w:tcW w:w="2269"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Z5565</w:t>
          </w:r>
        </w:p>
      </w:tc>
      <w:tc>
        <w:tcPr>
          <w:tcW w:w="2551"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1B2A86">
            <w:t>61262349</w:t>
          </w:r>
        </w:p>
      </w:tc>
      <w:tc>
        <w:tcPr>
          <w:tcW w:w="2410"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t>108_2</w:t>
          </w:r>
        </w:p>
      </w:tc>
      <w:tc>
        <w:tcPr>
          <w:tcW w:w="2268"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t>A</w:t>
          </w:r>
        </w:p>
      </w:tc>
    </w:tr>
    <w:tr w:rsidR="001F41DF" w:rsidRPr="00C229AB" w:rsidTr="00AE13FE">
      <w:tc>
        <w:tcPr>
          <w:tcW w:w="9498" w:type="dxa"/>
          <w:gridSpan w:val="4"/>
          <w:tcBorders>
            <w:top w:val="single" w:sz="2" w:space="0" w:color="808080"/>
            <w:left w:val="nil"/>
            <w:bottom w:val="nil"/>
            <w:right w:val="nil"/>
          </w:tcBorders>
        </w:tcPr>
        <w:p w:rsidR="001F41DF" w:rsidRPr="00C229AB" w:rsidRDefault="001F41DF" w:rsidP="00BE30CB">
          <w:pPr>
            <w:pStyle w:val="Copyright-Footer"/>
          </w:pPr>
          <w:r w:rsidRPr="00C229AB">
            <w:t>This document is not to be reproduced, modified, adapted, published, translated in any material form in whole or in part nor disclosed to any third party without the prior written permission</w:t>
          </w:r>
          <w:r>
            <w:t xml:space="preserve"> </w:t>
          </w:r>
          <w:r w:rsidRPr="00C229AB">
            <w:t>of Thales</w:t>
          </w:r>
          <w:r w:rsidRPr="00C229AB">
            <w:rPr>
              <w:rFonts w:cs="Arial"/>
            </w:rPr>
            <w:t>.</w:t>
          </w:r>
          <w:r>
            <w:rPr>
              <w:rFonts w:cs="Arial"/>
            </w:rPr>
            <w:t xml:space="preserve"> </w:t>
          </w:r>
          <w:r w:rsidRPr="00C229AB">
            <w:rPr>
              <w:rFonts w:cs="Arial"/>
            </w:rPr>
            <w:t>©</w:t>
          </w:r>
          <w:r w:rsidRPr="00C229AB">
            <w:t xml:space="preserve"> THALES </w:t>
          </w:r>
          <w:r>
            <w:fldChar w:fldCharType="begin"/>
          </w:r>
          <w:r>
            <w:instrText xml:space="preserve"> SAVEDATE  \@ "yyyy"  \* MERGEFORMAT </w:instrText>
          </w:r>
          <w:r>
            <w:fldChar w:fldCharType="separate"/>
          </w:r>
          <w:r w:rsidR="00FA0C19">
            <w:rPr>
              <w:noProof/>
            </w:rPr>
            <w:t>2021</w:t>
          </w:r>
          <w:r>
            <w:fldChar w:fldCharType="end"/>
          </w:r>
          <w:r>
            <w:t xml:space="preserve"> </w:t>
          </w:r>
          <w:r w:rsidRPr="00C229AB">
            <w:t>– All rights reserved.</w:t>
          </w:r>
        </w:p>
      </w:tc>
    </w:tr>
    <w:tr w:rsidR="001F41DF" w:rsidRPr="00C229AB" w:rsidTr="00D1256B">
      <w:tc>
        <w:tcPr>
          <w:tcW w:w="7230" w:type="dxa"/>
          <w:gridSpan w:val="3"/>
          <w:tcBorders>
            <w:top w:val="nil"/>
            <w:left w:val="nil"/>
            <w:bottom w:val="nil"/>
            <w:right w:val="nil"/>
          </w:tcBorders>
          <w:vAlign w:val="center"/>
        </w:tcPr>
        <w:p w:rsidR="001F41DF" w:rsidRPr="00C229AB" w:rsidRDefault="009951B1" w:rsidP="00D1256B">
          <w:pPr>
            <w:pStyle w:val="Footer-DocumentTitle"/>
          </w:pPr>
          <w:r>
            <w:fldChar w:fldCharType="begin"/>
          </w:r>
          <w:r>
            <w:instrText xml:space="preserve"> FILENAME   \* MERGEFORMAT </w:instrText>
          </w:r>
          <w:r>
            <w:fldChar w:fldCharType="separate"/>
          </w:r>
          <w:r w:rsidR="00F11A10">
            <w:rPr>
              <w:noProof/>
            </w:rPr>
            <w:t>BlueROV2 Dive Checklists for Oculus and Ping360.docx</w:t>
          </w:r>
          <w:r>
            <w:rPr>
              <w:noProof/>
            </w:rPr>
            <w:fldChar w:fldCharType="end"/>
          </w:r>
        </w:p>
      </w:tc>
      <w:tc>
        <w:tcPr>
          <w:tcW w:w="2268" w:type="dxa"/>
          <w:tcBorders>
            <w:top w:val="nil"/>
            <w:left w:val="nil"/>
            <w:bottom w:val="nil"/>
            <w:right w:val="nil"/>
          </w:tcBorders>
          <w:vAlign w:val="center"/>
        </w:tcPr>
        <w:p w:rsidR="001F41DF" w:rsidRPr="00C229AB" w:rsidRDefault="001F41DF" w:rsidP="00D1256B">
          <w:pPr>
            <w:pStyle w:val="Footer-PageNumbers"/>
          </w:pPr>
          <w:r w:rsidRPr="004D6807">
            <w:t xml:space="preserve">Page </w:t>
          </w:r>
          <w:r w:rsidRPr="004D6807">
            <w:fldChar w:fldCharType="begin"/>
          </w:r>
          <w:r w:rsidRPr="004D6807">
            <w:instrText xml:space="preserve"> PAGE  \* Arabic  \* MERGEFORMAT </w:instrText>
          </w:r>
          <w:r w:rsidRPr="004D6807">
            <w:fldChar w:fldCharType="separate"/>
          </w:r>
          <w:r>
            <w:rPr>
              <w:noProof/>
            </w:rPr>
            <w:t>1</w:t>
          </w:r>
          <w:r w:rsidRPr="004D6807">
            <w:fldChar w:fldCharType="end"/>
          </w:r>
          <w:r w:rsidRPr="004D6807">
            <w:t xml:space="preserve"> / </w:t>
          </w:r>
          <w:r w:rsidR="009951B1">
            <w:fldChar w:fldCharType="begin"/>
          </w:r>
          <w:r w:rsidR="009951B1">
            <w:instrText xml:space="preserve"> NUMPAGES  \* Arabic  \* MERGEFORMAT </w:instrText>
          </w:r>
          <w:r w:rsidR="009951B1">
            <w:fldChar w:fldCharType="separate"/>
          </w:r>
          <w:r>
            <w:rPr>
              <w:noProof/>
            </w:rPr>
            <w:t>10</w:t>
          </w:r>
          <w:r w:rsidR="009951B1">
            <w:rPr>
              <w:noProof/>
            </w:rPr>
            <w:fldChar w:fldCharType="end"/>
          </w:r>
          <w:r>
            <w:br/>
          </w:r>
        </w:p>
      </w:tc>
    </w:tr>
  </w:tbl>
  <w:p w:rsidR="001F41DF" w:rsidRPr="00D1256B" w:rsidRDefault="001F41DF" w:rsidP="00BE30CB">
    <w:pPr>
      <w:pStyle w:val="FooterPar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Ind w:w="-3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69"/>
      <w:gridCol w:w="2551"/>
      <w:gridCol w:w="2410"/>
      <w:gridCol w:w="2268"/>
    </w:tblGrid>
    <w:tr w:rsidR="001F41DF" w:rsidRPr="00C229AB" w:rsidTr="0024590F">
      <w:tc>
        <w:tcPr>
          <w:tcW w:w="9498" w:type="dxa"/>
          <w:gridSpan w:val="4"/>
          <w:tcBorders>
            <w:top w:val="nil"/>
            <w:left w:val="nil"/>
            <w:bottom w:val="single" w:sz="2" w:space="0" w:color="808080"/>
            <w:right w:val="nil"/>
          </w:tcBorders>
        </w:tcPr>
        <w:p w:rsidR="001F41DF" w:rsidRDefault="001F41DF" w:rsidP="00720340">
          <w:pPr>
            <w:pStyle w:val="SecClassif"/>
          </w:pPr>
          <w:r w:rsidRPr="000651E3">
            <w:t>Thales Group internal</w:t>
          </w:r>
        </w:p>
        <w:p w:rsidR="001F41DF" w:rsidRPr="00C470A8" w:rsidRDefault="001F41DF" w:rsidP="00F04D56">
          <w:pPr>
            <w:pStyle w:val="SecClassif"/>
          </w:pPr>
          <w:r w:rsidRPr="008A2E41">
            <w:rPr>
              <w:rFonts w:eastAsia="Cambria"/>
              <w:b w:val="0"/>
              <w:caps w:val="0"/>
              <w:color w:val="auto"/>
              <w:kern w:val="20"/>
              <w:sz w:val="14"/>
              <w:szCs w:val="14"/>
              <w:lang w:val="en-AU" w:eastAsia="en-US"/>
            </w:rPr>
            <w:t xml:space="preserve"> (This document contains information that is sensitive to Thales.  It is not to be disclosed without the prior consent of the originator)</w:t>
          </w:r>
        </w:p>
      </w:tc>
    </w:tr>
    <w:tr w:rsidR="001F41DF" w:rsidRPr="009162E9" w:rsidTr="002D60B9">
      <w:tc>
        <w:tcPr>
          <w:tcW w:w="2269"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Entity Identifier</w:t>
          </w:r>
        </w:p>
      </w:tc>
      <w:tc>
        <w:tcPr>
          <w:tcW w:w="2551"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Radical Identifier</w:t>
          </w:r>
        </w:p>
      </w:tc>
      <w:tc>
        <w:tcPr>
          <w:tcW w:w="2410"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DTC-Index</w:t>
          </w:r>
        </w:p>
      </w:tc>
      <w:tc>
        <w:tcPr>
          <w:tcW w:w="2268"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Revision</w:t>
          </w:r>
        </w:p>
      </w:tc>
    </w:tr>
    <w:tr w:rsidR="001F41DF" w:rsidRPr="009162E9" w:rsidTr="002D60B9">
      <w:tc>
        <w:tcPr>
          <w:tcW w:w="2269"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3E6E77">
            <w:t>Z5565</w:t>
          </w:r>
        </w:p>
      </w:tc>
      <w:tc>
        <w:tcPr>
          <w:tcW w:w="2551"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E962E3">
            <w:fldChar w:fldCharType="begin"/>
          </w:r>
          <w:r w:rsidRPr="003E6E77">
            <w:instrText xml:space="preserve"> DOCPROPERTY  "Radical</w:instrText>
          </w:r>
          <w:r>
            <w:instrText xml:space="preserve"> Identifier</w:instrText>
          </w:r>
          <w:r w:rsidRPr="003E6E77">
            <w:instrText xml:space="preserve">"  \* MERGEFORMAT </w:instrText>
          </w:r>
          <w:r w:rsidRPr="00E962E3">
            <w:fldChar w:fldCharType="separate"/>
          </w:r>
          <w:r w:rsidR="00F11A10">
            <w:t>61262349</w:t>
          </w:r>
          <w:r w:rsidRPr="00E962E3">
            <w:fldChar w:fldCharType="end"/>
          </w:r>
        </w:p>
      </w:tc>
      <w:tc>
        <w:tcPr>
          <w:tcW w:w="2410"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E962E3">
            <w:fldChar w:fldCharType="begin"/>
          </w:r>
          <w:r w:rsidRPr="003E6E77">
            <w:instrText xml:space="preserve"> DOCPROPERTY  DTC-Index  \* MERGEFORMAT </w:instrText>
          </w:r>
          <w:r w:rsidRPr="00E962E3">
            <w:fldChar w:fldCharType="separate"/>
          </w:r>
          <w:r w:rsidR="00F11A10">
            <w:t>108-2</w:t>
          </w:r>
          <w:r w:rsidRPr="00E962E3">
            <w:fldChar w:fldCharType="end"/>
          </w:r>
        </w:p>
      </w:tc>
      <w:tc>
        <w:tcPr>
          <w:tcW w:w="2268" w:type="dxa"/>
          <w:tcBorders>
            <w:top w:val="single" w:sz="2" w:space="0" w:color="808080"/>
            <w:left w:val="single" w:sz="2" w:space="0" w:color="808080"/>
            <w:bottom w:val="single" w:sz="2" w:space="0" w:color="808080"/>
            <w:right w:val="single" w:sz="2" w:space="0" w:color="808080"/>
          </w:tcBorders>
          <w:vAlign w:val="bottom"/>
        </w:tcPr>
        <w:p w:rsidR="001F41DF" w:rsidRPr="003E6E77" w:rsidRDefault="001F41DF" w:rsidP="00BE30CB">
          <w:pPr>
            <w:pStyle w:val="FooterIDBox"/>
          </w:pPr>
          <w:r w:rsidRPr="00E962E3">
            <w:fldChar w:fldCharType="begin"/>
          </w:r>
          <w:r w:rsidRPr="003E6E77">
            <w:instrText xml:space="preserve"> COMMENTS   \* MERGEFORMAT </w:instrText>
          </w:r>
          <w:r w:rsidRPr="00E962E3">
            <w:fldChar w:fldCharType="separate"/>
          </w:r>
          <w:r w:rsidR="00F11A10">
            <w:t>A</w:t>
          </w:r>
          <w:r w:rsidRPr="00E962E3">
            <w:fldChar w:fldCharType="end"/>
          </w:r>
        </w:p>
      </w:tc>
    </w:tr>
    <w:tr w:rsidR="001F41DF" w:rsidRPr="00C229AB" w:rsidTr="002D60B9">
      <w:tc>
        <w:tcPr>
          <w:tcW w:w="9498" w:type="dxa"/>
          <w:gridSpan w:val="4"/>
          <w:tcBorders>
            <w:top w:val="single" w:sz="2" w:space="0" w:color="808080"/>
            <w:left w:val="nil"/>
            <w:bottom w:val="nil"/>
            <w:right w:val="nil"/>
          </w:tcBorders>
        </w:tcPr>
        <w:p w:rsidR="001F41DF" w:rsidRPr="00C229AB" w:rsidRDefault="001F41DF" w:rsidP="00BE30CB">
          <w:pPr>
            <w:pStyle w:val="Copyright-Footer"/>
          </w:pPr>
          <w:r w:rsidRPr="00C229AB">
            <w:t>This document is not to be reproduced, modified, adapted, published, translated in any material form in whole or in part nor disclosed to any third party without the prior written permission</w:t>
          </w:r>
          <w:r>
            <w:t xml:space="preserve"> </w:t>
          </w:r>
          <w:r w:rsidRPr="00C229AB">
            <w:t>of Thales</w:t>
          </w:r>
          <w:r w:rsidRPr="00C229AB">
            <w:rPr>
              <w:rFonts w:cs="Arial"/>
            </w:rPr>
            <w:t>.</w:t>
          </w:r>
          <w:r>
            <w:rPr>
              <w:rFonts w:cs="Arial"/>
            </w:rPr>
            <w:t xml:space="preserve"> </w:t>
          </w:r>
          <w:r w:rsidRPr="00C229AB">
            <w:rPr>
              <w:rFonts w:cs="Arial"/>
            </w:rPr>
            <w:t>©</w:t>
          </w:r>
          <w:r w:rsidRPr="00C229AB">
            <w:t xml:space="preserve"> THALES </w:t>
          </w:r>
          <w:r>
            <w:fldChar w:fldCharType="begin"/>
          </w:r>
          <w:r>
            <w:instrText xml:space="preserve"> SAVEDATE  \@ "yyyy"  \* MERGEFORMAT </w:instrText>
          </w:r>
          <w:r>
            <w:fldChar w:fldCharType="separate"/>
          </w:r>
          <w:r w:rsidR="00FA0C19">
            <w:rPr>
              <w:noProof/>
            </w:rPr>
            <w:t>2021</w:t>
          </w:r>
          <w:r>
            <w:fldChar w:fldCharType="end"/>
          </w:r>
          <w:r>
            <w:t xml:space="preserve"> </w:t>
          </w:r>
          <w:r w:rsidRPr="00C229AB">
            <w:t>– All rights reserved.</w:t>
          </w:r>
        </w:p>
      </w:tc>
    </w:tr>
    <w:tr w:rsidR="001F41DF" w:rsidRPr="00C229AB" w:rsidTr="00D1256B">
      <w:tc>
        <w:tcPr>
          <w:tcW w:w="7230" w:type="dxa"/>
          <w:gridSpan w:val="3"/>
          <w:tcBorders>
            <w:top w:val="nil"/>
            <w:left w:val="nil"/>
            <w:bottom w:val="nil"/>
            <w:right w:val="nil"/>
          </w:tcBorders>
          <w:vAlign w:val="center"/>
        </w:tcPr>
        <w:p w:rsidR="001F41DF" w:rsidRPr="00C229AB" w:rsidRDefault="009951B1" w:rsidP="00D1256B">
          <w:pPr>
            <w:pStyle w:val="Footer-DocumentTitle"/>
          </w:pPr>
          <w:r>
            <w:fldChar w:fldCharType="begin"/>
          </w:r>
          <w:r>
            <w:instrText xml:space="preserve"> FILENAME   \* MERGEFORMAT </w:instrText>
          </w:r>
          <w:r>
            <w:fldChar w:fldCharType="separate"/>
          </w:r>
          <w:r w:rsidR="00F11A10">
            <w:rPr>
              <w:noProof/>
            </w:rPr>
            <w:t>BlueROV2 Dive Checklists for Oculus and Ping360.docx</w:t>
          </w:r>
          <w:r>
            <w:rPr>
              <w:noProof/>
            </w:rPr>
            <w:fldChar w:fldCharType="end"/>
          </w:r>
        </w:p>
      </w:tc>
      <w:tc>
        <w:tcPr>
          <w:tcW w:w="2268" w:type="dxa"/>
          <w:tcBorders>
            <w:top w:val="nil"/>
            <w:left w:val="nil"/>
            <w:bottom w:val="nil"/>
            <w:right w:val="nil"/>
          </w:tcBorders>
          <w:vAlign w:val="center"/>
        </w:tcPr>
        <w:p w:rsidR="001F41DF" w:rsidRPr="00C229AB" w:rsidRDefault="001F41DF" w:rsidP="00D1256B">
          <w:pPr>
            <w:pStyle w:val="Footer-PageNumbers"/>
          </w:pPr>
          <w:r w:rsidRPr="004D6807">
            <w:t xml:space="preserve">Page </w:t>
          </w:r>
          <w:r w:rsidRPr="004D6807">
            <w:fldChar w:fldCharType="begin"/>
          </w:r>
          <w:r w:rsidRPr="004D6807">
            <w:instrText xml:space="preserve"> PAGE  \* Arabic  \* MERGEFORMAT </w:instrText>
          </w:r>
          <w:r w:rsidRPr="004D6807">
            <w:fldChar w:fldCharType="separate"/>
          </w:r>
          <w:r>
            <w:rPr>
              <w:noProof/>
            </w:rPr>
            <w:t>7</w:t>
          </w:r>
          <w:r w:rsidRPr="004D6807">
            <w:fldChar w:fldCharType="end"/>
          </w:r>
          <w:r w:rsidRPr="004D6807">
            <w:t xml:space="preserve"> / </w:t>
          </w:r>
          <w:r w:rsidR="009951B1">
            <w:fldChar w:fldCharType="begin"/>
          </w:r>
          <w:r w:rsidR="009951B1">
            <w:instrText xml:space="preserve"> NUMPAGES  \* Arabic  \* MERGEFORMAT </w:instrText>
          </w:r>
          <w:r w:rsidR="009951B1">
            <w:fldChar w:fldCharType="separate"/>
          </w:r>
          <w:r>
            <w:rPr>
              <w:noProof/>
            </w:rPr>
            <w:t>10</w:t>
          </w:r>
          <w:r w:rsidR="009951B1">
            <w:rPr>
              <w:noProof/>
            </w:rPr>
            <w:fldChar w:fldCharType="end"/>
          </w:r>
          <w:r>
            <w:br/>
          </w:r>
        </w:p>
      </w:tc>
    </w:tr>
  </w:tbl>
  <w:p w:rsidR="001F41DF" w:rsidRPr="00DA1ACD" w:rsidRDefault="001F41DF" w:rsidP="00BE30CB">
    <w:pPr>
      <w:pStyle w:val="FooterPar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51B1" w:rsidRDefault="009951B1">
      <w:r>
        <w:separator/>
      </w:r>
    </w:p>
    <w:p w:rsidR="009951B1" w:rsidRDefault="009951B1"/>
    <w:p w:rsidR="009951B1" w:rsidRDefault="009951B1"/>
  </w:footnote>
  <w:footnote w:type="continuationSeparator" w:id="0">
    <w:p w:rsidR="009951B1" w:rsidRDefault="009951B1">
      <w:r>
        <w:continuationSeparator/>
      </w:r>
    </w:p>
    <w:p w:rsidR="009951B1" w:rsidRDefault="009951B1"/>
    <w:p w:rsidR="009951B1" w:rsidRDefault="009951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459" w:type="dxa"/>
      <w:tblLook w:val="04A0" w:firstRow="1" w:lastRow="0" w:firstColumn="1" w:lastColumn="0" w:noHBand="0" w:noVBand="1"/>
    </w:tblPr>
    <w:tblGrid>
      <w:gridCol w:w="10348"/>
    </w:tblGrid>
    <w:tr w:rsidR="001F41DF" w:rsidRPr="00C229AB" w:rsidTr="006A7214">
      <w:trPr>
        <w:trHeight w:val="488"/>
      </w:trPr>
      <w:tc>
        <w:tcPr>
          <w:tcW w:w="10348" w:type="dxa"/>
          <w:shd w:val="clear" w:color="auto" w:fill="auto"/>
          <w:vAlign w:val="center"/>
        </w:tcPr>
        <w:p w:rsidR="001F41DF" w:rsidRPr="00C57894" w:rsidRDefault="001F41DF" w:rsidP="00C57894">
          <w:pPr>
            <w:pStyle w:val="SecClassif"/>
          </w:pPr>
          <w:r w:rsidRPr="00042EDA">
            <w:t>Thales Group internal</w:t>
          </w:r>
        </w:p>
      </w:tc>
    </w:tr>
  </w:tbl>
  <w:p w:rsidR="001F41DF" w:rsidRDefault="001F41DF" w:rsidP="00BE30CB">
    <w:pPr>
      <w:pStyle w:val="Para"/>
    </w:pPr>
  </w:p>
  <w:p w:rsidR="001F41DF" w:rsidRDefault="001F41DF" w:rsidP="00BE30CB">
    <w:pPr>
      <w:pStyle w:val="Para"/>
    </w:pPr>
  </w:p>
  <w:p w:rsidR="001F41DF" w:rsidRDefault="001F41DF" w:rsidP="00BE30CB">
    <w:pPr>
      <w:pStyle w:val="Para"/>
    </w:pPr>
  </w:p>
  <w:p w:rsidR="001F41DF" w:rsidRDefault="001F41DF" w:rsidP="00BE30CB">
    <w:pPr>
      <w:pStyle w:val="Para"/>
    </w:pPr>
    <w:r>
      <w:rPr>
        <w:noProof/>
      </w:rPr>
      <w:drawing>
        <wp:anchor distT="0" distB="0" distL="114300" distR="114300" simplePos="0" relativeHeight="251659264" behindDoc="1" locked="1" layoutInCell="0" allowOverlap="0" wp14:anchorId="0FB670F1" wp14:editId="65177CC1">
          <wp:simplePos x="0" y="0"/>
          <wp:positionH relativeFrom="page">
            <wp:posOffset>2496820</wp:posOffset>
          </wp:positionH>
          <wp:positionV relativeFrom="page">
            <wp:posOffset>746125</wp:posOffset>
          </wp:positionV>
          <wp:extent cx="2505710" cy="550545"/>
          <wp:effectExtent l="0" t="0" r="8890" b="1905"/>
          <wp:wrapNone/>
          <wp:docPr id="15" name="Image 1" descr="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Tha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710" cy="550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41DF" w:rsidRDefault="001F41DF">
    <w:r>
      <w:rPr>
        <w:noProof/>
        <w:lang w:eastAsia="en-AU"/>
      </w:rPr>
      <w:drawing>
        <wp:anchor distT="0" distB="0" distL="114300" distR="114300" simplePos="0" relativeHeight="251657216" behindDoc="1" locked="1" layoutInCell="0" allowOverlap="0" wp14:anchorId="5119E296" wp14:editId="6916729A">
          <wp:simplePos x="0" y="0"/>
          <wp:positionH relativeFrom="page">
            <wp:posOffset>2634615</wp:posOffset>
          </wp:positionH>
          <wp:positionV relativeFrom="page">
            <wp:posOffset>233045</wp:posOffset>
          </wp:positionV>
          <wp:extent cx="2505710" cy="550545"/>
          <wp:effectExtent l="0" t="0" r="8890" b="1905"/>
          <wp:wrapNone/>
          <wp:docPr id="16" name="Image 1" descr="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Tha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710" cy="550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98" w:type="dxa"/>
      <w:tblInd w:w="-34"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ook w:val="04A0" w:firstRow="1" w:lastRow="0" w:firstColumn="1" w:lastColumn="0" w:noHBand="0" w:noVBand="1"/>
    </w:tblPr>
    <w:tblGrid>
      <w:gridCol w:w="9498"/>
    </w:tblGrid>
    <w:tr w:rsidR="001F41DF" w:rsidRPr="00C229AB" w:rsidTr="0088076C">
      <w:trPr>
        <w:trHeight w:val="488"/>
      </w:trPr>
      <w:tc>
        <w:tcPr>
          <w:tcW w:w="9498" w:type="dxa"/>
          <w:shd w:val="clear" w:color="auto" w:fill="auto"/>
          <w:vAlign w:val="center"/>
        </w:tcPr>
        <w:p w:rsidR="001F41DF" w:rsidRPr="00C57894" w:rsidRDefault="001F41DF" w:rsidP="00C57894">
          <w:pPr>
            <w:pStyle w:val="SecClassif"/>
          </w:pPr>
          <w:r>
            <w:rPr>
              <w:noProof/>
              <w:lang w:val="en-AU"/>
            </w:rPr>
            <w:drawing>
              <wp:anchor distT="0" distB="0" distL="114300" distR="114300" simplePos="0" relativeHeight="251671552" behindDoc="0" locked="0" layoutInCell="1" allowOverlap="1" wp14:anchorId="1D375D2E" wp14:editId="6FFE8261">
                <wp:simplePos x="0" y="0"/>
                <wp:positionH relativeFrom="column">
                  <wp:posOffset>-21590</wp:posOffset>
                </wp:positionH>
                <wp:positionV relativeFrom="paragraph">
                  <wp:posOffset>51435</wp:posOffset>
                </wp:positionV>
                <wp:extent cx="1241425" cy="240665"/>
                <wp:effectExtent l="0" t="0" r="0" b="6985"/>
                <wp:wrapNone/>
                <wp:docPr id="17" name="Picture 17" descr="C:\Users\TRANTU\Pictures\Thale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TU\Pictures\Thale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1425" cy="24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2EDA">
            <w:t>Thales Group internal</w:t>
          </w:r>
        </w:p>
      </w:tc>
    </w:tr>
    <w:tr w:rsidR="001F41DF" w:rsidRPr="00C229AB" w:rsidTr="0088076C">
      <w:tc>
        <w:tcPr>
          <w:tcW w:w="9498" w:type="dxa"/>
          <w:shd w:val="clear" w:color="auto" w:fill="002060"/>
          <w:vAlign w:val="center"/>
        </w:tcPr>
        <w:p w:rsidR="001F41DF" w:rsidRPr="00671177" w:rsidRDefault="009951B1" w:rsidP="00BE30CB">
          <w:pPr>
            <w:pStyle w:val="DocTitle-Headerband"/>
          </w:pPr>
          <w:r>
            <w:fldChar w:fldCharType="begin"/>
          </w:r>
          <w:r>
            <w:instrText xml:space="preserve"> TITLE   \* MERGEFORMAT </w:instrText>
          </w:r>
          <w:r>
            <w:fldChar w:fldCharType="separate"/>
          </w:r>
          <w:r w:rsidR="00F11A10">
            <w:t>BlueROV2 Dive Checklist for Oculus and Ping360</w:t>
          </w:r>
          <w:r>
            <w:fldChar w:fldCharType="end"/>
          </w:r>
        </w:p>
      </w:tc>
    </w:tr>
  </w:tbl>
  <w:p w:rsidR="001F41DF" w:rsidRPr="00D1256B" w:rsidRDefault="001F41DF" w:rsidP="00BE30CB">
    <w:pPr>
      <w:pStyle w:val="HeaderPar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41DF" w:rsidRDefault="001F41DF" w:rsidP="00BE30C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41DF" w:rsidRDefault="001F41DF" w:rsidP="00BE30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rPr>
    </w:lvl>
  </w:abstractNum>
  <w:abstractNum w:abstractNumId="5" w15:restartNumberingAfterBreak="0">
    <w:nsid w:val="0A68792F"/>
    <w:multiLevelType w:val="hybridMultilevel"/>
    <w:tmpl w:val="9836D7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1326FC"/>
    <w:multiLevelType w:val="multilevel"/>
    <w:tmpl w:val="9DF0859C"/>
    <w:lvl w:ilvl="0">
      <w:start w:val="1"/>
      <w:numFmt w:val="decimal"/>
      <w:pStyle w:val="Heading1"/>
      <w:lvlText w:val="%1."/>
      <w:lvlJc w:val="left"/>
      <w:pPr>
        <w:ind w:left="928"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A.%7"/>
      <w:lvlJc w:val="left"/>
      <w:pPr>
        <w:ind w:left="1296" w:hanging="1296"/>
      </w:pPr>
      <w:rPr>
        <w:rFonts w:hint="default"/>
      </w:rPr>
    </w:lvl>
    <w:lvl w:ilvl="7">
      <w:start w:val="1"/>
      <w:numFmt w:val="decimal"/>
      <w:pStyle w:val="Heading9"/>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D3D6EF1"/>
    <w:multiLevelType w:val="hybridMultilevel"/>
    <w:tmpl w:val="7B88A820"/>
    <w:lvl w:ilvl="0" w:tplc="0C09000F">
      <w:start w:val="1"/>
      <w:numFmt w:val="decimal"/>
      <w:lvlText w:val="%1."/>
      <w:lvlJc w:val="left"/>
      <w:pPr>
        <w:ind w:left="720" w:hanging="360"/>
      </w:pPr>
      <w:rPr>
        <w:rFonts w:hint="default"/>
      </w:rPr>
    </w:lvl>
    <w:lvl w:ilvl="1" w:tplc="61BCF198">
      <w:start w:val="1"/>
      <w:numFmt w:val="lowerLetter"/>
      <w:lvlText w:val="%2."/>
      <w:lvlJc w:val="left"/>
      <w:pPr>
        <w:ind w:left="1440" w:hanging="360"/>
      </w:pPr>
      <w:rPr>
        <w:rFonts w:ascii="Arial" w:hAnsi="Arial" w:cs="Aria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58465FA"/>
    <w:multiLevelType w:val="multilevel"/>
    <w:tmpl w:val="8F842B4C"/>
    <w:lvl w:ilvl="0">
      <w:start w:val="1"/>
      <w:numFmt w:val="decimal"/>
      <w:pStyle w:val="Heading6"/>
      <w:lvlText w:val="%1.1.1.1.1.1"/>
      <w:lvlJc w:val="left"/>
      <w:pPr>
        <w:ind w:left="360" w:hanging="360"/>
      </w:pPr>
      <w:rPr>
        <w:rFonts w:ascii="Arial Bold" w:hAnsi="Arial Bold" w:hint="default"/>
        <w:b/>
        <w:i w:val="0"/>
        <w:caps w:val="0"/>
        <w:strike w:val="0"/>
        <w:dstrike w:val="0"/>
        <w:vanish w:val="0"/>
        <w:color w:val="808080"/>
        <w:spacing w:val="0"/>
        <w:w w:val="100"/>
        <w:kern w:val="20"/>
        <w:position w:val="0"/>
        <w:sz w:val="24"/>
        <w:vertAlign w:val="baseline"/>
      </w:rPr>
    </w:lvl>
    <w:lvl w:ilvl="1">
      <w:start w:val="1"/>
      <w:numFmt w:val="lowerLetter"/>
      <w:lvlText w:val="%2."/>
      <w:lvlJc w:val="left"/>
      <w:pPr>
        <w:ind w:left="1497" w:hanging="360"/>
      </w:pPr>
      <w:rPr>
        <w:rFonts w:hint="default"/>
      </w:rPr>
    </w:lvl>
    <w:lvl w:ilvl="2">
      <w:start w:val="1"/>
      <w:numFmt w:val="lowerRoman"/>
      <w:lvlText w:val="%3."/>
      <w:lvlJc w:val="right"/>
      <w:pPr>
        <w:ind w:left="2217" w:hanging="180"/>
      </w:pPr>
      <w:rPr>
        <w:rFonts w:hint="default"/>
      </w:rPr>
    </w:lvl>
    <w:lvl w:ilvl="3">
      <w:start w:val="1"/>
      <w:numFmt w:val="decimal"/>
      <w:lvlText w:val="%4."/>
      <w:lvlJc w:val="left"/>
      <w:pPr>
        <w:ind w:left="2937" w:hanging="360"/>
      </w:pPr>
      <w:rPr>
        <w:rFonts w:hint="default"/>
      </w:rPr>
    </w:lvl>
    <w:lvl w:ilvl="4">
      <w:start w:val="1"/>
      <w:numFmt w:val="lowerLetter"/>
      <w:lvlText w:val="%5."/>
      <w:lvlJc w:val="left"/>
      <w:pPr>
        <w:ind w:left="3657" w:hanging="360"/>
      </w:pPr>
      <w:rPr>
        <w:rFonts w:hint="default"/>
      </w:rPr>
    </w:lvl>
    <w:lvl w:ilvl="5">
      <w:start w:val="1"/>
      <w:numFmt w:val="lowerRoman"/>
      <w:lvlText w:val="%6."/>
      <w:lvlJc w:val="right"/>
      <w:pPr>
        <w:ind w:left="4377" w:hanging="180"/>
      </w:pPr>
      <w:rPr>
        <w:rFonts w:hint="default"/>
      </w:rPr>
    </w:lvl>
    <w:lvl w:ilvl="6">
      <w:start w:val="1"/>
      <w:numFmt w:val="decimal"/>
      <w:lvlText w:val="%1.%7."/>
      <w:lvlJc w:val="left"/>
      <w:pPr>
        <w:tabs>
          <w:tab w:val="num" w:pos="567"/>
        </w:tabs>
        <w:ind w:left="0" w:firstLine="0"/>
      </w:pPr>
      <w:rPr>
        <w:rFonts w:hint="default"/>
      </w:rPr>
    </w:lvl>
    <w:lvl w:ilvl="7">
      <w:start w:val="1"/>
      <w:numFmt w:val="decimal"/>
      <w:lvlText w:val="%1.%7.%8."/>
      <w:lvlJc w:val="left"/>
      <w:pPr>
        <w:tabs>
          <w:tab w:val="num" w:pos="0"/>
        </w:tabs>
        <w:ind w:left="0" w:firstLine="0"/>
      </w:pPr>
      <w:rPr>
        <w:rFonts w:hint="default"/>
      </w:rPr>
    </w:lvl>
    <w:lvl w:ilvl="8">
      <w:start w:val="1"/>
      <w:numFmt w:val="lowerRoman"/>
      <w:lvlText w:val="%9."/>
      <w:lvlJc w:val="right"/>
      <w:pPr>
        <w:ind w:left="6537" w:hanging="180"/>
      </w:pPr>
      <w:rPr>
        <w:rFonts w:hint="default"/>
      </w:rPr>
    </w:lvl>
  </w:abstractNum>
  <w:abstractNum w:abstractNumId="9" w15:restartNumberingAfterBreak="0">
    <w:nsid w:val="280E656D"/>
    <w:multiLevelType w:val="hybridMultilevel"/>
    <w:tmpl w:val="259089BA"/>
    <w:lvl w:ilvl="0" w:tplc="3A3CA2CC">
      <w:start w:val="1"/>
      <w:numFmt w:val="decimal"/>
      <w:pStyle w:val="Heading8"/>
      <w:lvlText w:val="%1.1.1.1.1.1.1.1"/>
      <w:lvlJc w:val="left"/>
      <w:pPr>
        <w:ind w:left="720" w:hanging="360"/>
      </w:pPr>
      <w:rPr>
        <w:rFonts w:ascii="Arial Bold" w:hAnsi="Arial Bold" w:hint="default"/>
        <w:b/>
        <w:i/>
        <w:caps w:val="0"/>
        <w:strike w:val="0"/>
        <w:dstrike w:val="0"/>
        <w:vanish w:val="0"/>
        <w:color w:val="5DBFD4"/>
        <w:spacing w:val="0"/>
        <w:w w:val="100"/>
        <w:kern w:val="20"/>
        <w:position w:val="0"/>
        <w:sz w:val="22"/>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08A6428"/>
    <w:multiLevelType w:val="hybridMultilevel"/>
    <w:tmpl w:val="6A2C8ECA"/>
    <w:lvl w:ilvl="0" w:tplc="60EA6948">
      <w:start w:val="1"/>
      <w:numFmt w:val="bullet"/>
      <w:pStyle w:val="Bullet1"/>
      <w:lvlText w:val=""/>
      <w:lvlJc w:val="left"/>
      <w:pPr>
        <w:ind w:left="720" w:hanging="360"/>
      </w:pPr>
      <w:rPr>
        <w:rFonts w:ascii="Symbol" w:hAnsi="Symbol" w:hint="default"/>
      </w:rPr>
    </w:lvl>
    <w:lvl w:ilvl="1" w:tplc="314A5396">
      <w:start w:val="1"/>
      <w:numFmt w:val="bullet"/>
      <w:lvlText w:val="o"/>
      <w:lvlJc w:val="left"/>
      <w:pPr>
        <w:ind w:left="1440" w:hanging="360"/>
      </w:pPr>
      <w:rPr>
        <w:rFonts w:ascii="Courier New" w:hAnsi="Courier New" w:cs="Courier New" w:hint="default"/>
      </w:rPr>
    </w:lvl>
    <w:lvl w:ilvl="2" w:tplc="B6C63BCC">
      <w:start w:val="1"/>
      <w:numFmt w:val="bullet"/>
      <w:lvlText w:val=""/>
      <w:lvlJc w:val="left"/>
      <w:pPr>
        <w:ind w:left="2160" w:hanging="360"/>
      </w:pPr>
      <w:rPr>
        <w:rFonts w:ascii="Wingdings" w:hAnsi="Wingdings" w:hint="default"/>
      </w:rPr>
    </w:lvl>
    <w:lvl w:ilvl="3" w:tplc="95882FC0">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0D62C9A"/>
    <w:multiLevelType w:val="hybridMultilevel"/>
    <w:tmpl w:val="D1E84840"/>
    <w:lvl w:ilvl="0" w:tplc="D2B62AEA">
      <w:start w:val="1"/>
      <w:numFmt w:val="decimal"/>
      <w:lvlText w:val="%1."/>
      <w:lvlJc w:val="left"/>
      <w:pPr>
        <w:ind w:left="720" w:hanging="360"/>
      </w:pPr>
      <w:rPr>
        <w:rFonts w:ascii="Arial" w:hAnsi="Arial" w:cs="Arial" w:hint="default"/>
      </w:rPr>
    </w:lvl>
    <w:lvl w:ilvl="1" w:tplc="D18A1412">
      <w:start w:val="1"/>
      <w:numFmt w:val="lowerLetter"/>
      <w:lvlText w:val="%2."/>
      <w:lvlJc w:val="left"/>
      <w:pPr>
        <w:ind w:left="1440" w:hanging="360"/>
      </w:pPr>
      <w:rPr>
        <w:rFonts w:ascii="Arial" w:hAnsi="Arial" w:cs="Arial" w:hint="default"/>
        <w:sz w:val="18"/>
        <w:szCs w:val="18"/>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3464DCB"/>
    <w:multiLevelType w:val="hybridMultilevel"/>
    <w:tmpl w:val="7834D2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4253AA3"/>
    <w:multiLevelType w:val="hybridMultilevel"/>
    <w:tmpl w:val="CD2A58B4"/>
    <w:lvl w:ilvl="0" w:tplc="D2B62AEA">
      <w:start w:val="1"/>
      <w:numFmt w:val="decimal"/>
      <w:lvlText w:val="%1."/>
      <w:lvlJc w:val="left"/>
      <w:pPr>
        <w:ind w:left="720" w:hanging="360"/>
      </w:pPr>
      <w:rPr>
        <w:rFonts w:ascii="Arial" w:hAnsi="Arial" w:cs="Arial" w:hint="default"/>
      </w:rPr>
    </w:lvl>
    <w:lvl w:ilvl="1" w:tplc="D18A1412">
      <w:start w:val="1"/>
      <w:numFmt w:val="lowerLetter"/>
      <w:lvlText w:val="%2."/>
      <w:lvlJc w:val="left"/>
      <w:pPr>
        <w:ind w:left="1440" w:hanging="360"/>
      </w:pPr>
      <w:rPr>
        <w:rFonts w:ascii="Arial" w:hAnsi="Arial" w:cs="Arial" w:hint="default"/>
        <w:sz w:val="18"/>
        <w:szCs w:val="18"/>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67F6A45"/>
    <w:multiLevelType w:val="multilevel"/>
    <w:tmpl w:val="EB221294"/>
    <w:lvl w:ilvl="0">
      <w:start w:val="1"/>
      <w:numFmt w:val="decimal"/>
      <w:pStyle w:val="ListNumber"/>
      <w:lvlText w:val="%1."/>
      <w:lvlJc w:val="left"/>
      <w:pPr>
        <w:ind w:left="720" w:hanging="360"/>
      </w:pPr>
      <w:rPr>
        <w:rFonts w:hint="default"/>
      </w:rPr>
    </w:lvl>
    <w:lvl w:ilvl="1">
      <w:start w:val="1"/>
      <w:numFmt w:val="decimal"/>
      <w:pStyle w:val="ListNumber"/>
      <w:suff w:val="space"/>
      <w:lvlText w:val="%1.%2"/>
      <w:lvlJc w:val="left"/>
      <w:pPr>
        <w:ind w:left="1296" w:hanging="576"/>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15:restartNumberingAfterBreak="0">
    <w:nsid w:val="3D260FF7"/>
    <w:multiLevelType w:val="multilevel"/>
    <w:tmpl w:val="1C9A97F6"/>
    <w:lvl w:ilvl="0">
      <w:start w:val="1"/>
      <w:numFmt w:val="bullet"/>
      <w:lvlText w:val=""/>
      <w:lvlJc w:val="left"/>
      <w:pPr>
        <w:ind w:left="360" w:hanging="3"/>
      </w:pPr>
      <w:rPr>
        <w:rFonts w:ascii="Symbol" w:hAnsi="Symbol" w:hint="default"/>
      </w:rPr>
    </w:lvl>
    <w:lvl w:ilvl="1">
      <w:start w:val="1"/>
      <w:numFmt w:val="bullet"/>
      <w:pStyle w:val="Bullet2"/>
      <w:lvlText w:val="-"/>
      <w:lvlJc w:val="left"/>
      <w:pPr>
        <w:ind w:left="1077" w:hanging="357"/>
      </w:pPr>
      <w:rPr>
        <w:rFonts w:ascii="Calibri" w:hAnsi="Calibri" w:hint="default"/>
      </w:rPr>
    </w:lvl>
    <w:lvl w:ilvl="2">
      <w:start w:val="1"/>
      <w:numFmt w:val="bullet"/>
      <w:pStyle w:val="Bullet3"/>
      <w:lvlText w:val="*"/>
      <w:lvlJc w:val="left"/>
      <w:pPr>
        <w:ind w:left="1435" w:hanging="358"/>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pStyle w:val="Bullet4"/>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28F1C4F"/>
    <w:multiLevelType w:val="hybridMultilevel"/>
    <w:tmpl w:val="0CBC06B4"/>
    <w:lvl w:ilvl="0" w:tplc="A1908A24">
      <w:start w:val="1"/>
      <w:numFmt w:val="upperLetter"/>
      <w:pStyle w:val="ListParagraph"/>
      <w:lvlText w:val="[%1]"/>
      <w:lvlJc w:val="left"/>
      <w:pPr>
        <w:ind w:left="170" w:hanging="1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3F01843"/>
    <w:multiLevelType w:val="hybridMultilevel"/>
    <w:tmpl w:val="A1A842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E10A99"/>
    <w:multiLevelType w:val="hybridMultilevel"/>
    <w:tmpl w:val="7F263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614617"/>
    <w:multiLevelType w:val="hybridMultilevel"/>
    <w:tmpl w:val="2F24D820"/>
    <w:lvl w:ilvl="0" w:tplc="D18A1412">
      <w:start w:val="1"/>
      <w:numFmt w:val="lowerLetter"/>
      <w:lvlText w:val="%1."/>
      <w:lvlJc w:val="left"/>
      <w:pPr>
        <w:ind w:left="1440" w:hanging="360"/>
      </w:pPr>
      <w:rPr>
        <w:rFonts w:ascii="Arial" w:hAnsi="Arial" w:cs="Arial" w:hint="default"/>
        <w:sz w:val="18"/>
        <w:szCs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7D16F7D"/>
    <w:multiLevelType w:val="hybridMultilevel"/>
    <w:tmpl w:val="D1E84840"/>
    <w:lvl w:ilvl="0" w:tplc="D2B62AEA">
      <w:start w:val="1"/>
      <w:numFmt w:val="decimal"/>
      <w:lvlText w:val="%1."/>
      <w:lvlJc w:val="left"/>
      <w:pPr>
        <w:ind w:left="720" w:hanging="360"/>
      </w:pPr>
      <w:rPr>
        <w:rFonts w:ascii="Arial" w:hAnsi="Arial" w:cs="Arial" w:hint="default"/>
      </w:rPr>
    </w:lvl>
    <w:lvl w:ilvl="1" w:tplc="D18A1412">
      <w:start w:val="1"/>
      <w:numFmt w:val="lowerLetter"/>
      <w:lvlText w:val="%2."/>
      <w:lvlJc w:val="left"/>
      <w:pPr>
        <w:ind w:left="1440" w:hanging="360"/>
      </w:pPr>
      <w:rPr>
        <w:rFonts w:ascii="Arial" w:hAnsi="Arial" w:cs="Arial" w:hint="default"/>
        <w:sz w:val="18"/>
        <w:szCs w:val="18"/>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A310827"/>
    <w:multiLevelType w:val="hybridMultilevel"/>
    <w:tmpl w:val="7C14A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C825DCF"/>
    <w:multiLevelType w:val="multilevel"/>
    <w:tmpl w:val="C2FE45EA"/>
    <w:lvl w:ilvl="0">
      <w:start w:val="1"/>
      <w:numFmt w:val="upperLetter"/>
      <w:pStyle w:val="Appx1"/>
      <w:lvlText w:val="APPENDIX %1"/>
      <w:lvlJc w:val="left"/>
      <w:pPr>
        <w:ind w:left="360" w:hanging="360"/>
      </w:pPr>
      <w:rPr>
        <w:rFonts w:ascii="Arial Bold" w:hAnsi="Arial Bold" w:hint="default"/>
        <w:b/>
        <w:i w:val="0"/>
        <w:caps/>
        <w:strike w:val="0"/>
        <w:dstrike w:val="0"/>
        <w:vanish w:val="0"/>
        <w:color w:val="333366"/>
        <w:sz w:val="28"/>
        <w:vertAlign w:val="baseline"/>
      </w:rPr>
    </w:lvl>
    <w:lvl w:ilvl="1">
      <w:start w:val="1"/>
      <w:numFmt w:val="decimal"/>
      <w:pStyle w:val="Appx2"/>
      <w:lvlText w:val="%1.%2"/>
      <w:lvlJc w:val="left"/>
      <w:pPr>
        <w:ind w:left="360" w:hanging="363"/>
      </w:pPr>
      <w:rPr>
        <w:rFonts w:ascii="Arial Bold" w:hAnsi="Arial Bold" w:hint="default"/>
        <w:b/>
        <w:i w:val="0"/>
        <w:caps/>
        <w:strike w:val="0"/>
        <w:dstrike w:val="0"/>
        <w:vanish w:val="0"/>
        <w:color w:val="5DBFD4"/>
        <w:sz w:val="24"/>
        <w:vertAlign w:val="baseline"/>
      </w:rPr>
    </w:lvl>
    <w:lvl w:ilvl="2">
      <w:start w:val="1"/>
      <w:numFmt w:val="decimal"/>
      <w:pStyle w:val="Appx3"/>
      <w:lvlText w:val="%1.%2.%3"/>
      <w:lvlJc w:val="left"/>
      <w:pPr>
        <w:ind w:left="360" w:hanging="363"/>
      </w:pPr>
      <w:rPr>
        <w:rFonts w:ascii="Arial Bold" w:hAnsi="Arial Bold" w:hint="default"/>
        <w:b/>
        <w:i w:val="0"/>
        <w:caps w:val="0"/>
        <w:strike w:val="0"/>
        <w:dstrike w:val="0"/>
        <w:vanish w:val="0"/>
        <w:color w:val="808080"/>
        <w:sz w:val="22"/>
        <w:vertAlign w:val="baseline"/>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57CD1B16"/>
    <w:multiLevelType w:val="hybridMultilevel"/>
    <w:tmpl w:val="D1E84840"/>
    <w:lvl w:ilvl="0" w:tplc="D2B62AEA">
      <w:start w:val="1"/>
      <w:numFmt w:val="decimal"/>
      <w:lvlText w:val="%1."/>
      <w:lvlJc w:val="left"/>
      <w:pPr>
        <w:ind w:left="720" w:hanging="360"/>
      </w:pPr>
      <w:rPr>
        <w:rFonts w:ascii="Arial" w:hAnsi="Arial" w:cs="Arial" w:hint="default"/>
      </w:rPr>
    </w:lvl>
    <w:lvl w:ilvl="1" w:tplc="D18A1412">
      <w:start w:val="1"/>
      <w:numFmt w:val="lowerLetter"/>
      <w:lvlText w:val="%2."/>
      <w:lvlJc w:val="left"/>
      <w:pPr>
        <w:ind w:left="1440" w:hanging="360"/>
      </w:pPr>
      <w:rPr>
        <w:rFonts w:ascii="Arial" w:hAnsi="Arial" w:cs="Arial" w:hint="default"/>
        <w:sz w:val="18"/>
        <w:szCs w:val="18"/>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90973A8"/>
    <w:multiLevelType w:val="multilevel"/>
    <w:tmpl w:val="184ECDB2"/>
    <w:name w:val="Number List"/>
    <w:lvl w:ilvl="0">
      <w:start w:val="1"/>
      <w:numFmt w:val="decimal"/>
      <w:lvlText w:val="%1."/>
      <w:lvlJc w:val="left"/>
      <w:pPr>
        <w:ind w:left="1021" w:hanging="454"/>
      </w:pPr>
      <w:rPr>
        <w:rFonts w:hint="default"/>
      </w:rPr>
    </w:lvl>
    <w:lvl w:ilvl="1">
      <w:start w:val="1"/>
      <w:numFmt w:val="lowerLetter"/>
      <w:lvlText w:val="%2."/>
      <w:lvlJc w:val="left"/>
      <w:pPr>
        <w:ind w:left="1474" w:hanging="453"/>
      </w:pPr>
      <w:rPr>
        <w:rFonts w:hint="default"/>
      </w:rPr>
    </w:lvl>
    <w:lvl w:ilvl="2">
      <w:start w:val="1"/>
      <w:numFmt w:val="decimal"/>
      <w:lvlText w:val="(%3)"/>
      <w:lvlJc w:val="left"/>
      <w:pPr>
        <w:tabs>
          <w:tab w:val="num" w:pos="1474"/>
        </w:tabs>
        <w:ind w:left="1985" w:hanging="511"/>
      </w:pPr>
      <w:rPr>
        <w:rFonts w:hint="default"/>
      </w:rPr>
    </w:lvl>
    <w:lvl w:ilvl="3">
      <w:start w:val="1"/>
      <w:numFmt w:val="lowerRoman"/>
      <w:lvlText w:val="%4)"/>
      <w:lvlJc w:val="left"/>
      <w:pPr>
        <w:ind w:left="2438"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2F3553C"/>
    <w:multiLevelType w:val="hybridMultilevel"/>
    <w:tmpl w:val="2F24D820"/>
    <w:lvl w:ilvl="0" w:tplc="D18A1412">
      <w:start w:val="1"/>
      <w:numFmt w:val="lowerLetter"/>
      <w:lvlText w:val="%1."/>
      <w:lvlJc w:val="left"/>
      <w:pPr>
        <w:ind w:left="1440" w:hanging="360"/>
      </w:pPr>
      <w:rPr>
        <w:rFonts w:ascii="Arial" w:hAnsi="Arial" w:cs="Arial" w:hint="default"/>
        <w:sz w:val="18"/>
        <w:szCs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4914E07"/>
    <w:multiLevelType w:val="hybridMultilevel"/>
    <w:tmpl w:val="F24E46E2"/>
    <w:lvl w:ilvl="0" w:tplc="0C09000F">
      <w:start w:val="1"/>
      <w:numFmt w:val="decimal"/>
      <w:lvlText w:val="%1."/>
      <w:lvlJc w:val="left"/>
      <w:pPr>
        <w:ind w:left="720" w:hanging="360"/>
      </w:pPr>
    </w:lvl>
    <w:lvl w:ilvl="1" w:tplc="7DE094E8">
      <w:start w:val="1"/>
      <w:numFmt w:val="lowerLetter"/>
      <w:lvlText w:val="%2."/>
      <w:lvlJc w:val="left"/>
      <w:pPr>
        <w:ind w:left="1440" w:hanging="360"/>
      </w:pPr>
      <w:rPr>
        <w:rFonts w:ascii="Arial" w:hAnsi="Arial" w:cs="Arial" w:hint="default"/>
        <w:sz w:val="18"/>
        <w:szCs w:val="18"/>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73F28CD"/>
    <w:multiLevelType w:val="hybridMultilevel"/>
    <w:tmpl w:val="697427FC"/>
    <w:lvl w:ilvl="0" w:tplc="0C09000F">
      <w:start w:val="1"/>
      <w:numFmt w:val="decimal"/>
      <w:lvlText w:val="%1."/>
      <w:lvlJc w:val="left"/>
      <w:pPr>
        <w:ind w:left="720" w:hanging="360"/>
      </w:pPr>
      <w:rPr>
        <w:rFonts w:hint="default"/>
      </w:rPr>
    </w:lvl>
    <w:lvl w:ilvl="1" w:tplc="56E85B8A">
      <w:start w:val="1"/>
      <w:numFmt w:val="lowerLetter"/>
      <w:lvlText w:val="%2."/>
      <w:lvlJc w:val="left"/>
      <w:pPr>
        <w:ind w:left="1440" w:hanging="360"/>
      </w:pPr>
      <w:rPr>
        <w:rFonts w:ascii="Arial" w:hAnsi="Arial" w:cs="Aria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7E75B98"/>
    <w:multiLevelType w:val="hybridMultilevel"/>
    <w:tmpl w:val="5EB6FA2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8A25E30"/>
    <w:multiLevelType w:val="multilevel"/>
    <w:tmpl w:val="8A7E86E6"/>
    <w:name w:val="Number List1"/>
    <w:lvl w:ilvl="0">
      <w:start w:val="1"/>
      <w:numFmt w:val="decimal"/>
      <w:pStyle w:val="ParaSub1"/>
      <w:lvlText w:val="%1."/>
      <w:lvlJc w:val="left"/>
      <w:pPr>
        <w:ind w:left="720" w:hanging="360"/>
      </w:pPr>
      <w:rPr>
        <w:rFonts w:ascii="Arial" w:hAnsi="Arial" w:hint="default"/>
        <w:sz w:val="20"/>
      </w:rPr>
    </w:lvl>
    <w:lvl w:ilvl="1">
      <w:start w:val="1"/>
      <w:numFmt w:val="lowerLetter"/>
      <w:pStyle w:val="ParaSub2"/>
      <w:lvlText w:val="%2."/>
      <w:lvlJc w:val="left"/>
      <w:pPr>
        <w:ind w:left="1080" w:hanging="360"/>
      </w:pPr>
      <w:rPr>
        <w:rFonts w:ascii="Arial" w:hAnsi="Arial" w:hint="default"/>
      </w:rPr>
    </w:lvl>
    <w:lvl w:ilvl="2">
      <w:start w:val="1"/>
      <w:numFmt w:val="decimal"/>
      <w:pStyle w:val="ParaSub3"/>
      <w:lvlText w:val="%3)"/>
      <w:lvlJc w:val="left"/>
      <w:pPr>
        <w:ind w:left="1440" w:hanging="360"/>
      </w:pPr>
      <w:rPr>
        <w:rFonts w:ascii="Arial" w:hAnsi="Arial" w:hint="default"/>
      </w:rPr>
    </w:lvl>
    <w:lvl w:ilvl="3">
      <w:start w:val="1"/>
      <w:numFmt w:val="lowerRoman"/>
      <w:pStyle w:val="ParaSub4"/>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15:restartNumberingAfterBreak="0">
    <w:nsid w:val="6C972726"/>
    <w:multiLevelType w:val="hybridMultilevel"/>
    <w:tmpl w:val="500662E6"/>
    <w:lvl w:ilvl="0" w:tplc="0C09000F">
      <w:start w:val="1"/>
      <w:numFmt w:val="decimal"/>
      <w:lvlText w:val="%1."/>
      <w:lvlJc w:val="left"/>
      <w:pPr>
        <w:ind w:left="720" w:hanging="360"/>
      </w:pPr>
      <w:rPr>
        <w:rFonts w:hint="default"/>
      </w:rPr>
    </w:lvl>
    <w:lvl w:ilvl="1" w:tplc="6CF6B64A">
      <w:start w:val="1"/>
      <w:numFmt w:val="lowerLetter"/>
      <w:lvlText w:val="%2."/>
      <w:lvlJc w:val="left"/>
      <w:pPr>
        <w:ind w:left="1440" w:hanging="360"/>
      </w:pPr>
      <w:rPr>
        <w:rFonts w:asciiTheme="minorHAnsi" w:hAnsiTheme="minorHAnsi"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E3B0997"/>
    <w:multiLevelType w:val="hybridMultilevel"/>
    <w:tmpl w:val="19F87F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EE33F9C"/>
    <w:multiLevelType w:val="hybridMultilevel"/>
    <w:tmpl w:val="A790CD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3CC2E76"/>
    <w:multiLevelType w:val="hybridMultilevel"/>
    <w:tmpl w:val="45A654FA"/>
    <w:lvl w:ilvl="0" w:tplc="91FE3C24">
      <w:start w:val="1"/>
      <w:numFmt w:val="decimal"/>
      <w:pStyle w:val="Heading7"/>
      <w:lvlText w:val="%1.1.1.1.1.1.1"/>
      <w:lvlJc w:val="left"/>
      <w:pPr>
        <w:ind w:left="360" w:hanging="360"/>
      </w:pPr>
      <w:rPr>
        <w:rFonts w:ascii="Arial Bold" w:hAnsi="Arial Bold" w:hint="default"/>
        <w:b/>
        <w:i/>
        <w:caps w:val="0"/>
        <w:strike w:val="0"/>
        <w:dstrike w:val="0"/>
        <w:vanish w:val="0"/>
        <w:color w:val="333366"/>
        <w:spacing w:val="0"/>
        <w:w w:val="100"/>
        <w:kern w:val="20"/>
        <w:position w:val="0"/>
        <w:sz w:val="22"/>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42B6191"/>
    <w:multiLevelType w:val="hybridMultilevel"/>
    <w:tmpl w:val="A790CDD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62B1DDC"/>
    <w:multiLevelType w:val="hybridMultilevel"/>
    <w:tmpl w:val="FCB0B782"/>
    <w:lvl w:ilvl="0" w:tplc="0C09000F">
      <w:start w:val="1"/>
      <w:numFmt w:val="decimal"/>
      <w:lvlText w:val="%1."/>
      <w:lvlJc w:val="left"/>
      <w:pPr>
        <w:ind w:left="720" w:hanging="360"/>
      </w:pPr>
    </w:lvl>
    <w:lvl w:ilvl="1" w:tplc="7D30FADC">
      <w:start w:val="1"/>
      <w:numFmt w:val="lowerLetter"/>
      <w:lvlText w:val="%2."/>
      <w:lvlJc w:val="left"/>
      <w:pPr>
        <w:ind w:left="1440" w:hanging="360"/>
      </w:pPr>
      <w:rPr>
        <w:rFonts w:ascii="Arial" w:hAnsi="Arial" w:cs="Aria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C8F4D90"/>
    <w:multiLevelType w:val="hybridMultilevel"/>
    <w:tmpl w:val="D1E84840"/>
    <w:lvl w:ilvl="0" w:tplc="D2B62AEA">
      <w:start w:val="1"/>
      <w:numFmt w:val="decimal"/>
      <w:lvlText w:val="%1."/>
      <w:lvlJc w:val="left"/>
      <w:pPr>
        <w:ind w:left="720" w:hanging="360"/>
      </w:pPr>
      <w:rPr>
        <w:rFonts w:ascii="Arial" w:hAnsi="Arial" w:cs="Arial" w:hint="default"/>
      </w:rPr>
    </w:lvl>
    <w:lvl w:ilvl="1" w:tplc="D18A1412">
      <w:start w:val="1"/>
      <w:numFmt w:val="lowerLetter"/>
      <w:lvlText w:val="%2."/>
      <w:lvlJc w:val="left"/>
      <w:pPr>
        <w:ind w:left="1440" w:hanging="360"/>
      </w:pPr>
      <w:rPr>
        <w:rFonts w:ascii="Arial" w:hAnsi="Arial" w:cs="Arial" w:hint="default"/>
        <w:sz w:val="18"/>
        <w:szCs w:val="18"/>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 w:numId="6">
    <w:abstractNumId w:val="14"/>
  </w:num>
  <w:num w:numId="7">
    <w:abstractNumId w:val="6"/>
  </w:num>
  <w:num w:numId="8">
    <w:abstractNumId w:val="10"/>
  </w:num>
  <w:num w:numId="9">
    <w:abstractNumId w:val="8"/>
  </w:num>
  <w:num w:numId="10">
    <w:abstractNumId w:val="15"/>
  </w:num>
  <w:num w:numId="11">
    <w:abstractNumId w:val="29"/>
  </w:num>
  <w:num w:numId="12">
    <w:abstractNumId w:val="16"/>
  </w:num>
  <w:num w:numId="13">
    <w:abstractNumId w:val="33"/>
  </w:num>
  <w:num w:numId="14">
    <w:abstractNumId w:val="9"/>
  </w:num>
  <w:num w:numId="15">
    <w:abstractNumId w:val="22"/>
  </w:num>
  <w:num w:numId="16">
    <w:abstractNumId w:val="34"/>
  </w:num>
  <w:num w:numId="17">
    <w:abstractNumId w:val="28"/>
  </w:num>
  <w:num w:numId="18">
    <w:abstractNumId w:val="18"/>
  </w:num>
  <w:num w:numId="19">
    <w:abstractNumId w:val="31"/>
  </w:num>
  <w:num w:numId="20">
    <w:abstractNumId w:val="11"/>
  </w:num>
  <w:num w:numId="21">
    <w:abstractNumId w:val="12"/>
  </w:num>
  <w:num w:numId="22">
    <w:abstractNumId w:val="17"/>
  </w:num>
  <w:num w:numId="23">
    <w:abstractNumId w:val="32"/>
  </w:num>
  <w:num w:numId="24">
    <w:abstractNumId w:val="26"/>
  </w:num>
  <w:num w:numId="25">
    <w:abstractNumId w:val="21"/>
  </w:num>
  <w:num w:numId="26">
    <w:abstractNumId w:val="35"/>
  </w:num>
  <w:num w:numId="27">
    <w:abstractNumId w:val="7"/>
  </w:num>
  <w:num w:numId="28">
    <w:abstractNumId w:val="30"/>
  </w:num>
  <w:num w:numId="29">
    <w:abstractNumId w:val="13"/>
  </w:num>
  <w:num w:numId="30">
    <w:abstractNumId w:val="23"/>
  </w:num>
  <w:num w:numId="31">
    <w:abstractNumId w:val="5"/>
  </w:num>
  <w:num w:numId="32">
    <w:abstractNumId w:val="36"/>
  </w:num>
  <w:num w:numId="33">
    <w:abstractNumId w:val="19"/>
  </w:num>
  <w:num w:numId="34">
    <w:abstractNumId w:val="25"/>
  </w:num>
  <w:num w:numId="35">
    <w:abstractNumId w:val="20"/>
  </w:num>
  <w:num w:numId="36">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94"/>
    <w:rsid w:val="00005A39"/>
    <w:rsid w:val="0000754B"/>
    <w:rsid w:val="00007B6D"/>
    <w:rsid w:val="0001002B"/>
    <w:rsid w:val="00010DC9"/>
    <w:rsid w:val="00031EE5"/>
    <w:rsid w:val="00034CB7"/>
    <w:rsid w:val="00042EDA"/>
    <w:rsid w:val="00044B49"/>
    <w:rsid w:val="00051CC7"/>
    <w:rsid w:val="00051E8E"/>
    <w:rsid w:val="00057DE2"/>
    <w:rsid w:val="000624C3"/>
    <w:rsid w:val="00062777"/>
    <w:rsid w:val="000651E3"/>
    <w:rsid w:val="000675D9"/>
    <w:rsid w:val="00070921"/>
    <w:rsid w:val="00073894"/>
    <w:rsid w:val="00082354"/>
    <w:rsid w:val="0008549E"/>
    <w:rsid w:val="00085A65"/>
    <w:rsid w:val="00094403"/>
    <w:rsid w:val="00094567"/>
    <w:rsid w:val="000946F4"/>
    <w:rsid w:val="000A0614"/>
    <w:rsid w:val="000A75D2"/>
    <w:rsid w:val="000B6500"/>
    <w:rsid w:val="000B7A50"/>
    <w:rsid w:val="000C3D77"/>
    <w:rsid w:val="000D0542"/>
    <w:rsid w:val="000D164C"/>
    <w:rsid w:val="000D3BC2"/>
    <w:rsid w:val="000D4698"/>
    <w:rsid w:val="000D5AC7"/>
    <w:rsid w:val="000D6CDC"/>
    <w:rsid w:val="000E0D76"/>
    <w:rsid w:val="000E26C0"/>
    <w:rsid w:val="000E4928"/>
    <w:rsid w:val="000F5D61"/>
    <w:rsid w:val="000F5FCF"/>
    <w:rsid w:val="00100C7D"/>
    <w:rsid w:val="001148B6"/>
    <w:rsid w:val="0011513A"/>
    <w:rsid w:val="001152F3"/>
    <w:rsid w:val="00117830"/>
    <w:rsid w:val="001337D4"/>
    <w:rsid w:val="00134C59"/>
    <w:rsid w:val="00137146"/>
    <w:rsid w:val="00140B8D"/>
    <w:rsid w:val="00141EBC"/>
    <w:rsid w:val="001459A5"/>
    <w:rsid w:val="00155AAF"/>
    <w:rsid w:val="001562F8"/>
    <w:rsid w:val="00156DF2"/>
    <w:rsid w:val="0016257E"/>
    <w:rsid w:val="00177791"/>
    <w:rsid w:val="00180B90"/>
    <w:rsid w:val="00181F94"/>
    <w:rsid w:val="0019267F"/>
    <w:rsid w:val="0019536A"/>
    <w:rsid w:val="001965BC"/>
    <w:rsid w:val="0019685B"/>
    <w:rsid w:val="00197ED8"/>
    <w:rsid w:val="001A203F"/>
    <w:rsid w:val="001A4478"/>
    <w:rsid w:val="001A693F"/>
    <w:rsid w:val="001B2A86"/>
    <w:rsid w:val="001B2E2A"/>
    <w:rsid w:val="001C1E9D"/>
    <w:rsid w:val="001C56E2"/>
    <w:rsid w:val="001C648D"/>
    <w:rsid w:val="001C6BC8"/>
    <w:rsid w:val="001D0924"/>
    <w:rsid w:val="001D13C5"/>
    <w:rsid w:val="001D167B"/>
    <w:rsid w:val="001D1B08"/>
    <w:rsid w:val="001E486E"/>
    <w:rsid w:val="001E57C3"/>
    <w:rsid w:val="001E62B4"/>
    <w:rsid w:val="001E72E5"/>
    <w:rsid w:val="001E7FFA"/>
    <w:rsid w:val="001F068F"/>
    <w:rsid w:val="001F146F"/>
    <w:rsid w:val="001F1CCB"/>
    <w:rsid w:val="001F41DF"/>
    <w:rsid w:val="00201FCE"/>
    <w:rsid w:val="002115EA"/>
    <w:rsid w:val="00215B84"/>
    <w:rsid w:val="00216443"/>
    <w:rsid w:val="0022079A"/>
    <w:rsid w:val="00223DCC"/>
    <w:rsid w:val="002256DA"/>
    <w:rsid w:val="00231183"/>
    <w:rsid w:val="00231265"/>
    <w:rsid w:val="00233E26"/>
    <w:rsid w:val="00235DCE"/>
    <w:rsid w:val="0023741A"/>
    <w:rsid w:val="00242286"/>
    <w:rsid w:val="0024590F"/>
    <w:rsid w:val="00246FAD"/>
    <w:rsid w:val="00251D42"/>
    <w:rsid w:val="00251F79"/>
    <w:rsid w:val="002523D5"/>
    <w:rsid w:val="00254BE5"/>
    <w:rsid w:val="002578A0"/>
    <w:rsid w:val="00264896"/>
    <w:rsid w:val="00275D53"/>
    <w:rsid w:val="00277335"/>
    <w:rsid w:val="002774B8"/>
    <w:rsid w:val="00277DA7"/>
    <w:rsid w:val="00286E8F"/>
    <w:rsid w:val="00287511"/>
    <w:rsid w:val="00291BE7"/>
    <w:rsid w:val="0029597F"/>
    <w:rsid w:val="002973ED"/>
    <w:rsid w:val="00297C8B"/>
    <w:rsid w:val="002A1113"/>
    <w:rsid w:val="002A1B65"/>
    <w:rsid w:val="002A50DF"/>
    <w:rsid w:val="002A73FF"/>
    <w:rsid w:val="002B14E0"/>
    <w:rsid w:val="002B23E9"/>
    <w:rsid w:val="002B2B0C"/>
    <w:rsid w:val="002B2D66"/>
    <w:rsid w:val="002C0D7F"/>
    <w:rsid w:val="002C2054"/>
    <w:rsid w:val="002C3FDA"/>
    <w:rsid w:val="002C6734"/>
    <w:rsid w:val="002D1673"/>
    <w:rsid w:val="002D43F6"/>
    <w:rsid w:val="002D60B9"/>
    <w:rsid w:val="002E192A"/>
    <w:rsid w:val="002E5186"/>
    <w:rsid w:val="002E5E0D"/>
    <w:rsid w:val="002F3034"/>
    <w:rsid w:val="002F765F"/>
    <w:rsid w:val="003007D3"/>
    <w:rsid w:val="0030374D"/>
    <w:rsid w:val="003176BC"/>
    <w:rsid w:val="0032203F"/>
    <w:rsid w:val="00323FFD"/>
    <w:rsid w:val="00327E99"/>
    <w:rsid w:val="00333AC8"/>
    <w:rsid w:val="00337516"/>
    <w:rsid w:val="00341181"/>
    <w:rsid w:val="0034143B"/>
    <w:rsid w:val="0034206E"/>
    <w:rsid w:val="00342D55"/>
    <w:rsid w:val="00344076"/>
    <w:rsid w:val="0034428B"/>
    <w:rsid w:val="00345929"/>
    <w:rsid w:val="00347381"/>
    <w:rsid w:val="003538D8"/>
    <w:rsid w:val="00354747"/>
    <w:rsid w:val="00354F28"/>
    <w:rsid w:val="0035637B"/>
    <w:rsid w:val="00356F7F"/>
    <w:rsid w:val="003572C6"/>
    <w:rsid w:val="00361DBD"/>
    <w:rsid w:val="003664D1"/>
    <w:rsid w:val="003668D8"/>
    <w:rsid w:val="00372126"/>
    <w:rsid w:val="0037678B"/>
    <w:rsid w:val="00377D05"/>
    <w:rsid w:val="00380C5F"/>
    <w:rsid w:val="00385F6E"/>
    <w:rsid w:val="00395E84"/>
    <w:rsid w:val="003967A8"/>
    <w:rsid w:val="00397297"/>
    <w:rsid w:val="003977BC"/>
    <w:rsid w:val="003A3B63"/>
    <w:rsid w:val="003A3E3E"/>
    <w:rsid w:val="003A3F4B"/>
    <w:rsid w:val="003A49BB"/>
    <w:rsid w:val="003A53CB"/>
    <w:rsid w:val="003B1269"/>
    <w:rsid w:val="003B1F71"/>
    <w:rsid w:val="003B78FB"/>
    <w:rsid w:val="003C089F"/>
    <w:rsid w:val="003C4751"/>
    <w:rsid w:val="003C746F"/>
    <w:rsid w:val="003D0100"/>
    <w:rsid w:val="003D3F96"/>
    <w:rsid w:val="003D5C0B"/>
    <w:rsid w:val="003D678E"/>
    <w:rsid w:val="003E1E43"/>
    <w:rsid w:val="003E51A6"/>
    <w:rsid w:val="003E6E77"/>
    <w:rsid w:val="003F00D5"/>
    <w:rsid w:val="003F4AB9"/>
    <w:rsid w:val="003F4DCC"/>
    <w:rsid w:val="003F60A5"/>
    <w:rsid w:val="004024AE"/>
    <w:rsid w:val="00402BD6"/>
    <w:rsid w:val="0040343D"/>
    <w:rsid w:val="00403576"/>
    <w:rsid w:val="00415E89"/>
    <w:rsid w:val="00417406"/>
    <w:rsid w:val="00437838"/>
    <w:rsid w:val="00441858"/>
    <w:rsid w:val="00444C65"/>
    <w:rsid w:val="00445B02"/>
    <w:rsid w:val="00452612"/>
    <w:rsid w:val="00455BD5"/>
    <w:rsid w:val="00455D4E"/>
    <w:rsid w:val="00461FEF"/>
    <w:rsid w:val="0046429A"/>
    <w:rsid w:val="00464B37"/>
    <w:rsid w:val="00466CD3"/>
    <w:rsid w:val="00466DFC"/>
    <w:rsid w:val="00470248"/>
    <w:rsid w:val="00476176"/>
    <w:rsid w:val="00477D33"/>
    <w:rsid w:val="004805B1"/>
    <w:rsid w:val="004844FF"/>
    <w:rsid w:val="00485BBA"/>
    <w:rsid w:val="004871C7"/>
    <w:rsid w:val="00492CA8"/>
    <w:rsid w:val="00493278"/>
    <w:rsid w:val="004955AB"/>
    <w:rsid w:val="00496A32"/>
    <w:rsid w:val="004A2CC8"/>
    <w:rsid w:val="004B2AED"/>
    <w:rsid w:val="004B2BC9"/>
    <w:rsid w:val="004C1C98"/>
    <w:rsid w:val="004D02BE"/>
    <w:rsid w:val="004D1502"/>
    <w:rsid w:val="004D2C6F"/>
    <w:rsid w:val="004D3B42"/>
    <w:rsid w:val="004D5987"/>
    <w:rsid w:val="004D6807"/>
    <w:rsid w:val="004E5ECA"/>
    <w:rsid w:val="004E725D"/>
    <w:rsid w:val="004E7898"/>
    <w:rsid w:val="004F2627"/>
    <w:rsid w:val="004F2C9F"/>
    <w:rsid w:val="004F7641"/>
    <w:rsid w:val="005006E6"/>
    <w:rsid w:val="00500CD9"/>
    <w:rsid w:val="00502D7F"/>
    <w:rsid w:val="00504596"/>
    <w:rsid w:val="00505A84"/>
    <w:rsid w:val="005107C1"/>
    <w:rsid w:val="00510910"/>
    <w:rsid w:val="0051148E"/>
    <w:rsid w:val="00514CB8"/>
    <w:rsid w:val="0052189E"/>
    <w:rsid w:val="005250C3"/>
    <w:rsid w:val="00527A51"/>
    <w:rsid w:val="005322F4"/>
    <w:rsid w:val="005326D0"/>
    <w:rsid w:val="0053336D"/>
    <w:rsid w:val="00541B85"/>
    <w:rsid w:val="00551FD8"/>
    <w:rsid w:val="00553B57"/>
    <w:rsid w:val="00555188"/>
    <w:rsid w:val="005606F6"/>
    <w:rsid w:val="005617B5"/>
    <w:rsid w:val="005640E2"/>
    <w:rsid w:val="00564541"/>
    <w:rsid w:val="00564EAD"/>
    <w:rsid w:val="00564EC7"/>
    <w:rsid w:val="0057260C"/>
    <w:rsid w:val="00574072"/>
    <w:rsid w:val="00577340"/>
    <w:rsid w:val="00581A4E"/>
    <w:rsid w:val="00583533"/>
    <w:rsid w:val="00586393"/>
    <w:rsid w:val="005869DB"/>
    <w:rsid w:val="00587D81"/>
    <w:rsid w:val="00591281"/>
    <w:rsid w:val="00596D56"/>
    <w:rsid w:val="00597FB7"/>
    <w:rsid w:val="005A3AC0"/>
    <w:rsid w:val="005A4A22"/>
    <w:rsid w:val="005A700B"/>
    <w:rsid w:val="005A7977"/>
    <w:rsid w:val="005B1115"/>
    <w:rsid w:val="005B2304"/>
    <w:rsid w:val="005B2F1E"/>
    <w:rsid w:val="005B3497"/>
    <w:rsid w:val="005B50E3"/>
    <w:rsid w:val="005B677B"/>
    <w:rsid w:val="005B7610"/>
    <w:rsid w:val="005C3299"/>
    <w:rsid w:val="005D0012"/>
    <w:rsid w:val="005D1B68"/>
    <w:rsid w:val="005D5C5E"/>
    <w:rsid w:val="005E1A4A"/>
    <w:rsid w:val="005E51F9"/>
    <w:rsid w:val="005E5DD1"/>
    <w:rsid w:val="005F3DD3"/>
    <w:rsid w:val="005F69A9"/>
    <w:rsid w:val="005F71A0"/>
    <w:rsid w:val="006015F9"/>
    <w:rsid w:val="00602A35"/>
    <w:rsid w:val="00611C2B"/>
    <w:rsid w:val="00612852"/>
    <w:rsid w:val="0061358A"/>
    <w:rsid w:val="006212CA"/>
    <w:rsid w:val="0062143D"/>
    <w:rsid w:val="00623567"/>
    <w:rsid w:val="0062400B"/>
    <w:rsid w:val="0063116B"/>
    <w:rsid w:val="006335A4"/>
    <w:rsid w:val="0063556F"/>
    <w:rsid w:val="00641215"/>
    <w:rsid w:val="00644758"/>
    <w:rsid w:val="00644F0A"/>
    <w:rsid w:val="00645246"/>
    <w:rsid w:val="00650A95"/>
    <w:rsid w:val="00657696"/>
    <w:rsid w:val="0066023A"/>
    <w:rsid w:val="0066272C"/>
    <w:rsid w:val="00664D7B"/>
    <w:rsid w:val="006656FB"/>
    <w:rsid w:val="00666110"/>
    <w:rsid w:val="00670710"/>
    <w:rsid w:val="00671177"/>
    <w:rsid w:val="00672632"/>
    <w:rsid w:val="0067485E"/>
    <w:rsid w:val="006855C2"/>
    <w:rsid w:val="006857FC"/>
    <w:rsid w:val="006904DD"/>
    <w:rsid w:val="0069209A"/>
    <w:rsid w:val="00697412"/>
    <w:rsid w:val="006A1139"/>
    <w:rsid w:val="006A1BC2"/>
    <w:rsid w:val="006A3868"/>
    <w:rsid w:val="006A6091"/>
    <w:rsid w:val="006A7214"/>
    <w:rsid w:val="006A778E"/>
    <w:rsid w:val="006A7A26"/>
    <w:rsid w:val="006A7A6B"/>
    <w:rsid w:val="006B0E68"/>
    <w:rsid w:val="006B2EE1"/>
    <w:rsid w:val="006B3442"/>
    <w:rsid w:val="006B3E4C"/>
    <w:rsid w:val="006B4012"/>
    <w:rsid w:val="006B7FA5"/>
    <w:rsid w:val="006C2819"/>
    <w:rsid w:val="006C41FA"/>
    <w:rsid w:val="006C6B82"/>
    <w:rsid w:val="006D7EED"/>
    <w:rsid w:val="006F44E9"/>
    <w:rsid w:val="006F5C2F"/>
    <w:rsid w:val="007033F1"/>
    <w:rsid w:val="00705D87"/>
    <w:rsid w:val="00706928"/>
    <w:rsid w:val="0071212C"/>
    <w:rsid w:val="007142F5"/>
    <w:rsid w:val="00716457"/>
    <w:rsid w:val="00716EE8"/>
    <w:rsid w:val="00720340"/>
    <w:rsid w:val="00726A06"/>
    <w:rsid w:val="00730C8F"/>
    <w:rsid w:val="00731BE7"/>
    <w:rsid w:val="00733640"/>
    <w:rsid w:val="00735022"/>
    <w:rsid w:val="00747486"/>
    <w:rsid w:val="00753245"/>
    <w:rsid w:val="00754E7F"/>
    <w:rsid w:val="00767AC0"/>
    <w:rsid w:val="00770EAE"/>
    <w:rsid w:val="00781591"/>
    <w:rsid w:val="007827B3"/>
    <w:rsid w:val="00782912"/>
    <w:rsid w:val="007838A8"/>
    <w:rsid w:val="00784BEB"/>
    <w:rsid w:val="007851FA"/>
    <w:rsid w:val="00786997"/>
    <w:rsid w:val="007871AD"/>
    <w:rsid w:val="00790550"/>
    <w:rsid w:val="00790917"/>
    <w:rsid w:val="00793AE6"/>
    <w:rsid w:val="007B2985"/>
    <w:rsid w:val="007B43CD"/>
    <w:rsid w:val="007B4407"/>
    <w:rsid w:val="007B4CC4"/>
    <w:rsid w:val="007B5F7A"/>
    <w:rsid w:val="007B7E41"/>
    <w:rsid w:val="007C281A"/>
    <w:rsid w:val="007C31C5"/>
    <w:rsid w:val="007C4AD2"/>
    <w:rsid w:val="007D378B"/>
    <w:rsid w:val="007D4166"/>
    <w:rsid w:val="007E4143"/>
    <w:rsid w:val="007E7A60"/>
    <w:rsid w:val="007E7FEA"/>
    <w:rsid w:val="007F0813"/>
    <w:rsid w:val="007F195E"/>
    <w:rsid w:val="007F4CAE"/>
    <w:rsid w:val="007F6F25"/>
    <w:rsid w:val="00801878"/>
    <w:rsid w:val="00804A82"/>
    <w:rsid w:val="00812D0C"/>
    <w:rsid w:val="00814A29"/>
    <w:rsid w:val="008170F4"/>
    <w:rsid w:val="00817DCC"/>
    <w:rsid w:val="00821407"/>
    <w:rsid w:val="00824995"/>
    <w:rsid w:val="0082499B"/>
    <w:rsid w:val="008319F2"/>
    <w:rsid w:val="0083340C"/>
    <w:rsid w:val="008475FD"/>
    <w:rsid w:val="00847FDB"/>
    <w:rsid w:val="00855FAE"/>
    <w:rsid w:val="008640A1"/>
    <w:rsid w:val="00871EA9"/>
    <w:rsid w:val="008740F4"/>
    <w:rsid w:val="00874FB1"/>
    <w:rsid w:val="008763A7"/>
    <w:rsid w:val="00880132"/>
    <w:rsid w:val="0088076C"/>
    <w:rsid w:val="00882226"/>
    <w:rsid w:val="0088231A"/>
    <w:rsid w:val="00882BE2"/>
    <w:rsid w:val="00885C02"/>
    <w:rsid w:val="008902B1"/>
    <w:rsid w:val="0089232B"/>
    <w:rsid w:val="00892C60"/>
    <w:rsid w:val="00896A85"/>
    <w:rsid w:val="008A21AE"/>
    <w:rsid w:val="008A2E41"/>
    <w:rsid w:val="008A340F"/>
    <w:rsid w:val="008A3494"/>
    <w:rsid w:val="008B3FE5"/>
    <w:rsid w:val="008B43AE"/>
    <w:rsid w:val="008B580E"/>
    <w:rsid w:val="008C1F97"/>
    <w:rsid w:val="008C5CB3"/>
    <w:rsid w:val="008C76C5"/>
    <w:rsid w:val="008D18E6"/>
    <w:rsid w:val="008D2E97"/>
    <w:rsid w:val="008D40AA"/>
    <w:rsid w:val="008D5952"/>
    <w:rsid w:val="008D7F1E"/>
    <w:rsid w:val="008E00CE"/>
    <w:rsid w:val="008E18DC"/>
    <w:rsid w:val="008E5869"/>
    <w:rsid w:val="008E604B"/>
    <w:rsid w:val="008E7C3C"/>
    <w:rsid w:val="008F4879"/>
    <w:rsid w:val="008F569D"/>
    <w:rsid w:val="00902CE2"/>
    <w:rsid w:val="00907A72"/>
    <w:rsid w:val="00910B1A"/>
    <w:rsid w:val="00913B07"/>
    <w:rsid w:val="009146F5"/>
    <w:rsid w:val="009162E9"/>
    <w:rsid w:val="009169E7"/>
    <w:rsid w:val="00916D18"/>
    <w:rsid w:val="00920819"/>
    <w:rsid w:val="00921864"/>
    <w:rsid w:val="00922A96"/>
    <w:rsid w:val="00930D4F"/>
    <w:rsid w:val="00934EA5"/>
    <w:rsid w:val="00935880"/>
    <w:rsid w:val="0093772E"/>
    <w:rsid w:val="0095329C"/>
    <w:rsid w:val="00954755"/>
    <w:rsid w:val="00962A3E"/>
    <w:rsid w:val="00972015"/>
    <w:rsid w:val="009725AA"/>
    <w:rsid w:val="0097429D"/>
    <w:rsid w:val="009747F9"/>
    <w:rsid w:val="00980EF7"/>
    <w:rsid w:val="00993185"/>
    <w:rsid w:val="009951B1"/>
    <w:rsid w:val="00997E0F"/>
    <w:rsid w:val="009A0459"/>
    <w:rsid w:val="009A1AEB"/>
    <w:rsid w:val="009A276B"/>
    <w:rsid w:val="009A510E"/>
    <w:rsid w:val="009C0FDF"/>
    <w:rsid w:val="009C38EA"/>
    <w:rsid w:val="009C780D"/>
    <w:rsid w:val="009D24E6"/>
    <w:rsid w:val="009D76AE"/>
    <w:rsid w:val="009E05CF"/>
    <w:rsid w:val="009E7D48"/>
    <w:rsid w:val="009F0F4B"/>
    <w:rsid w:val="00A02FCE"/>
    <w:rsid w:val="00A02FD3"/>
    <w:rsid w:val="00A04A27"/>
    <w:rsid w:val="00A07A9B"/>
    <w:rsid w:val="00A07E5C"/>
    <w:rsid w:val="00A1056E"/>
    <w:rsid w:val="00A10DA0"/>
    <w:rsid w:val="00A15A5E"/>
    <w:rsid w:val="00A16B81"/>
    <w:rsid w:val="00A21153"/>
    <w:rsid w:val="00A21211"/>
    <w:rsid w:val="00A22DB2"/>
    <w:rsid w:val="00A246E0"/>
    <w:rsid w:val="00A25424"/>
    <w:rsid w:val="00A25BED"/>
    <w:rsid w:val="00A263C5"/>
    <w:rsid w:val="00A266F8"/>
    <w:rsid w:val="00A26AC9"/>
    <w:rsid w:val="00A3036C"/>
    <w:rsid w:val="00A30A18"/>
    <w:rsid w:val="00A310B5"/>
    <w:rsid w:val="00A32289"/>
    <w:rsid w:val="00A3336A"/>
    <w:rsid w:val="00A373E5"/>
    <w:rsid w:val="00A42A7D"/>
    <w:rsid w:val="00A43913"/>
    <w:rsid w:val="00A46EF1"/>
    <w:rsid w:val="00A53AAC"/>
    <w:rsid w:val="00A564DB"/>
    <w:rsid w:val="00A56CF8"/>
    <w:rsid w:val="00A57D31"/>
    <w:rsid w:val="00A60651"/>
    <w:rsid w:val="00A608F4"/>
    <w:rsid w:val="00A61D24"/>
    <w:rsid w:val="00A6455B"/>
    <w:rsid w:val="00A70086"/>
    <w:rsid w:val="00A72609"/>
    <w:rsid w:val="00A73B4D"/>
    <w:rsid w:val="00A82B08"/>
    <w:rsid w:val="00A8461E"/>
    <w:rsid w:val="00A908B1"/>
    <w:rsid w:val="00A91E9F"/>
    <w:rsid w:val="00A94578"/>
    <w:rsid w:val="00A9502D"/>
    <w:rsid w:val="00A9786F"/>
    <w:rsid w:val="00AA2189"/>
    <w:rsid w:val="00AA23EB"/>
    <w:rsid w:val="00AA6588"/>
    <w:rsid w:val="00AA73FB"/>
    <w:rsid w:val="00AB10DD"/>
    <w:rsid w:val="00AC441E"/>
    <w:rsid w:val="00AC44AB"/>
    <w:rsid w:val="00AC4761"/>
    <w:rsid w:val="00AD038E"/>
    <w:rsid w:val="00AD04EA"/>
    <w:rsid w:val="00AD1BC3"/>
    <w:rsid w:val="00AD2130"/>
    <w:rsid w:val="00AD579A"/>
    <w:rsid w:val="00AD6BFC"/>
    <w:rsid w:val="00AE13FE"/>
    <w:rsid w:val="00AE7BEC"/>
    <w:rsid w:val="00AF06F4"/>
    <w:rsid w:val="00AF441F"/>
    <w:rsid w:val="00AF76DE"/>
    <w:rsid w:val="00B00612"/>
    <w:rsid w:val="00B02181"/>
    <w:rsid w:val="00B02376"/>
    <w:rsid w:val="00B0292E"/>
    <w:rsid w:val="00B03E45"/>
    <w:rsid w:val="00B1311C"/>
    <w:rsid w:val="00B15AEB"/>
    <w:rsid w:val="00B17D80"/>
    <w:rsid w:val="00B216C1"/>
    <w:rsid w:val="00B23B4B"/>
    <w:rsid w:val="00B34A98"/>
    <w:rsid w:val="00B37092"/>
    <w:rsid w:val="00B467FF"/>
    <w:rsid w:val="00B52EC4"/>
    <w:rsid w:val="00B56C3E"/>
    <w:rsid w:val="00B61804"/>
    <w:rsid w:val="00B62AB9"/>
    <w:rsid w:val="00B66EA1"/>
    <w:rsid w:val="00B675C6"/>
    <w:rsid w:val="00B722FF"/>
    <w:rsid w:val="00B7356F"/>
    <w:rsid w:val="00B75048"/>
    <w:rsid w:val="00B8142F"/>
    <w:rsid w:val="00B8488B"/>
    <w:rsid w:val="00B84B7E"/>
    <w:rsid w:val="00B850BA"/>
    <w:rsid w:val="00B85906"/>
    <w:rsid w:val="00BA02B7"/>
    <w:rsid w:val="00BA4A4F"/>
    <w:rsid w:val="00BA6517"/>
    <w:rsid w:val="00BA68E9"/>
    <w:rsid w:val="00BA6FB4"/>
    <w:rsid w:val="00BB1CF0"/>
    <w:rsid w:val="00BB30BC"/>
    <w:rsid w:val="00BB5A08"/>
    <w:rsid w:val="00BB6E3F"/>
    <w:rsid w:val="00BB718C"/>
    <w:rsid w:val="00BC5341"/>
    <w:rsid w:val="00BC5F53"/>
    <w:rsid w:val="00BC6055"/>
    <w:rsid w:val="00BC72A1"/>
    <w:rsid w:val="00BC7733"/>
    <w:rsid w:val="00BD24DC"/>
    <w:rsid w:val="00BD32B8"/>
    <w:rsid w:val="00BD37D5"/>
    <w:rsid w:val="00BD5BC1"/>
    <w:rsid w:val="00BD5E30"/>
    <w:rsid w:val="00BE015B"/>
    <w:rsid w:val="00BE0C9C"/>
    <w:rsid w:val="00BE30CB"/>
    <w:rsid w:val="00BE3310"/>
    <w:rsid w:val="00BE4FB1"/>
    <w:rsid w:val="00BE7E9E"/>
    <w:rsid w:val="00BF6294"/>
    <w:rsid w:val="00C017C2"/>
    <w:rsid w:val="00C061FD"/>
    <w:rsid w:val="00C10DF5"/>
    <w:rsid w:val="00C12988"/>
    <w:rsid w:val="00C15F62"/>
    <w:rsid w:val="00C16597"/>
    <w:rsid w:val="00C2043B"/>
    <w:rsid w:val="00C22312"/>
    <w:rsid w:val="00C22424"/>
    <w:rsid w:val="00C24AEB"/>
    <w:rsid w:val="00C37B57"/>
    <w:rsid w:val="00C41541"/>
    <w:rsid w:val="00C4592F"/>
    <w:rsid w:val="00C470A8"/>
    <w:rsid w:val="00C50E84"/>
    <w:rsid w:val="00C57894"/>
    <w:rsid w:val="00C607D7"/>
    <w:rsid w:val="00C61560"/>
    <w:rsid w:val="00C7069E"/>
    <w:rsid w:val="00C77AD3"/>
    <w:rsid w:val="00C80B87"/>
    <w:rsid w:val="00C91B1B"/>
    <w:rsid w:val="00C93A01"/>
    <w:rsid w:val="00CB1BBE"/>
    <w:rsid w:val="00CB295B"/>
    <w:rsid w:val="00CB2CD8"/>
    <w:rsid w:val="00CC1462"/>
    <w:rsid w:val="00CC2B71"/>
    <w:rsid w:val="00CC37D1"/>
    <w:rsid w:val="00CC37F7"/>
    <w:rsid w:val="00CD051E"/>
    <w:rsid w:val="00CD10AF"/>
    <w:rsid w:val="00CD2E37"/>
    <w:rsid w:val="00CD5D12"/>
    <w:rsid w:val="00CE5AE1"/>
    <w:rsid w:val="00CF1B87"/>
    <w:rsid w:val="00CF3EC4"/>
    <w:rsid w:val="00CF5545"/>
    <w:rsid w:val="00CF68BF"/>
    <w:rsid w:val="00CF6F6B"/>
    <w:rsid w:val="00CF7C47"/>
    <w:rsid w:val="00D0585C"/>
    <w:rsid w:val="00D1256B"/>
    <w:rsid w:val="00D12ADE"/>
    <w:rsid w:val="00D16611"/>
    <w:rsid w:val="00D16E73"/>
    <w:rsid w:val="00D24EF5"/>
    <w:rsid w:val="00D2506D"/>
    <w:rsid w:val="00D256DB"/>
    <w:rsid w:val="00D33D15"/>
    <w:rsid w:val="00D34D1C"/>
    <w:rsid w:val="00D35C83"/>
    <w:rsid w:val="00D41915"/>
    <w:rsid w:val="00D47C19"/>
    <w:rsid w:val="00D64D7F"/>
    <w:rsid w:val="00D71EBE"/>
    <w:rsid w:val="00D728A3"/>
    <w:rsid w:val="00D85D5F"/>
    <w:rsid w:val="00D86903"/>
    <w:rsid w:val="00D86A7C"/>
    <w:rsid w:val="00D9485E"/>
    <w:rsid w:val="00D94A26"/>
    <w:rsid w:val="00D957DA"/>
    <w:rsid w:val="00D95CD6"/>
    <w:rsid w:val="00DA10AD"/>
    <w:rsid w:val="00DA1ACD"/>
    <w:rsid w:val="00DA7F37"/>
    <w:rsid w:val="00DB1782"/>
    <w:rsid w:val="00DB489B"/>
    <w:rsid w:val="00DB6D7D"/>
    <w:rsid w:val="00DB7AC1"/>
    <w:rsid w:val="00DD187E"/>
    <w:rsid w:val="00DD4827"/>
    <w:rsid w:val="00DD6D53"/>
    <w:rsid w:val="00DE1421"/>
    <w:rsid w:val="00DE2784"/>
    <w:rsid w:val="00DF2AB1"/>
    <w:rsid w:val="00DF3708"/>
    <w:rsid w:val="00DF5884"/>
    <w:rsid w:val="00E013AF"/>
    <w:rsid w:val="00E04B40"/>
    <w:rsid w:val="00E1404E"/>
    <w:rsid w:val="00E153D3"/>
    <w:rsid w:val="00E16E72"/>
    <w:rsid w:val="00E22378"/>
    <w:rsid w:val="00E22430"/>
    <w:rsid w:val="00E2364C"/>
    <w:rsid w:val="00E23E6C"/>
    <w:rsid w:val="00E32CFB"/>
    <w:rsid w:val="00E33483"/>
    <w:rsid w:val="00E33EC6"/>
    <w:rsid w:val="00E43A15"/>
    <w:rsid w:val="00E46F05"/>
    <w:rsid w:val="00E479DE"/>
    <w:rsid w:val="00E47F9A"/>
    <w:rsid w:val="00E51252"/>
    <w:rsid w:val="00E518E9"/>
    <w:rsid w:val="00E5588A"/>
    <w:rsid w:val="00E709C2"/>
    <w:rsid w:val="00E731A9"/>
    <w:rsid w:val="00E73C41"/>
    <w:rsid w:val="00E73EFF"/>
    <w:rsid w:val="00E8007C"/>
    <w:rsid w:val="00E84DB1"/>
    <w:rsid w:val="00E924E7"/>
    <w:rsid w:val="00E92B09"/>
    <w:rsid w:val="00E93EAA"/>
    <w:rsid w:val="00E94C43"/>
    <w:rsid w:val="00E962E3"/>
    <w:rsid w:val="00E963B3"/>
    <w:rsid w:val="00E973AF"/>
    <w:rsid w:val="00EA1718"/>
    <w:rsid w:val="00EA2B89"/>
    <w:rsid w:val="00EA55C0"/>
    <w:rsid w:val="00EA5858"/>
    <w:rsid w:val="00EC00D8"/>
    <w:rsid w:val="00EC06DE"/>
    <w:rsid w:val="00EC1685"/>
    <w:rsid w:val="00EC17B7"/>
    <w:rsid w:val="00EC2792"/>
    <w:rsid w:val="00EC5967"/>
    <w:rsid w:val="00EC5ACF"/>
    <w:rsid w:val="00ED1306"/>
    <w:rsid w:val="00ED1EF1"/>
    <w:rsid w:val="00ED3549"/>
    <w:rsid w:val="00EF2355"/>
    <w:rsid w:val="00EF643A"/>
    <w:rsid w:val="00F04D56"/>
    <w:rsid w:val="00F06F53"/>
    <w:rsid w:val="00F11A10"/>
    <w:rsid w:val="00F13431"/>
    <w:rsid w:val="00F152F4"/>
    <w:rsid w:val="00F155BD"/>
    <w:rsid w:val="00F15903"/>
    <w:rsid w:val="00F15B62"/>
    <w:rsid w:val="00F15D10"/>
    <w:rsid w:val="00F35E09"/>
    <w:rsid w:val="00F35F14"/>
    <w:rsid w:val="00F365C9"/>
    <w:rsid w:val="00F4172E"/>
    <w:rsid w:val="00F477D7"/>
    <w:rsid w:val="00F50435"/>
    <w:rsid w:val="00F51083"/>
    <w:rsid w:val="00F516CE"/>
    <w:rsid w:val="00F55432"/>
    <w:rsid w:val="00F55EA8"/>
    <w:rsid w:val="00F56879"/>
    <w:rsid w:val="00F61D30"/>
    <w:rsid w:val="00F721D8"/>
    <w:rsid w:val="00F74DFB"/>
    <w:rsid w:val="00F83830"/>
    <w:rsid w:val="00F85B1F"/>
    <w:rsid w:val="00F86142"/>
    <w:rsid w:val="00F86CFF"/>
    <w:rsid w:val="00F872C9"/>
    <w:rsid w:val="00F913EC"/>
    <w:rsid w:val="00FA0C19"/>
    <w:rsid w:val="00FA2503"/>
    <w:rsid w:val="00FA2913"/>
    <w:rsid w:val="00FB4BBC"/>
    <w:rsid w:val="00FC0000"/>
    <w:rsid w:val="00FC3B49"/>
    <w:rsid w:val="00FC5235"/>
    <w:rsid w:val="00FD1F7D"/>
    <w:rsid w:val="00FD6DF4"/>
    <w:rsid w:val="00FD7989"/>
    <w:rsid w:val="00FE00DE"/>
    <w:rsid w:val="00FE0BE6"/>
    <w:rsid w:val="00FE0FA4"/>
    <w:rsid w:val="00FE566D"/>
    <w:rsid w:val="00FE5F5E"/>
    <w:rsid w:val="00FE6E2A"/>
    <w:rsid w:val="00FF02C9"/>
    <w:rsid w:val="00FF3B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5:docId w15:val="{880C2665-4967-4F2A-8140-AF4D5B31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Angsana New"/>
        <w:lang w:val="en-AU" w:eastAsia="en-AU"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Para"/>
    <w:rsid w:val="00C22312"/>
    <w:pPr>
      <w:spacing w:before="40"/>
    </w:pPr>
    <w:rPr>
      <w:rFonts w:ascii="Arial" w:hAnsi="Arial"/>
      <w:color w:val="000000"/>
      <w:kern w:val="20"/>
      <w:lang w:eastAsia="en-US"/>
    </w:rPr>
  </w:style>
  <w:style w:type="paragraph" w:styleId="Heading1">
    <w:name w:val="heading 1"/>
    <w:basedOn w:val="Para"/>
    <w:next w:val="Para"/>
    <w:link w:val="Heading1Char"/>
    <w:uiPriority w:val="1"/>
    <w:qFormat/>
    <w:rsid w:val="00D1256B"/>
    <w:pPr>
      <w:keepNext/>
      <w:numPr>
        <w:numId w:val="7"/>
      </w:numPr>
      <w:pBdr>
        <w:bottom w:val="single" w:sz="2" w:space="1" w:color="333366"/>
      </w:pBdr>
      <w:tabs>
        <w:tab w:val="left" w:pos="567"/>
      </w:tabs>
      <w:spacing w:before="240" w:after="240"/>
      <w:ind w:right="-170"/>
      <w:outlineLvl w:val="0"/>
    </w:pPr>
    <w:rPr>
      <w:rFonts w:ascii="Arial Bold" w:hAnsi="Arial Bold"/>
      <w:b/>
      <w:caps/>
      <w:color w:val="333366"/>
      <w:sz w:val="28"/>
    </w:rPr>
  </w:style>
  <w:style w:type="paragraph" w:styleId="Heading2">
    <w:name w:val="heading 2"/>
    <w:basedOn w:val="Heading1"/>
    <w:next w:val="Para"/>
    <w:link w:val="Heading2Char"/>
    <w:uiPriority w:val="1"/>
    <w:unhideWhenUsed/>
    <w:qFormat/>
    <w:rsid w:val="00F152F4"/>
    <w:pPr>
      <w:numPr>
        <w:ilvl w:val="1"/>
      </w:numPr>
      <w:pBdr>
        <w:bottom w:val="none" w:sz="0" w:space="0" w:color="auto"/>
      </w:pBdr>
      <w:spacing w:after="60"/>
      <w:outlineLvl w:val="1"/>
    </w:pPr>
    <w:rPr>
      <w:rFonts w:cs="Cordia New"/>
      <w:bCs w:val="0"/>
      <w:color w:val="5DBFD4"/>
      <w:kern w:val="20"/>
      <w:sz w:val="24"/>
    </w:rPr>
  </w:style>
  <w:style w:type="paragraph" w:styleId="Heading3">
    <w:name w:val="heading 3"/>
    <w:basedOn w:val="Heading2"/>
    <w:next w:val="Para"/>
    <w:link w:val="Heading3Char"/>
    <w:uiPriority w:val="1"/>
    <w:unhideWhenUsed/>
    <w:qFormat/>
    <w:rsid w:val="00D1256B"/>
    <w:pPr>
      <w:numPr>
        <w:ilvl w:val="2"/>
      </w:numPr>
      <w:tabs>
        <w:tab w:val="clear" w:pos="567"/>
        <w:tab w:val="left" w:pos="851"/>
      </w:tabs>
      <w:spacing w:before="200" w:after="0"/>
      <w:outlineLvl w:val="2"/>
    </w:pPr>
    <w:rPr>
      <w:b w:val="0"/>
      <w:bCs/>
      <w:color w:val="808080"/>
      <w:sz w:val="22"/>
    </w:rPr>
  </w:style>
  <w:style w:type="paragraph" w:styleId="Heading4">
    <w:name w:val="heading 4"/>
    <w:basedOn w:val="Heading3"/>
    <w:next w:val="Para"/>
    <w:link w:val="Heading4Char"/>
    <w:uiPriority w:val="18"/>
    <w:unhideWhenUsed/>
    <w:qFormat/>
    <w:rsid w:val="00D1256B"/>
    <w:pPr>
      <w:numPr>
        <w:ilvl w:val="3"/>
      </w:numPr>
      <w:spacing w:before="160"/>
      <w:outlineLvl w:val="3"/>
    </w:pPr>
    <w:rPr>
      <w:b/>
      <w:bCs w:val="0"/>
      <w:iCs/>
      <w:caps w:val="0"/>
      <w:color w:val="333366"/>
    </w:rPr>
  </w:style>
  <w:style w:type="paragraph" w:styleId="Heading5">
    <w:name w:val="heading 5"/>
    <w:basedOn w:val="Heading4"/>
    <w:next w:val="Para"/>
    <w:link w:val="Heading5Char"/>
    <w:uiPriority w:val="18"/>
    <w:unhideWhenUsed/>
    <w:qFormat/>
    <w:rsid w:val="00D1256B"/>
    <w:pPr>
      <w:numPr>
        <w:ilvl w:val="4"/>
      </w:numPr>
      <w:tabs>
        <w:tab w:val="clear" w:pos="851"/>
        <w:tab w:val="left" w:pos="1134"/>
      </w:tabs>
      <w:ind w:right="0"/>
      <w:outlineLvl w:val="4"/>
    </w:pPr>
    <w:rPr>
      <w:b w:val="0"/>
      <w:color w:val="5DBFD4"/>
    </w:rPr>
  </w:style>
  <w:style w:type="paragraph" w:styleId="Heading6">
    <w:name w:val="heading 6"/>
    <w:basedOn w:val="Heading5"/>
    <w:next w:val="Para"/>
    <w:link w:val="Heading6Char"/>
    <w:uiPriority w:val="18"/>
    <w:unhideWhenUsed/>
    <w:qFormat/>
    <w:rsid w:val="00D1256B"/>
    <w:pPr>
      <w:numPr>
        <w:ilvl w:val="0"/>
        <w:numId w:val="9"/>
      </w:numPr>
      <w:tabs>
        <w:tab w:val="clear" w:pos="1134"/>
        <w:tab w:val="left" w:pos="1418"/>
      </w:tabs>
      <w:ind w:left="1418" w:hanging="1418"/>
      <w:outlineLvl w:val="5"/>
    </w:pPr>
    <w:rPr>
      <w:rFonts w:cs="Arial"/>
      <w:b/>
      <w:iCs w:val="0"/>
      <w:color w:val="808080"/>
      <w:szCs w:val="24"/>
    </w:rPr>
  </w:style>
  <w:style w:type="paragraph" w:styleId="Heading7">
    <w:name w:val="heading 7"/>
    <w:basedOn w:val="Heading6"/>
    <w:next w:val="Para"/>
    <w:link w:val="Heading7Char"/>
    <w:uiPriority w:val="18"/>
    <w:unhideWhenUsed/>
    <w:qFormat/>
    <w:rsid w:val="00D1256B"/>
    <w:pPr>
      <w:numPr>
        <w:numId w:val="13"/>
      </w:numPr>
      <w:tabs>
        <w:tab w:val="clear" w:pos="1418"/>
        <w:tab w:val="left" w:pos="1701"/>
      </w:tabs>
      <w:ind w:left="1701" w:hanging="1701"/>
      <w:outlineLvl w:val="6"/>
    </w:pPr>
    <w:rPr>
      <w:i/>
      <w:color w:val="333366"/>
    </w:rPr>
  </w:style>
  <w:style w:type="paragraph" w:styleId="Heading8">
    <w:name w:val="heading 8"/>
    <w:basedOn w:val="Heading7"/>
    <w:next w:val="Para"/>
    <w:link w:val="Heading8Char"/>
    <w:uiPriority w:val="18"/>
    <w:unhideWhenUsed/>
    <w:qFormat/>
    <w:rsid w:val="00D1256B"/>
    <w:pPr>
      <w:numPr>
        <w:numId w:val="14"/>
      </w:numPr>
      <w:ind w:left="1701" w:right="170" w:hanging="1701"/>
      <w:jc w:val="both"/>
      <w:outlineLvl w:val="7"/>
    </w:pPr>
    <w:rPr>
      <w:rFonts w:cs="Cordia New"/>
      <w:color w:val="5DBFD4"/>
      <w:lang w:eastAsia="fr-FR"/>
    </w:rPr>
  </w:style>
  <w:style w:type="paragraph" w:styleId="Heading9">
    <w:name w:val="heading 9"/>
    <w:basedOn w:val="Heading8"/>
    <w:next w:val="Para"/>
    <w:link w:val="Heading9Char"/>
    <w:uiPriority w:val="18"/>
    <w:unhideWhenUsed/>
    <w:qFormat/>
    <w:rsid w:val="00D1256B"/>
    <w:pPr>
      <w:numPr>
        <w:ilvl w:val="7"/>
        <w:numId w:val="7"/>
      </w:numPr>
      <w:ind w:right="0"/>
      <w:outlineLvl w:val="8"/>
    </w:pPr>
    <w:rPr>
      <w:b w:val="0"/>
      <w:i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link w:val="ParaChar"/>
    <w:autoRedefine/>
    <w:qFormat/>
    <w:rsid w:val="006C6B82"/>
    <w:pPr>
      <w:keepLines/>
      <w:spacing w:before="120" w:after="80"/>
    </w:pPr>
    <w:rPr>
      <w:rFonts w:ascii="Arial" w:eastAsia="Times New Roman" w:hAnsi="Arial" w:cs="Times New Roman"/>
      <w:bCs/>
      <w:sz w:val="18"/>
      <w:szCs w:val="28"/>
      <w:lang w:eastAsia="en-US"/>
    </w:rPr>
  </w:style>
  <w:style w:type="character" w:customStyle="1" w:styleId="ParaChar">
    <w:name w:val="Para Char"/>
    <w:link w:val="Para"/>
    <w:rsid w:val="006C6B82"/>
    <w:rPr>
      <w:rFonts w:ascii="Arial" w:eastAsia="Times New Roman" w:hAnsi="Arial" w:cs="Times New Roman"/>
      <w:bCs/>
      <w:sz w:val="18"/>
      <w:szCs w:val="28"/>
      <w:lang w:eastAsia="en-US"/>
    </w:rPr>
  </w:style>
  <w:style w:type="character" w:customStyle="1" w:styleId="Heading1Char">
    <w:name w:val="Heading 1 Char"/>
    <w:link w:val="Heading1"/>
    <w:uiPriority w:val="1"/>
    <w:rsid w:val="00D1256B"/>
    <w:rPr>
      <w:rFonts w:ascii="Arial Bold" w:eastAsia="Times New Roman" w:hAnsi="Arial Bold" w:cs="Times New Roman"/>
      <w:b/>
      <w:bCs/>
      <w:caps/>
      <w:color w:val="333366"/>
      <w:sz w:val="28"/>
      <w:szCs w:val="28"/>
      <w:lang w:eastAsia="en-US"/>
    </w:rPr>
  </w:style>
  <w:style w:type="character" w:customStyle="1" w:styleId="Heading2Char">
    <w:name w:val="Heading 2 Char"/>
    <w:link w:val="Heading2"/>
    <w:uiPriority w:val="1"/>
    <w:rsid w:val="00F152F4"/>
    <w:rPr>
      <w:rFonts w:ascii="Arial Bold" w:eastAsia="Times New Roman" w:hAnsi="Arial Bold" w:cs="Cordia New"/>
      <w:b/>
      <w:caps/>
      <w:color w:val="5DBFD4"/>
      <w:kern w:val="20"/>
      <w:sz w:val="24"/>
      <w:szCs w:val="28"/>
      <w:lang w:eastAsia="en-US"/>
    </w:rPr>
  </w:style>
  <w:style w:type="character" w:customStyle="1" w:styleId="Heading3Char">
    <w:name w:val="Heading 3 Char"/>
    <w:link w:val="Heading3"/>
    <w:uiPriority w:val="1"/>
    <w:rsid w:val="00D1256B"/>
    <w:rPr>
      <w:rFonts w:ascii="Arial Bold" w:eastAsia="Times New Roman" w:hAnsi="Arial Bold" w:cs="Cordia New"/>
      <w:bCs/>
      <w:caps/>
      <w:color w:val="808080"/>
      <w:kern w:val="20"/>
      <w:sz w:val="22"/>
      <w:szCs w:val="28"/>
      <w:lang w:eastAsia="en-US"/>
    </w:rPr>
  </w:style>
  <w:style w:type="character" w:customStyle="1" w:styleId="Heading4Char">
    <w:name w:val="Heading 4 Char"/>
    <w:link w:val="Heading4"/>
    <w:uiPriority w:val="18"/>
    <w:rsid w:val="00D1256B"/>
    <w:rPr>
      <w:rFonts w:ascii="Arial Bold" w:eastAsia="Times New Roman" w:hAnsi="Arial Bold" w:cs="Cordia New"/>
      <w:b/>
      <w:iCs/>
      <w:color w:val="333366"/>
      <w:kern w:val="20"/>
      <w:sz w:val="22"/>
      <w:szCs w:val="28"/>
      <w:lang w:eastAsia="en-US"/>
    </w:rPr>
  </w:style>
  <w:style w:type="character" w:customStyle="1" w:styleId="Heading5Char">
    <w:name w:val="Heading 5 Char"/>
    <w:link w:val="Heading5"/>
    <w:uiPriority w:val="18"/>
    <w:rsid w:val="00D1256B"/>
    <w:rPr>
      <w:rFonts w:ascii="Arial Bold" w:eastAsia="Times New Roman" w:hAnsi="Arial Bold" w:cs="Cordia New"/>
      <w:iCs/>
      <w:color w:val="5DBFD4"/>
      <w:kern w:val="20"/>
      <w:sz w:val="22"/>
      <w:szCs w:val="28"/>
      <w:lang w:eastAsia="en-US"/>
    </w:rPr>
  </w:style>
  <w:style w:type="character" w:customStyle="1" w:styleId="Heading6Char">
    <w:name w:val="Heading 6 Char"/>
    <w:link w:val="Heading6"/>
    <w:uiPriority w:val="18"/>
    <w:rsid w:val="00D1256B"/>
    <w:rPr>
      <w:rFonts w:ascii="Arial Bold" w:eastAsia="Times New Roman" w:hAnsi="Arial Bold" w:cs="Arial"/>
      <w:b/>
      <w:color w:val="808080"/>
      <w:kern w:val="20"/>
      <w:sz w:val="22"/>
      <w:szCs w:val="24"/>
      <w:lang w:eastAsia="en-US"/>
    </w:rPr>
  </w:style>
  <w:style w:type="character" w:customStyle="1" w:styleId="Heading7Char">
    <w:name w:val="Heading 7 Char"/>
    <w:link w:val="Heading7"/>
    <w:uiPriority w:val="18"/>
    <w:rsid w:val="00D1256B"/>
    <w:rPr>
      <w:rFonts w:ascii="Arial Bold" w:eastAsia="Times New Roman" w:hAnsi="Arial Bold" w:cs="Arial"/>
      <w:b/>
      <w:i/>
      <w:color w:val="333366"/>
      <w:kern w:val="20"/>
      <w:sz w:val="22"/>
      <w:szCs w:val="24"/>
      <w:lang w:eastAsia="en-US"/>
    </w:rPr>
  </w:style>
  <w:style w:type="character" w:customStyle="1" w:styleId="Heading8Char">
    <w:name w:val="Heading 8 Char"/>
    <w:link w:val="Heading8"/>
    <w:uiPriority w:val="18"/>
    <w:rsid w:val="00D1256B"/>
    <w:rPr>
      <w:rFonts w:ascii="Arial Bold" w:eastAsia="Times New Roman" w:hAnsi="Arial Bold" w:cs="Cordia New"/>
      <w:b/>
      <w:i/>
      <w:color w:val="5DBFD4"/>
      <w:kern w:val="20"/>
      <w:sz w:val="22"/>
      <w:szCs w:val="24"/>
      <w:lang w:eastAsia="fr-FR"/>
    </w:rPr>
  </w:style>
  <w:style w:type="character" w:customStyle="1" w:styleId="Heading9Char">
    <w:name w:val="Heading 9 Char"/>
    <w:link w:val="Heading9"/>
    <w:uiPriority w:val="18"/>
    <w:rsid w:val="00D1256B"/>
    <w:rPr>
      <w:rFonts w:ascii="Arial Bold" w:eastAsia="Times New Roman" w:hAnsi="Arial Bold" w:cs="Cordia New"/>
      <w:i/>
      <w:iCs/>
      <w:color w:val="808080"/>
      <w:kern w:val="20"/>
      <w:sz w:val="22"/>
      <w:szCs w:val="24"/>
      <w:lang w:eastAsia="fr-FR"/>
    </w:rPr>
  </w:style>
  <w:style w:type="paragraph" w:styleId="Signature">
    <w:name w:val="Signature"/>
    <w:basedOn w:val="Normal"/>
    <w:link w:val="SignatureChar"/>
    <w:uiPriority w:val="9"/>
    <w:semiHidden/>
    <w:unhideWhenUsed/>
    <w:qFormat/>
    <w:rsid w:val="002E5186"/>
    <w:pPr>
      <w:ind w:left="4252"/>
    </w:pPr>
  </w:style>
  <w:style w:type="character" w:customStyle="1" w:styleId="SignatureChar">
    <w:name w:val="Signature Char"/>
    <w:link w:val="Signature"/>
    <w:uiPriority w:val="9"/>
    <w:semiHidden/>
    <w:rsid w:val="002E5186"/>
    <w:rPr>
      <w:rFonts w:ascii="Arial" w:hAnsi="Arial"/>
      <w:color w:val="000000"/>
      <w:kern w:val="20"/>
      <w:lang w:eastAsia="en-US"/>
    </w:rPr>
  </w:style>
  <w:style w:type="paragraph" w:styleId="TOC1">
    <w:name w:val="toc 1"/>
    <w:basedOn w:val="Para"/>
    <w:next w:val="Para"/>
    <w:autoRedefine/>
    <w:uiPriority w:val="39"/>
    <w:unhideWhenUsed/>
    <w:rsid w:val="00B84B7E"/>
    <w:pPr>
      <w:keepLines w:val="0"/>
      <w:spacing w:after="120"/>
    </w:pPr>
    <w:rPr>
      <w:rFonts w:ascii="Arial Bold" w:eastAsia="Cambria" w:hAnsi="Arial Bold" w:cs="Angsana New"/>
      <w:b/>
      <w:caps/>
      <w:color w:val="000000"/>
      <w:kern w:val="20"/>
    </w:rPr>
  </w:style>
  <w:style w:type="paragraph" w:styleId="TOC2">
    <w:name w:val="toc 2"/>
    <w:basedOn w:val="Para"/>
    <w:next w:val="Para"/>
    <w:autoRedefine/>
    <w:uiPriority w:val="39"/>
    <w:unhideWhenUsed/>
    <w:rsid w:val="00DB7AC1"/>
    <w:pPr>
      <w:keepLines w:val="0"/>
      <w:spacing w:before="0"/>
      <w:ind w:left="220"/>
    </w:pPr>
    <w:rPr>
      <w:rFonts w:ascii="Calibri" w:eastAsia="Cambria" w:hAnsi="Calibri" w:cs="Angsana New"/>
      <w:bCs w:val="0"/>
      <w:smallCaps/>
      <w:color w:val="000000"/>
      <w:kern w:val="20"/>
    </w:rPr>
  </w:style>
  <w:style w:type="paragraph" w:styleId="Caption">
    <w:name w:val="caption"/>
    <w:basedOn w:val="Para"/>
    <w:next w:val="Para"/>
    <w:uiPriority w:val="35"/>
    <w:unhideWhenUsed/>
    <w:qFormat/>
    <w:rsid w:val="0093772E"/>
    <w:pPr>
      <w:spacing w:after="120"/>
    </w:pPr>
    <w:rPr>
      <w:rFonts w:ascii="Arial Bold" w:hAnsi="Arial Bold"/>
      <w:b/>
      <w:bCs w:val="0"/>
      <w:color w:val="333366"/>
    </w:rPr>
  </w:style>
  <w:style w:type="character" w:styleId="CommentReference">
    <w:name w:val="annotation reference"/>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link w:val="CommentText"/>
    <w:uiPriority w:val="99"/>
    <w:semiHidden/>
    <w:rPr>
      <w:sz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character" w:styleId="FollowedHyperlink">
    <w:name w:val="FollowedHyperlink"/>
    <w:uiPriority w:val="99"/>
    <w:semiHidden/>
    <w:unhideWhenUsed/>
    <w:rPr>
      <w:color w:val="969696"/>
      <w:u w:val="single"/>
    </w:rPr>
  </w:style>
  <w:style w:type="character" w:styleId="FootnoteReference">
    <w:name w:val="footnote reference"/>
    <w:uiPriority w:val="99"/>
    <w:semiHidden/>
    <w:unhideWhenUsed/>
    <w:rPr>
      <w:vertAlign w:val="superscript"/>
    </w:rPr>
  </w:style>
  <w:style w:type="paragraph" w:styleId="FootnoteText">
    <w:name w:val="footnote text"/>
    <w:basedOn w:val="Normal"/>
    <w:link w:val="FootnoteTextChar"/>
    <w:uiPriority w:val="99"/>
    <w:semiHidden/>
    <w:unhideWhenUsed/>
  </w:style>
  <w:style w:type="character" w:customStyle="1" w:styleId="FootnoteTextChar">
    <w:name w:val="Footnote Text Char"/>
    <w:link w:val="FootnoteText"/>
    <w:uiPriority w:val="99"/>
    <w:semiHidden/>
    <w:rPr>
      <w:sz w:val="20"/>
    </w:rPr>
  </w:style>
  <w:style w:type="character" w:styleId="Hyperlink">
    <w:name w:val="Hyperlink"/>
    <w:uiPriority w:val="99"/>
    <w:unhideWhenUsed/>
    <w:rsid w:val="00D1256B"/>
    <w:rPr>
      <w:rFonts w:ascii="Arial" w:hAnsi="Arial"/>
      <w:color w:val="646464"/>
      <w:u w:val="single"/>
    </w:rPr>
  </w:style>
  <w:style w:type="paragraph" w:styleId="Index1">
    <w:name w:val="index 1"/>
    <w:basedOn w:val="Normal"/>
    <w:next w:val="Normal"/>
    <w:autoRedefine/>
    <w:uiPriority w:val="99"/>
    <w:semiHidden/>
    <w:unhideWhenUsed/>
    <w:pPr>
      <w:ind w:left="220" w:hanging="220"/>
    </w:pPr>
  </w:style>
  <w:style w:type="paragraph" w:styleId="Index2">
    <w:name w:val="index 2"/>
    <w:basedOn w:val="Normal"/>
    <w:next w:val="Normal"/>
    <w:autoRedefine/>
    <w:uiPriority w:val="99"/>
    <w:semiHidden/>
    <w:unhideWhenUsed/>
    <w:pPr>
      <w:ind w:left="440" w:hanging="220"/>
    </w:pPr>
  </w:style>
  <w:style w:type="paragraph" w:styleId="Index3">
    <w:name w:val="index 3"/>
    <w:basedOn w:val="Normal"/>
    <w:next w:val="Normal"/>
    <w:autoRedefine/>
    <w:uiPriority w:val="99"/>
    <w:semiHidden/>
    <w:unhideWhenUsed/>
    <w:pPr>
      <w:ind w:left="660" w:hanging="220"/>
    </w:pPr>
  </w:style>
  <w:style w:type="paragraph" w:styleId="Index4">
    <w:name w:val="index 4"/>
    <w:basedOn w:val="Normal"/>
    <w:next w:val="Normal"/>
    <w:autoRedefine/>
    <w:uiPriority w:val="99"/>
    <w:semiHidden/>
    <w:unhideWhenUsed/>
    <w:pPr>
      <w:ind w:left="880" w:hanging="220"/>
    </w:pPr>
  </w:style>
  <w:style w:type="paragraph" w:styleId="Index5">
    <w:name w:val="index 5"/>
    <w:basedOn w:val="Normal"/>
    <w:next w:val="Normal"/>
    <w:autoRedefine/>
    <w:uiPriority w:val="99"/>
    <w:semiHidden/>
    <w:unhideWhenUsed/>
    <w:pPr>
      <w:ind w:left="1100" w:hanging="220"/>
    </w:pPr>
  </w:style>
  <w:style w:type="paragraph" w:styleId="Index6">
    <w:name w:val="index 6"/>
    <w:basedOn w:val="Normal"/>
    <w:next w:val="Normal"/>
    <w:autoRedefine/>
    <w:uiPriority w:val="99"/>
    <w:semiHidden/>
    <w:unhideWhenUsed/>
    <w:pPr>
      <w:ind w:left="1320" w:hanging="220"/>
    </w:pPr>
  </w:style>
  <w:style w:type="paragraph" w:styleId="Index7">
    <w:name w:val="index 7"/>
    <w:basedOn w:val="Normal"/>
    <w:next w:val="Normal"/>
    <w:autoRedefine/>
    <w:uiPriority w:val="99"/>
    <w:semiHidden/>
    <w:unhideWhenUsed/>
    <w:pPr>
      <w:ind w:left="1540" w:hanging="220"/>
    </w:pPr>
  </w:style>
  <w:style w:type="paragraph" w:styleId="Index8">
    <w:name w:val="index 8"/>
    <w:basedOn w:val="Normal"/>
    <w:next w:val="Normal"/>
    <w:autoRedefine/>
    <w:uiPriority w:val="99"/>
    <w:semiHidden/>
    <w:unhideWhenUsed/>
    <w:pPr>
      <w:ind w:left="1760" w:hanging="220"/>
    </w:pPr>
  </w:style>
  <w:style w:type="paragraph" w:styleId="Index9">
    <w:name w:val="index 9"/>
    <w:basedOn w:val="Normal"/>
    <w:next w:val="Normal"/>
    <w:autoRedefine/>
    <w:uiPriority w:val="99"/>
    <w:semiHidden/>
    <w:unhideWhenUsed/>
    <w:pPr>
      <w:ind w:left="1980" w:hanging="220"/>
    </w:pPr>
  </w:style>
  <w:style w:type="paragraph" w:styleId="IndexHeading">
    <w:name w:val="index heading"/>
    <w:basedOn w:val="Normal"/>
    <w:next w:val="Index1"/>
    <w:uiPriority w:val="99"/>
    <w:semiHidden/>
    <w:unhideWhenUsed/>
    <w:rPr>
      <w:rFonts w:ascii="Calibri" w:eastAsia="Times New Roman" w:hAnsi="Calibri" w:cs="Cordia New"/>
      <w:b/>
      <w:bCs/>
    </w:rPr>
  </w:style>
  <w:style w:type="paragraph" w:styleId="ListBullet">
    <w:name w:val="List Bullet"/>
    <w:basedOn w:val="Para"/>
    <w:uiPriority w:val="1"/>
    <w:unhideWhenUsed/>
    <w:qFormat/>
    <w:rsid w:val="00A21211"/>
    <w:pPr>
      <w:numPr>
        <w:numId w:val="5"/>
      </w:numPr>
      <w:spacing w:after="40"/>
      <w:ind w:left="714" w:hanging="357"/>
    </w:pPr>
  </w:style>
  <w:style w:type="paragraph" w:styleId="ListBullet2">
    <w:name w:val="List Bullet 2"/>
    <w:basedOn w:val="Normal"/>
    <w:uiPriority w:val="99"/>
    <w:semiHidden/>
    <w:unhideWhenUsed/>
    <w:pPr>
      <w:numPr>
        <w:numId w:val="1"/>
      </w:numPr>
      <w:contextualSpacing/>
    </w:pPr>
  </w:style>
  <w:style w:type="paragraph" w:styleId="ListBullet3">
    <w:name w:val="List Bullet 3"/>
    <w:basedOn w:val="Normal"/>
    <w:uiPriority w:val="99"/>
    <w:semiHidden/>
    <w:unhideWhenUsed/>
    <w:pPr>
      <w:numPr>
        <w:numId w:val="2"/>
      </w:numPr>
      <w:contextualSpacing/>
    </w:pPr>
  </w:style>
  <w:style w:type="paragraph" w:styleId="ListBullet4">
    <w:name w:val="List Bullet 4"/>
    <w:basedOn w:val="Normal"/>
    <w:uiPriority w:val="99"/>
    <w:semiHidden/>
    <w:unhideWhenUsed/>
    <w:pPr>
      <w:numPr>
        <w:numId w:val="3"/>
      </w:numPr>
      <w:contextualSpacing/>
    </w:pPr>
  </w:style>
  <w:style w:type="paragraph" w:styleId="ListBullet5">
    <w:name w:val="List Bullet 5"/>
    <w:basedOn w:val="Normal"/>
    <w:uiPriority w:val="99"/>
    <w:semiHidden/>
    <w:unhideWhenUsed/>
    <w:pPr>
      <w:numPr>
        <w:numId w:val="4"/>
      </w:numPr>
      <w:contextualSpacing/>
    </w:pPr>
  </w:style>
  <w:style w:type="paragraph" w:styleId="ListNumber">
    <w:name w:val="List Number"/>
    <w:basedOn w:val="Para"/>
    <w:uiPriority w:val="1"/>
    <w:unhideWhenUsed/>
    <w:qFormat/>
    <w:rsid w:val="003B1269"/>
    <w:pPr>
      <w:numPr>
        <w:numId w:val="6"/>
      </w:numPr>
      <w:contextualSpacing/>
    </w:pPr>
  </w:style>
  <w:style w:type="paragraph" w:styleId="ListNumber2">
    <w:name w:val="List Number 2"/>
    <w:basedOn w:val="Para"/>
    <w:uiPriority w:val="1"/>
    <w:unhideWhenUsed/>
    <w:qFormat/>
    <w:rsid w:val="003B1269"/>
    <w:pPr>
      <w:ind w:left="936" w:hanging="576"/>
      <w:contextualSpacing/>
    </w:pPr>
  </w:style>
  <w:style w:type="paragraph" w:styleId="ListNumber3">
    <w:name w:val="List Number 3"/>
    <w:basedOn w:val="Para"/>
    <w:uiPriority w:val="18"/>
    <w:unhideWhenUsed/>
    <w:qFormat/>
    <w:rsid w:val="003B1269"/>
    <w:pPr>
      <w:ind w:left="720" w:hanging="360"/>
      <w:contextualSpacing/>
    </w:pPr>
  </w:style>
  <w:style w:type="paragraph" w:styleId="TOC3">
    <w:name w:val="toc 3"/>
    <w:basedOn w:val="Para"/>
    <w:next w:val="Para"/>
    <w:autoRedefine/>
    <w:uiPriority w:val="39"/>
    <w:unhideWhenUsed/>
    <w:rsid w:val="00C22312"/>
    <w:pPr>
      <w:keepLines w:val="0"/>
      <w:spacing w:before="0"/>
      <w:ind w:left="440"/>
    </w:pPr>
    <w:rPr>
      <w:rFonts w:ascii="Calibri" w:eastAsia="Cambria" w:hAnsi="Calibri" w:cs="Angsana New"/>
      <w:bCs w:val="0"/>
      <w:i/>
      <w:iCs/>
      <w:color w:val="000000" w:themeColor="text1"/>
      <w:kern w:val="20"/>
    </w:rPr>
  </w:style>
  <w:style w:type="paragraph" w:styleId="Header">
    <w:name w:val="header"/>
    <w:basedOn w:val="Para"/>
    <w:next w:val="Para"/>
    <w:link w:val="HeaderChar"/>
    <w:uiPriority w:val="99"/>
    <w:unhideWhenUsed/>
    <w:rsid w:val="006B3E4C"/>
    <w:pPr>
      <w:tabs>
        <w:tab w:val="center" w:pos="4536"/>
        <w:tab w:val="right" w:pos="9072"/>
      </w:tabs>
    </w:pPr>
  </w:style>
  <w:style w:type="character" w:customStyle="1" w:styleId="HeaderChar">
    <w:name w:val="Header Char"/>
    <w:link w:val="Header"/>
    <w:uiPriority w:val="99"/>
    <w:rsid w:val="006B3E4C"/>
    <w:rPr>
      <w:rFonts w:ascii="Arial" w:eastAsia="Times New Roman" w:hAnsi="Arial" w:cs="Times New Roman"/>
      <w:bCs/>
      <w:sz w:val="22"/>
    </w:rPr>
  </w:style>
  <w:style w:type="paragraph" w:styleId="ListParagraph">
    <w:name w:val="List Paragraph"/>
    <w:basedOn w:val="Para"/>
    <w:autoRedefine/>
    <w:uiPriority w:val="34"/>
    <w:unhideWhenUsed/>
    <w:qFormat/>
    <w:rsid w:val="00564EC7"/>
    <w:pPr>
      <w:numPr>
        <w:numId w:val="12"/>
      </w:numPr>
      <w:spacing w:before="60" w:after="60"/>
      <w:jc w:val="center"/>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Footer">
    <w:name w:val="footer"/>
    <w:basedOn w:val="Para"/>
    <w:next w:val="Para"/>
    <w:link w:val="FooterChar"/>
    <w:uiPriority w:val="99"/>
    <w:unhideWhenUsed/>
    <w:rsid w:val="006B3E4C"/>
    <w:pPr>
      <w:tabs>
        <w:tab w:val="center" w:pos="4536"/>
        <w:tab w:val="right" w:pos="9072"/>
      </w:tabs>
    </w:pPr>
  </w:style>
  <w:style w:type="character" w:customStyle="1" w:styleId="FooterChar">
    <w:name w:val="Footer Char"/>
    <w:link w:val="Footer"/>
    <w:uiPriority w:val="99"/>
    <w:rsid w:val="006B3E4C"/>
    <w:rPr>
      <w:rFonts w:ascii="Arial" w:eastAsia="Times New Roman" w:hAnsi="Arial" w:cs="Times New Roman"/>
      <w:bCs/>
      <w:sz w:val="22"/>
    </w:rPr>
  </w:style>
  <w:style w:type="table" w:styleId="TableClassic1">
    <w:name w:val="Table Classic 1"/>
    <w:basedOn w:val="Table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Para"/>
    <w:next w:val="Para"/>
    <w:uiPriority w:val="99"/>
    <w:unhideWhenUsed/>
    <w:rsid w:val="000F5D61"/>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Para"/>
    <w:next w:val="Para"/>
    <w:link w:val="TitleChar"/>
    <w:uiPriority w:val="19"/>
    <w:unhideWhenUsed/>
    <w:qFormat/>
    <w:rsid w:val="00461FEF"/>
    <w:pPr>
      <w:pBdr>
        <w:left w:val="single" w:sz="48" w:space="9" w:color="333366"/>
      </w:pBdr>
      <w:spacing w:before="40" w:after="40"/>
      <w:ind w:left="113" w:right="113"/>
    </w:pPr>
    <w:rPr>
      <w:rFonts w:ascii="Arial Bold" w:hAnsi="Arial Bold" w:cs="Cordia New"/>
      <w:b/>
      <w:caps/>
      <w:color w:val="333366"/>
      <w:spacing w:val="40"/>
      <w:kern w:val="28"/>
      <w:sz w:val="40"/>
      <w:szCs w:val="40"/>
      <w:lang w:val="en-GB"/>
    </w:rPr>
  </w:style>
  <w:style w:type="character" w:customStyle="1" w:styleId="TitleChar">
    <w:name w:val="Title Char"/>
    <w:link w:val="Title"/>
    <w:uiPriority w:val="19"/>
    <w:rsid w:val="00461FEF"/>
    <w:rPr>
      <w:rFonts w:ascii="Arial Bold" w:eastAsia="Times New Roman" w:hAnsi="Arial Bold" w:cs="Cordia New"/>
      <w:b/>
      <w:bCs/>
      <w:caps/>
      <w:color w:val="333366"/>
      <w:spacing w:val="40"/>
      <w:kern w:val="28"/>
      <w:sz w:val="40"/>
      <w:szCs w:val="40"/>
      <w:lang w:val="en-GB"/>
    </w:rPr>
  </w:style>
  <w:style w:type="paragraph" w:styleId="TOAHeading">
    <w:name w:val="toa heading"/>
    <w:basedOn w:val="Normal"/>
    <w:next w:val="Normal"/>
    <w:uiPriority w:val="99"/>
    <w:semiHidden/>
    <w:unhideWhenUsed/>
    <w:pPr>
      <w:spacing w:before="120"/>
    </w:pPr>
    <w:rPr>
      <w:rFonts w:ascii="Calibri" w:eastAsia="Times New Roman" w:hAnsi="Calibri" w:cs="Cordia New"/>
      <w:b/>
      <w:bCs/>
      <w:sz w:val="24"/>
    </w:rPr>
  </w:style>
  <w:style w:type="paragraph" w:styleId="TOC4">
    <w:name w:val="toc 4"/>
    <w:basedOn w:val="Para"/>
    <w:next w:val="Para"/>
    <w:autoRedefine/>
    <w:uiPriority w:val="39"/>
    <w:unhideWhenUsed/>
    <w:pPr>
      <w:keepLines w:val="0"/>
      <w:spacing w:before="0"/>
      <w:ind w:left="660"/>
    </w:pPr>
    <w:rPr>
      <w:rFonts w:ascii="Calibri" w:eastAsia="Cambria" w:hAnsi="Calibri" w:cs="Angsana New"/>
      <w:bCs w:val="0"/>
      <w:color w:val="000000"/>
      <w:kern w:val="20"/>
      <w:szCs w:val="18"/>
    </w:rPr>
  </w:style>
  <w:style w:type="paragraph" w:styleId="TOC5">
    <w:name w:val="toc 5"/>
    <w:basedOn w:val="Para"/>
    <w:next w:val="Para"/>
    <w:autoRedefine/>
    <w:uiPriority w:val="39"/>
    <w:unhideWhenUsed/>
    <w:pPr>
      <w:keepLines w:val="0"/>
      <w:spacing w:before="0"/>
      <w:ind w:left="880"/>
    </w:pPr>
    <w:rPr>
      <w:rFonts w:ascii="Calibri" w:eastAsia="Cambria" w:hAnsi="Calibri" w:cs="Angsana New"/>
      <w:bCs w:val="0"/>
      <w:color w:val="000000"/>
      <w:kern w:val="20"/>
      <w:szCs w:val="18"/>
    </w:rPr>
  </w:style>
  <w:style w:type="paragraph" w:styleId="TOC6">
    <w:name w:val="toc 6"/>
    <w:basedOn w:val="Para"/>
    <w:next w:val="Para"/>
    <w:autoRedefine/>
    <w:uiPriority w:val="39"/>
    <w:unhideWhenUsed/>
    <w:pPr>
      <w:keepLines w:val="0"/>
      <w:spacing w:before="0"/>
      <w:ind w:left="1100"/>
    </w:pPr>
    <w:rPr>
      <w:rFonts w:ascii="Calibri" w:eastAsia="Cambria" w:hAnsi="Calibri" w:cs="Angsana New"/>
      <w:bCs w:val="0"/>
      <w:color w:val="000000"/>
      <w:kern w:val="20"/>
      <w:szCs w:val="18"/>
    </w:rPr>
  </w:style>
  <w:style w:type="paragraph" w:styleId="TOC7">
    <w:name w:val="toc 7"/>
    <w:basedOn w:val="Para"/>
    <w:next w:val="Para"/>
    <w:autoRedefine/>
    <w:uiPriority w:val="39"/>
    <w:unhideWhenUsed/>
    <w:pPr>
      <w:keepLines w:val="0"/>
      <w:spacing w:before="0"/>
      <w:ind w:left="1320"/>
    </w:pPr>
    <w:rPr>
      <w:rFonts w:ascii="Calibri" w:eastAsia="Cambria" w:hAnsi="Calibri" w:cs="Angsana New"/>
      <w:bCs w:val="0"/>
      <w:color w:val="000000"/>
      <w:kern w:val="20"/>
      <w:szCs w:val="18"/>
    </w:rPr>
  </w:style>
  <w:style w:type="paragraph" w:styleId="TOC8">
    <w:name w:val="toc 8"/>
    <w:basedOn w:val="Para"/>
    <w:next w:val="Para"/>
    <w:autoRedefine/>
    <w:uiPriority w:val="39"/>
    <w:unhideWhenUsed/>
    <w:pPr>
      <w:keepLines w:val="0"/>
      <w:spacing w:before="0"/>
      <w:ind w:left="1540"/>
    </w:pPr>
    <w:rPr>
      <w:rFonts w:ascii="Calibri" w:eastAsia="Cambria" w:hAnsi="Calibri" w:cs="Angsana New"/>
      <w:bCs w:val="0"/>
      <w:color w:val="000000"/>
      <w:kern w:val="20"/>
      <w:szCs w:val="18"/>
    </w:rPr>
  </w:style>
  <w:style w:type="paragraph" w:styleId="TOC9">
    <w:name w:val="toc 9"/>
    <w:basedOn w:val="Para"/>
    <w:next w:val="Para"/>
    <w:autoRedefine/>
    <w:uiPriority w:val="39"/>
    <w:unhideWhenUsed/>
    <w:pPr>
      <w:keepLines w:val="0"/>
      <w:spacing w:before="0"/>
      <w:ind w:left="1760"/>
    </w:pPr>
    <w:rPr>
      <w:rFonts w:ascii="Calibri" w:eastAsia="Cambria" w:hAnsi="Calibri" w:cs="Angsana New"/>
      <w:bCs w:val="0"/>
      <w:color w:val="000000"/>
      <w:kern w:val="20"/>
      <w:szCs w:val="18"/>
    </w:rPr>
  </w:style>
  <w:style w:type="paragraph" w:styleId="TOCHeading">
    <w:name w:val="TOC Heading"/>
    <w:basedOn w:val="Para"/>
    <w:next w:val="Para"/>
    <w:uiPriority w:val="39"/>
    <w:unhideWhenUsed/>
    <w:qFormat/>
    <w:rsid w:val="0088076C"/>
    <w:pPr>
      <w:pBdr>
        <w:bottom w:val="single" w:sz="6" w:space="1" w:color="333366"/>
      </w:pBdr>
      <w:spacing w:after="240"/>
      <w:ind w:left="-170"/>
    </w:pPr>
    <w:rPr>
      <w:rFonts w:ascii="Arial Bold" w:hAnsi="Arial Bold"/>
      <w:b/>
      <w:caps/>
      <w:color w:val="333366"/>
      <w:sz w:val="28"/>
    </w:rPr>
  </w:style>
  <w:style w:type="paragraph" w:customStyle="1" w:styleId="TableText">
    <w:name w:val="Table Text"/>
    <w:basedOn w:val="Para"/>
    <w:next w:val="Para"/>
    <w:uiPriority w:val="9"/>
    <w:qFormat/>
    <w:rsid w:val="003B1269"/>
    <w:pPr>
      <w:spacing w:before="60" w:after="60"/>
      <w:ind w:left="144" w:right="144"/>
    </w:pPr>
    <w:rPr>
      <w:noProof/>
    </w:rPr>
  </w:style>
  <w:style w:type="paragraph" w:customStyle="1" w:styleId="NewHeader-Insertpagebreak">
    <w:name w:val="New Header - Insert page break"/>
    <w:basedOn w:val="Para"/>
    <w:link w:val="NewHeader-InsertpagebreakChar"/>
    <w:qFormat/>
    <w:rsid w:val="00CC37D1"/>
    <w:pPr>
      <w:pageBreakBefore/>
      <w:pBdr>
        <w:top w:val="single" w:sz="2" w:space="3" w:color="333366"/>
        <w:left w:val="single" w:sz="2" w:space="8" w:color="333366"/>
        <w:bottom w:val="single" w:sz="2" w:space="3" w:color="333366"/>
        <w:right w:val="single" w:sz="2" w:space="8" w:color="333366"/>
      </w:pBdr>
      <w:shd w:val="clear" w:color="auto" w:fill="333366"/>
      <w:spacing w:before="100" w:beforeAutospacing="1" w:after="240"/>
    </w:pPr>
    <w:rPr>
      <w:b/>
      <w:caps/>
      <w:noProof/>
      <w:color w:val="FFFFFF"/>
      <w:sz w:val="28"/>
      <w:szCs w:val="36"/>
    </w:rPr>
  </w:style>
  <w:style w:type="character" w:customStyle="1" w:styleId="NewHeader-InsertpagebreakChar">
    <w:name w:val="New Header - Insert page break Char"/>
    <w:link w:val="NewHeader-Insertpagebreak"/>
    <w:rsid w:val="00437838"/>
    <w:rPr>
      <w:rFonts w:ascii="Arial" w:eastAsia="Times New Roman" w:hAnsi="Arial" w:cs="Times New Roman"/>
      <w:b/>
      <w:bCs/>
      <w:caps/>
      <w:noProof/>
      <w:color w:val="FFFFFF"/>
      <w:sz w:val="28"/>
      <w:szCs w:val="36"/>
      <w:shd w:val="clear" w:color="auto" w:fill="333366"/>
    </w:rPr>
  </w:style>
  <w:style w:type="paragraph" w:customStyle="1" w:styleId="CoverPage-Address">
    <w:name w:val="Cover Page - Address"/>
    <w:basedOn w:val="Para"/>
    <w:next w:val="Para"/>
    <w:link w:val="CoverPage-AddressChar"/>
    <w:autoRedefine/>
    <w:rsid w:val="00D1256B"/>
    <w:pPr>
      <w:pBdr>
        <w:left w:val="single" w:sz="48" w:space="10" w:color="5DBFD4"/>
      </w:pBdr>
      <w:tabs>
        <w:tab w:val="center" w:pos="4680"/>
        <w:tab w:val="right" w:pos="9360"/>
      </w:tabs>
      <w:spacing w:before="0" w:after="0"/>
      <w:ind w:left="-227"/>
    </w:pPr>
    <w:rPr>
      <w:rFonts w:ascii="Arial Bold" w:hAnsi="Arial Bold"/>
      <w:color w:val="333366"/>
      <w:szCs w:val="18"/>
    </w:rPr>
  </w:style>
  <w:style w:type="character" w:customStyle="1" w:styleId="CoverPage-AddressChar">
    <w:name w:val="Cover Page - Address Char"/>
    <w:link w:val="CoverPage-Address"/>
    <w:rsid w:val="00D1256B"/>
    <w:rPr>
      <w:rFonts w:ascii="Arial Bold" w:eastAsia="Times New Roman" w:hAnsi="Arial Bold" w:cs="Times New Roman"/>
      <w:bCs/>
      <w:color w:val="333366"/>
      <w:sz w:val="18"/>
      <w:szCs w:val="18"/>
    </w:rPr>
  </w:style>
  <w:style w:type="paragraph" w:customStyle="1" w:styleId="Copyright-Footer">
    <w:name w:val="Copyright - Footer"/>
    <w:basedOn w:val="Para"/>
    <w:next w:val="Para"/>
    <w:link w:val="Copyright-FooterChar"/>
    <w:rsid w:val="008C5CB3"/>
    <w:pPr>
      <w:spacing w:before="0"/>
      <w:ind w:left="-210"/>
      <w:contextualSpacing/>
      <w:jc w:val="center"/>
    </w:pPr>
    <w:rPr>
      <w:sz w:val="12"/>
      <w:szCs w:val="12"/>
      <w:lang w:val="en-US"/>
    </w:rPr>
  </w:style>
  <w:style w:type="character" w:customStyle="1" w:styleId="Copyright-FooterChar">
    <w:name w:val="Copyright - Footer Char"/>
    <w:link w:val="Copyright-Footer"/>
    <w:rsid w:val="00437838"/>
    <w:rPr>
      <w:rFonts w:ascii="Arial" w:eastAsia="Times New Roman" w:hAnsi="Arial" w:cs="Times New Roman"/>
      <w:bCs/>
      <w:color w:val="333366"/>
      <w:sz w:val="12"/>
      <w:szCs w:val="12"/>
      <w:lang w:val="en-US"/>
    </w:rPr>
  </w:style>
  <w:style w:type="paragraph" w:customStyle="1" w:styleId="Appx2">
    <w:name w:val="Appx 2"/>
    <w:basedOn w:val="Heading2"/>
    <w:next w:val="Para"/>
    <w:link w:val="Appx2Char"/>
    <w:qFormat/>
    <w:rsid w:val="00D1256B"/>
    <w:pPr>
      <w:numPr>
        <w:numId w:val="15"/>
      </w:numPr>
      <w:spacing w:before="120" w:after="0"/>
    </w:pPr>
  </w:style>
  <w:style w:type="character" w:customStyle="1" w:styleId="Appx2Char">
    <w:name w:val="Appx 2 Char"/>
    <w:link w:val="Appx2"/>
    <w:rsid w:val="00D1256B"/>
    <w:rPr>
      <w:rFonts w:ascii="Arial Bold" w:eastAsia="Times New Roman" w:hAnsi="Arial Bold" w:cs="Cordia New"/>
      <w:b/>
      <w:caps/>
      <w:color w:val="5DBFD4"/>
      <w:kern w:val="20"/>
      <w:sz w:val="24"/>
      <w:szCs w:val="28"/>
      <w:lang w:eastAsia="en-US"/>
    </w:rPr>
  </w:style>
  <w:style w:type="paragraph" w:styleId="Revision">
    <w:name w:val="Revision"/>
    <w:hidden/>
    <w:uiPriority w:val="99"/>
    <w:semiHidden/>
    <w:rsid w:val="00D2506D"/>
    <w:rPr>
      <w:rFonts w:ascii="Arial" w:hAnsi="Arial"/>
      <w:color w:val="000000"/>
      <w:kern w:val="20"/>
      <w:lang w:val="fr-FR" w:eastAsia="en-US"/>
    </w:rPr>
  </w:style>
  <w:style w:type="paragraph" w:customStyle="1" w:styleId="FigureCaption">
    <w:name w:val="Figure Caption"/>
    <w:basedOn w:val="Caption"/>
    <w:next w:val="Para"/>
    <w:autoRedefine/>
    <w:rsid w:val="00F152F4"/>
    <w:pPr>
      <w:tabs>
        <w:tab w:val="left" w:pos="1418"/>
      </w:tabs>
      <w:jc w:val="center"/>
    </w:pPr>
    <w:rPr>
      <w:szCs w:val="18"/>
    </w:rPr>
  </w:style>
  <w:style w:type="paragraph" w:customStyle="1" w:styleId="Figure">
    <w:name w:val="Figure"/>
    <w:basedOn w:val="Para"/>
    <w:next w:val="Para"/>
    <w:autoRedefine/>
    <w:qFormat/>
    <w:rsid w:val="00D1256B"/>
    <w:pPr>
      <w:keepNext/>
      <w:jc w:val="center"/>
    </w:pPr>
    <w:rPr>
      <w:rFonts w:ascii="Arial Bold" w:hAnsi="Arial Bold"/>
      <w:b/>
      <w:noProof/>
      <w:kern w:val="20"/>
    </w:rPr>
  </w:style>
  <w:style w:type="paragraph" w:customStyle="1" w:styleId="TableCaption">
    <w:name w:val="Table Caption"/>
    <w:basedOn w:val="Caption"/>
    <w:next w:val="Para"/>
    <w:autoRedefine/>
    <w:qFormat/>
    <w:rsid w:val="008D2E97"/>
    <w:pPr>
      <w:keepNext/>
      <w:tabs>
        <w:tab w:val="left" w:pos="1701"/>
      </w:tabs>
      <w:spacing w:before="160" w:after="40"/>
      <w:jc w:val="center"/>
    </w:pPr>
    <w:rPr>
      <w:szCs w:val="18"/>
    </w:rPr>
  </w:style>
  <w:style w:type="paragraph" w:customStyle="1" w:styleId="TitleofDocument">
    <w:name w:val="Title of Document"/>
    <w:basedOn w:val="NewHeader-Insertpagebreak"/>
    <w:next w:val="Para"/>
    <w:link w:val="TitleofDocumentChar"/>
    <w:autoRedefine/>
    <w:rsid w:val="00264896"/>
    <w:pPr>
      <w:spacing w:before="0" w:beforeAutospacing="0" w:after="180"/>
      <w:ind w:left="-426" w:right="-568"/>
    </w:pPr>
    <w:rPr>
      <w:sz w:val="22"/>
      <w:szCs w:val="22"/>
    </w:rPr>
  </w:style>
  <w:style w:type="character" w:customStyle="1" w:styleId="TitleofDocumentChar">
    <w:name w:val="Title of Document Char"/>
    <w:link w:val="TitleofDocument"/>
    <w:rsid w:val="00264896"/>
    <w:rPr>
      <w:rFonts w:ascii="Arial" w:eastAsia="Times New Roman" w:hAnsi="Arial" w:cs="Times New Roman"/>
      <w:b/>
      <w:bCs/>
      <w:caps/>
      <w:noProof/>
      <w:color w:val="FFFFFF"/>
      <w:sz w:val="22"/>
      <w:szCs w:val="22"/>
      <w:shd w:val="clear" w:color="auto" w:fill="333366"/>
    </w:rPr>
  </w:style>
  <w:style w:type="paragraph" w:customStyle="1" w:styleId="TableTextLeft">
    <w:name w:val="Table Text Left"/>
    <w:basedOn w:val="Para"/>
    <w:autoRedefine/>
    <w:rsid w:val="00D1256B"/>
    <w:pPr>
      <w:keepNext/>
      <w:spacing w:before="60" w:after="60"/>
    </w:pPr>
    <w:rPr>
      <w:noProof/>
      <w:lang w:val="en-GB"/>
    </w:rPr>
  </w:style>
  <w:style w:type="paragraph" w:customStyle="1" w:styleId="TableTextCentre">
    <w:name w:val="Table Text Centre"/>
    <w:basedOn w:val="Para"/>
    <w:next w:val="Para"/>
    <w:autoRedefine/>
    <w:qFormat/>
    <w:rsid w:val="00D1256B"/>
    <w:pPr>
      <w:keepNext/>
      <w:spacing w:before="60" w:after="60"/>
      <w:jc w:val="center"/>
    </w:pPr>
    <w:rPr>
      <w:rFonts w:cs="Arial"/>
      <w:snapToGrid w:val="0"/>
    </w:rPr>
  </w:style>
  <w:style w:type="paragraph" w:customStyle="1" w:styleId="Approval">
    <w:name w:val="Approval"/>
    <w:basedOn w:val="Para"/>
    <w:next w:val="Para"/>
    <w:qFormat/>
    <w:rsid w:val="00D1256B"/>
    <w:pPr>
      <w:spacing w:before="60"/>
      <w:contextualSpacing/>
    </w:pPr>
    <w:rPr>
      <w:rFonts w:ascii="Arial Bold" w:hAnsi="Arial Bold"/>
      <w:lang w:val="en-GB"/>
    </w:rPr>
  </w:style>
  <w:style w:type="paragraph" w:customStyle="1" w:styleId="Appx1">
    <w:name w:val="Appx 1"/>
    <w:basedOn w:val="Heading1"/>
    <w:next w:val="Para"/>
    <w:qFormat/>
    <w:rsid w:val="00D1256B"/>
    <w:pPr>
      <w:pageBreakBefore/>
      <w:numPr>
        <w:numId w:val="15"/>
      </w:numPr>
      <w:pBdr>
        <w:bottom w:val="single" w:sz="4" w:space="1" w:color="auto"/>
      </w:pBdr>
      <w:spacing w:before="120"/>
    </w:pPr>
    <w:rPr>
      <w:b w:val="0"/>
    </w:rPr>
  </w:style>
  <w:style w:type="paragraph" w:customStyle="1" w:styleId="Appx3">
    <w:name w:val="Appx 3"/>
    <w:basedOn w:val="Heading3"/>
    <w:next w:val="Para"/>
    <w:autoRedefine/>
    <w:qFormat/>
    <w:rsid w:val="00564EC7"/>
    <w:pPr>
      <w:numPr>
        <w:numId w:val="15"/>
      </w:numPr>
      <w:spacing w:before="160"/>
    </w:pPr>
    <w:rPr>
      <w:b/>
      <w:caps w:val="0"/>
    </w:rPr>
  </w:style>
  <w:style w:type="paragraph" w:customStyle="1" w:styleId="SecClassif">
    <w:name w:val="Sec.Classif"/>
    <w:rsid w:val="00720340"/>
    <w:pPr>
      <w:jc w:val="center"/>
    </w:pPr>
    <w:rPr>
      <w:rFonts w:ascii="Arial Bold" w:eastAsia="Times New Roman" w:hAnsi="Arial Bold" w:cs="Times New Roman"/>
      <w:b/>
      <w:bCs/>
      <w:caps/>
      <w:color w:val="FF0000"/>
      <w:sz w:val="24"/>
      <w:szCs w:val="22"/>
      <w:lang w:val="en-GB"/>
    </w:rPr>
  </w:style>
  <w:style w:type="paragraph" w:customStyle="1" w:styleId="FooterIDBox">
    <w:name w:val="Footer ID Box"/>
    <w:basedOn w:val="Para"/>
    <w:next w:val="Para"/>
    <w:rsid w:val="00874FB1"/>
    <w:pPr>
      <w:spacing w:before="0" w:after="0"/>
      <w:jc w:val="center"/>
    </w:pPr>
    <w:rPr>
      <w:color w:val="7F7F7F"/>
      <w:position w:val="-6"/>
      <w:sz w:val="14"/>
      <w:szCs w:val="18"/>
    </w:rPr>
  </w:style>
  <w:style w:type="paragraph" w:styleId="CommentSubject">
    <w:name w:val="annotation subject"/>
    <w:basedOn w:val="CommentText"/>
    <w:next w:val="CommentText"/>
    <w:link w:val="CommentSubjectChar"/>
    <w:uiPriority w:val="99"/>
    <w:semiHidden/>
    <w:unhideWhenUsed/>
    <w:rsid w:val="001F068F"/>
    <w:rPr>
      <w:b/>
      <w:bCs/>
    </w:rPr>
  </w:style>
  <w:style w:type="character" w:customStyle="1" w:styleId="CommentSubjectChar">
    <w:name w:val="Comment Subject Char"/>
    <w:basedOn w:val="CommentTextChar"/>
    <w:link w:val="CommentSubject"/>
    <w:uiPriority w:val="99"/>
    <w:semiHidden/>
    <w:rsid w:val="001F068F"/>
    <w:rPr>
      <w:rFonts w:ascii="Arial" w:hAnsi="Arial"/>
      <w:b/>
      <w:bCs/>
      <w:color w:val="000000"/>
      <w:kern w:val="20"/>
      <w:sz w:val="20"/>
      <w:lang w:eastAsia="en-US"/>
    </w:rPr>
  </w:style>
  <w:style w:type="paragraph" w:customStyle="1" w:styleId="DocTitle-Headerband">
    <w:name w:val="Doc Title - Header band"/>
    <w:basedOn w:val="Para"/>
    <w:next w:val="Para"/>
    <w:rsid w:val="00F55432"/>
    <w:pPr>
      <w:spacing w:before="0" w:after="0"/>
      <w:ind w:left="113"/>
    </w:pPr>
    <w:rPr>
      <w:rFonts w:ascii="Arial Bold" w:hAnsi="Arial Bold"/>
      <w:b/>
      <w:caps/>
      <w:color w:val="F2F2F2" w:themeColor="background1" w:themeShade="F2"/>
      <w:szCs w:val="22"/>
    </w:rPr>
  </w:style>
  <w:style w:type="paragraph" w:styleId="BalloonText">
    <w:name w:val="Balloon Text"/>
    <w:basedOn w:val="Normal"/>
    <w:link w:val="BalloonTextChar"/>
    <w:uiPriority w:val="99"/>
    <w:semiHidden/>
    <w:unhideWhenUsed/>
    <w:rsid w:val="001F068F"/>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8F"/>
    <w:rPr>
      <w:rFonts w:ascii="Tahoma" w:hAnsi="Tahoma" w:cs="Tahoma"/>
      <w:color w:val="000000"/>
      <w:kern w:val="20"/>
      <w:sz w:val="16"/>
      <w:szCs w:val="16"/>
      <w:lang w:eastAsia="en-US"/>
    </w:rPr>
  </w:style>
  <w:style w:type="paragraph" w:customStyle="1" w:styleId="TableHeading">
    <w:name w:val="Table Heading"/>
    <w:basedOn w:val="Normal"/>
    <w:next w:val="Para"/>
    <w:rsid w:val="00F06F53"/>
    <w:pPr>
      <w:keepLines/>
      <w:spacing w:before="120" w:after="120"/>
      <w:jc w:val="center"/>
    </w:pPr>
    <w:rPr>
      <w:rFonts w:ascii="Arial Bold" w:eastAsia="Times New Roman" w:hAnsi="Arial Bold" w:cs="Times New Roman"/>
      <w:b/>
      <w:bCs/>
      <w:color w:val="auto"/>
      <w:kern w:val="0"/>
      <w:lang w:val="en-GB" w:eastAsia="en-AU"/>
    </w:rPr>
  </w:style>
  <w:style w:type="table" w:styleId="TableGrid">
    <w:name w:val="Table Grid"/>
    <w:basedOn w:val="TableNormal"/>
    <w:rsid w:val="00D125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Page-DocNumRevText">
    <w:name w:val="Cover Page - Doc Num/Rev Text"/>
    <w:basedOn w:val="Title"/>
    <w:link w:val="CoverPage-DocNumRevTextChar"/>
    <w:autoRedefine/>
    <w:rsid w:val="00C22312"/>
    <w:pPr>
      <w:spacing w:before="120" w:after="120"/>
      <w:ind w:right="0"/>
    </w:pPr>
    <w:rPr>
      <w:sz w:val="24"/>
      <w:szCs w:val="24"/>
    </w:rPr>
  </w:style>
  <w:style w:type="character" w:customStyle="1" w:styleId="CoverPage-DocNumRevTextChar">
    <w:name w:val="Cover Page - Doc Num/Rev Text Char"/>
    <w:basedOn w:val="TitleChar"/>
    <w:link w:val="CoverPage-DocNumRevText"/>
    <w:rsid w:val="00C22312"/>
    <w:rPr>
      <w:rFonts w:ascii="Arial Bold" w:eastAsia="Times New Roman" w:hAnsi="Arial Bold" w:cs="Cordia New"/>
      <w:b/>
      <w:bCs/>
      <w:caps/>
      <w:color w:val="333366"/>
      <w:spacing w:val="40"/>
      <w:kern w:val="28"/>
      <w:sz w:val="24"/>
      <w:szCs w:val="24"/>
      <w:lang w:val="en-GB"/>
    </w:rPr>
  </w:style>
  <w:style w:type="paragraph" w:customStyle="1" w:styleId="CoverPage-DocNumRev">
    <w:name w:val="Cover Page - Doc Num/Rev"/>
    <w:basedOn w:val="CoverPage-DocNumRevText"/>
    <w:link w:val="CoverPage-DocNumRevChar"/>
    <w:autoRedefine/>
    <w:rsid w:val="00C22312"/>
    <w:pPr>
      <w:pBdr>
        <w:left w:val="none" w:sz="0" w:space="0" w:color="auto"/>
      </w:pBdr>
      <w:spacing w:before="40" w:after="40"/>
      <w:ind w:left="0"/>
    </w:pPr>
    <w:rPr>
      <w:sz w:val="36"/>
    </w:rPr>
  </w:style>
  <w:style w:type="character" w:customStyle="1" w:styleId="CoverPage-DocNumRevChar">
    <w:name w:val="Cover Page - Doc Num/Rev Char"/>
    <w:basedOn w:val="CoverPage-DocNumRevTextChar"/>
    <w:link w:val="CoverPage-DocNumRev"/>
    <w:rsid w:val="00C22312"/>
    <w:rPr>
      <w:rFonts w:ascii="Arial Bold" w:eastAsia="Times New Roman" w:hAnsi="Arial Bold" w:cs="Cordia New"/>
      <w:b/>
      <w:bCs/>
      <w:caps/>
      <w:color w:val="333366"/>
      <w:spacing w:val="40"/>
      <w:kern w:val="28"/>
      <w:sz w:val="36"/>
      <w:szCs w:val="24"/>
      <w:lang w:val="en-GB"/>
    </w:rPr>
  </w:style>
  <w:style w:type="paragraph" w:customStyle="1" w:styleId="HeaderPara">
    <w:name w:val="Header Para"/>
    <w:basedOn w:val="Para"/>
    <w:link w:val="HeaderParaChar"/>
    <w:autoRedefine/>
    <w:rsid w:val="00D1256B"/>
    <w:pPr>
      <w:spacing w:before="0"/>
    </w:pPr>
  </w:style>
  <w:style w:type="character" w:customStyle="1" w:styleId="HeaderParaChar">
    <w:name w:val="Header Para Char"/>
    <w:basedOn w:val="ParaChar"/>
    <w:link w:val="HeaderPara"/>
    <w:rsid w:val="00D1256B"/>
    <w:rPr>
      <w:rFonts w:ascii="Arial" w:eastAsia="Times New Roman" w:hAnsi="Arial" w:cs="Times New Roman"/>
      <w:b w:val="0"/>
      <w:bCs/>
      <w:sz w:val="18"/>
      <w:szCs w:val="28"/>
      <w:lang w:eastAsia="en-US"/>
    </w:rPr>
  </w:style>
  <w:style w:type="paragraph" w:customStyle="1" w:styleId="DocumentApprovalControl">
    <w:name w:val="Document Approval &amp; Control"/>
    <w:basedOn w:val="Para"/>
    <w:link w:val="DocumentApprovalControlChar"/>
    <w:autoRedefine/>
    <w:rsid w:val="00D1256B"/>
    <w:pPr>
      <w:spacing w:after="240"/>
      <w:ind w:left="-567" w:firstLine="567"/>
    </w:pPr>
    <w:rPr>
      <w:b/>
      <w:sz w:val="28"/>
      <w:lang w:val="en-GB"/>
    </w:rPr>
  </w:style>
  <w:style w:type="character" w:customStyle="1" w:styleId="DocumentApprovalControlChar">
    <w:name w:val="Document Approval &amp; Control Char"/>
    <w:basedOn w:val="ParaChar"/>
    <w:link w:val="DocumentApprovalControl"/>
    <w:rsid w:val="00D1256B"/>
    <w:rPr>
      <w:rFonts w:ascii="Arial" w:eastAsia="Times New Roman" w:hAnsi="Arial" w:cs="Times New Roman"/>
      <w:b/>
      <w:bCs/>
      <w:sz w:val="28"/>
      <w:szCs w:val="28"/>
      <w:lang w:val="en-GB" w:eastAsia="en-US"/>
    </w:rPr>
  </w:style>
  <w:style w:type="paragraph" w:customStyle="1" w:styleId="TableTitleLeft">
    <w:name w:val="Table Title Left"/>
    <w:basedOn w:val="Approval"/>
    <w:autoRedefine/>
    <w:rsid w:val="00C57894"/>
    <w:pPr>
      <w:spacing w:after="60"/>
      <w:contextualSpacing w:val="0"/>
    </w:pPr>
    <w:rPr>
      <w:b/>
    </w:rPr>
  </w:style>
  <w:style w:type="paragraph" w:customStyle="1" w:styleId="TableTitleCentre">
    <w:name w:val="Table Title Centre"/>
    <w:basedOn w:val="TableTitleLeft"/>
    <w:autoRedefine/>
    <w:rsid w:val="00C22312"/>
    <w:pPr>
      <w:jc w:val="center"/>
    </w:pPr>
    <w:rPr>
      <w:rFonts w:ascii="Arial" w:hAnsi="Arial"/>
    </w:rPr>
  </w:style>
  <w:style w:type="paragraph" w:customStyle="1" w:styleId="e-signaturetop">
    <w:name w:val="e-signature top"/>
    <w:basedOn w:val="Para"/>
    <w:link w:val="e-signaturetopChar"/>
    <w:autoRedefine/>
    <w:rsid w:val="00D1256B"/>
    <w:pPr>
      <w:tabs>
        <w:tab w:val="left" w:pos="6675"/>
      </w:tabs>
      <w:spacing w:after="0"/>
      <w:jc w:val="center"/>
    </w:pPr>
    <w:rPr>
      <w:szCs w:val="18"/>
      <w:lang w:val="en-GB"/>
    </w:rPr>
  </w:style>
  <w:style w:type="character" w:customStyle="1" w:styleId="e-signaturetopChar">
    <w:name w:val="e-signature top Char"/>
    <w:basedOn w:val="ParaChar"/>
    <w:link w:val="e-signaturetop"/>
    <w:rsid w:val="00D1256B"/>
    <w:rPr>
      <w:rFonts w:ascii="Arial" w:eastAsia="Times New Roman" w:hAnsi="Arial" w:cs="Times New Roman"/>
      <w:b w:val="0"/>
      <w:bCs/>
      <w:sz w:val="18"/>
      <w:szCs w:val="18"/>
      <w:lang w:val="en-GB" w:eastAsia="en-US"/>
    </w:rPr>
  </w:style>
  <w:style w:type="paragraph" w:customStyle="1" w:styleId="e-signaturebottom">
    <w:name w:val="e-signature bottom"/>
    <w:basedOn w:val="Para"/>
    <w:link w:val="e-signaturebottomChar"/>
    <w:autoRedefine/>
    <w:rsid w:val="00D1256B"/>
    <w:pPr>
      <w:tabs>
        <w:tab w:val="left" w:pos="6675"/>
      </w:tabs>
      <w:spacing w:before="0" w:after="0"/>
      <w:jc w:val="center"/>
    </w:pPr>
    <w:rPr>
      <w:szCs w:val="18"/>
      <w:lang w:val="en-GB"/>
    </w:rPr>
  </w:style>
  <w:style w:type="character" w:customStyle="1" w:styleId="e-signaturebottomChar">
    <w:name w:val="e-signature bottom Char"/>
    <w:basedOn w:val="ParaChar"/>
    <w:link w:val="e-signaturebottom"/>
    <w:rsid w:val="00D1256B"/>
    <w:rPr>
      <w:rFonts w:ascii="Arial" w:eastAsia="Times New Roman" w:hAnsi="Arial" w:cs="Times New Roman"/>
      <w:b w:val="0"/>
      <w:bCs/>
      <w:sz w:val="18"/>
      <w:szCs w:val="18"/>
      <w:lang w:val="en-GB" w:eastAsia="en-US"/>
    </w:rPr>
  </w:style>
  <w:style w:type="paragraph" w:customStyle="1" w:styleId="FooterPara">
    <w:name w:val="Footer Para"/>
    <w:basedOn w:val="Para"/>
    <w:link w:val="FooterParaChar"/>
    <w:autoRedefine/>
    <w:rsid w:val="00D1256B"/>
    <w:rPr>
      <w:sz w:val="14"/>
      <w:szCs w:val="14"/>
    </w:rPr>
  </w:style>
  <w:style w:type="character" w:customStyle="1" w:styleId="FooterParaChar">
    <w:name w:val="Footer Para Char"/>
    <w:basedOn w:val="ParaChar"/>
    <w:link w:val="FooterPara"/>
    <w:rsid w:val="00D1256B"/>
    <w:rPr>
      <w:rFonts w:ascii="Arial" w:eastAsia="Times New Roman" w:hAnsi="Arial" w:cs="Times New Roman"/>
      <w:b w:val="0"/>
      <w:bCs/>
      <w:sz w:val="14"/>
      <w:szCs w:val="14"/>
      <w:lang w:eastAsia="en-US"/>
    </w:rPr>
  </w:style>
  <w:style w:type="paragraph" w:customStyle="1" w:styleId="Footer-DocumentTitle">
    <w:name w:val="Footer - Document Title"/>
    <w:basedOn w:val="Normal"/>
    <w:autoRedefine/>
    <w:rsid w:val="00D1256B"/>
    <w:pPr>
      <w:ind w:left="113"/>
    </w:pPr>
    <w:rPr>
      <w:sz w:val="14"/>
      <w:szCs w:val="14"/>
    </w:rPr>
  </w:style>
  <w:style w:type="paragraph" w:customStyle="1" w:styleId="Footer-PageNumbers">
    <w:name w:val="Footer - Page Numbers"/>
    <w:basedOn w:val="Normal"/>
    <w:autoRedefine/>
    <w:rsid w:val="00D1256B"/>
    <w:pPr>
      <w:ind w:right="113"/>
      <w:jc w:val="right"/>
    </w:pPr>
    <w:rPr>
      <w:sz w:val="14"/>
      <w:szCs w:val="14"/>
      <w:lang w:eastAsia="fr-FR"/>
    </w:rPr>
  </w:style>
  <w:style w:type="paragraph" w:customStyle="1" w:styleId="ParaSub1">
    <w:name w:val="Para Sub 1"/>
    <w:rsid w:val="00C22312"/>
    <w:pPr>
      <w:numPr>
        <w:numId w:val="11"/>
      </w:numPr>
      <w:tabs>
        <w:tab w:val="left" w:pos="720"/>
      </w:tabs>
      <w:spacing w:before="120" w:after="80"/>
      <w:ind w:hanging="363"/>
    </w:pPr>
    <w:rPr>
      <w:rFonts w:ascii="Arial" w:eastAsia="Times New Roman" w:hAnsi="Arial" w:cs="Times New Roman"/>
      <w:bCs/>
      <w:szCs w:val="28"/>
    </w:rPr>
  </w:style>
  <w:style w:type="paragraph" w:customStyle="1" w:styleId="ParaSub2">
    <w:name w:val="Para Sub 2"/>
    <w:basedOn w:val="ParaSub1"/>
    <w:rsid w:val="00C22312"/>
    <w:pPr>
      <w:numPr>
        <w:ilvl w:val="1"/>
      </w:numPr>
      <w:tabs>
        <w:tab w:val="clear" w:pos="720"/>
        <w:tab w:val="left" w:pos="1077"/>
      </w:tabs>
      <w:ind w:left="1077" w:hanging="357"/>
    </w:pPr>
  </w:style>
  <w:style w:type="paragraph" w:customStyle="1" w:styleId="ParaSub3">
    <w:name w:val="Para Sub 3"/>
    <w:basedOn w:val="ParaSub2"/>
    <w:rsid w:val="00C22312"/>
    <w:pPr>
      <w:numPr>
        <w:ilvl w:val="2"/>
      </w:numPr>
      <w:tabs>
        <w:tab w:val="clear" w:pos="1077"/>
        <w:tab w:val="left" w:pos="1435"/>
      </w:tabs>
      <w:ind w:left="1434" w:hanging="357"/>
    </w:pPr>
  </w:style>
  <w:style w:type="paragraph" w:customStyle="1" w:styleId="ParaSub4">
    <w:name w:val="Para Sub 4"/>
    <w:rsid w:val="00C22312"/>
    <w:pPr>
      <w:numPr>
        <w:ilvl w:val="3"/>
        <w:numId w:val="11"/>
      </w:numPr>
      <w:tabs>
        <w:tab w:val="left" w:pos="1792"/>
      </w:tabs>
      <w:spacing w:before="120" w:after="80"/>
    </w:pPr>
    <w:rPr>
      <w:rFonts w:ascii="Arial" w:eastAsia="Times New Roman" w:hAnsi="Arial" w:cs="Times New Roman"/>
      <w:bCs/>
      <w:szCs w:val="28"/>
    </w:rPr>
  </w:style>
  <w:style w:type="paragraph" w:customStyle="1" w:styleId="CoverPage-DocDetailsText">
    <w:name w:val="Cover Page - Doc Details Text"/>
    <w:basedOn w:val="Para"/>
    <w:link w:val="CoverPage-DocDetailsTextChar"/>
    <w:autoRedefine/>
    <w:rsid w:val="00720340"/>
    <w:pPr>
      <w:spacing w:before="0" w:after="0"/>
    </w:pPr>
    <w:rPr>
      <w:color w:val="333366"/>
      <w:sz w:val="28"/>
    </w:rPr>
  </w:style>
  <w:style w:type="character" w:customStyle="1" w:styleId="CoverPage-DocDetailsTextChar">
    <w:name w:val="Cover Page - Doc Details Text Char"/>
    <w:basedOn w:val="CoverPage-DocNumRevTextChar"/>
    <w:link w:val="CoverPage-DocDetailsText"/>
    <w:rsid w:val="00720340"/>
    <w:rPr>
      <w:rFonts w:ascii="Arial" w:eastAsia="Times New Roman" w:hAnsi="Arial" w:cs="Times New Roman"/>
      <w:b w:val="0"/>
      <w:bCs/>
      <w:caps w:val="0"/>
      <w:color w:val="333366"/>
      <w:spacing w:val="40"/>
      <w:kern w:val="28"/>
      <w:sz w:val="28"/>
      <w:szCs w:val="28"/>
      <w:lang w:val="en-GB"/>
    </w:rPr>
  </w:style>
  <w:style w:type="paragraph" w:customStyle="1" w:styleId="CoverPage-DocDetails">
    <w:name w:val="Cover Page - Doc Details"/>
    <w:basedOn w:val="CoverPage-DocDetailsText"/>
    <w:link w:val="CoverPage-DocDetailsChar"/>
    <w:autoRedefine/>
    <w:rsid w:val="00720340"/>
    <w:rPr>
      <w:b/>
    </w:rPr>
  </w:style>
  <w:style w:type="character" w:customStyle="1" w:styleId="CoverPage-DocDetailsChar">
    <w:name w:val="Cover Page - Doc Details Char"/>
    <w:basedOn w:val="CoverPage-DocDetailsTextChar"/>
    <w:link w:val="CoverPage-DocDetails"/>
    <w:rsid w:val="00720340"/>
    <w:rPr>
      <w:rFonts w:ascii="Arial" w:eastAsia="Times New Roman" w:hAnsi="Arial" w:cs="Times New Roman"/>
      <w:b/>
      <w:bCs/>
      <w:caps w:val="0"/>
      <w:color w:val="333366"/>
      <w:spacing w:val="40"/>
      <w:kern w:val="28"/>
      <w:sz w:val="28"/>
      <w:szCs w:val="28"/>
      <w:lang w:val="en-GB"/>
    </w:rPr>
  </w:style>
  <w:style w:type="paragraph" w:customStyle="1" w:styleId="Bullet1">
    <w:name w:val="Bullet 1"/>
    <w:autoRedefine/>
    <w:rsid w:val="00C22312"/>
    <w:pPr>
      <w:numPr>
        <w:numId w:val="8"/>
      </w:numPr>
      <w:tabs>
        <w:tab w:val="left" w:pos="720"/>
      </w:tabs>
      <w:spacing w:before="120" w:after="80"/>
      <w:ind w:hanging="363"/>
    </w:pPr>
    <w:rPr>
      <w:rFonts w:ascii="Arial" w:eastAsia="Times New Roman" w:hAnsi="Arial" w:cs="Times New Roman"/>
      <w:bCs/>
      <w:szCs w:val="28"/>
    </w:rPr>
  </w:style>
  <w:style w:type="paragraph" w:customStyle="1" w:styleId="Bullet2">
    <w:name w:val="Bullet 2"/>
    <w:basedOn w:val="Bullet1"/>
    <w:autoRedefine/>
    <w:rsid w:val="00C22312"/>
    <w:pPr>
      <w:numPr>
        <w:ilvl w:val="1"/>
        <w:numId w:val="10"/>
      </w:numPr>
      <w:tabs>
        <w:tab w:val="clear" w:pos="720"/>
        <w:tab w:val="left" w:pos="1077"/>
      </w:tabs>
    </w:pPr>
  </w:style>
  <w:style w:type="paragraph" w:customStyle="1" w:styleId="Bullet3">
    <w:name w:val="Bullet 3"/>
    <w:basedOn w:val="Bullet2"/>
    <w:autoRedefine/>
    <w:rsid w:val="00C22312"/>
    <w:pPr>
      <w:numPr>
        <w:ilvl w:val="2"/>
      </w:numPr>
      <w:tabs>
        <w:tab w:val="clear" w:pos="1077"/>
        <w:tab w:val="left" w:pos="1435"/>
      </w:tabs>
      <w:ind w:left="1434" w:hanging="357"/>
    </w:pPr>
  </w:style>
  <w:style w:type="paragraph" w:customStyle="1" w:styleId="Bullet4">
    <w:name w:val="Bullet 4"/>
    <w:basedOn w:val="Bullet3"/>
    <w:autoRedefine/>
    <w:rsid w:val="00C22312"/>
    <w:pPr>
      <w:numPr>
        <w:ilvl w:val="4"/>
      </w:numPr>
      <w:tabs>
        <w:tab w:val="clear" w:pos="1435"/>
        <w:tab w:val="left" w:pos="1792"/>
      </w:tabs>
      <w:ind w:left="1792" w:hanging="357"/>
    </w:pPr>
  </w:style>
  <w:style w:type="paragraph" w:styleId="NoSpacing">
    <w:name w:val="No Spacing"/>
    <w:uiPriority w:val="1"/>
    <w:qFormat/>
    <w:rsid w:val="00EA55C0"/>
    <w:rPr>
      <w:rFonts w:ascii="Arial" w:hAnsi="Arial"/>
      <w:color w:val="000000"/>
      <w:kern w:val="20"/>
      <w:lang w:eastAsia="en-US"/>
    </w:rPr>
  </w:style>
  <w:style w:type="paragraph" w:customStyle="1" w:styleId="Standard">
    <w:name w:val="Standard"/>
    <w:rsid w:val="00D34D1C"/>
    <w:pPr>
      <w:suppressAutoHyphens/>
      <w:autoSpaceDN w:val="0"/>
      <w:textAlignment w:val="baseline"/>
    </w:pPr>
    <w:rPr>
      <w:rFonts w:ascii="Liberation Serif" w:eastAsia="Noto Sans CJK SC" w:hAnsi="Liberation Serif" w:cs="Lohit Devanagari"/>
      <w:kern w:val="3"/>
      <w:sz w:val="24"/>
      <w:szCs w:val="24"/>
      <w:lang w:eastAsia="zh-CN" w:bidi="hi-IN"/>
    </w:rPr>
  </w:style>
  <w:style w:type="character" w:styleId="PlaceholderText">
    <w:name w:val="Placeholder Text"/>
    <w:basedOn w:val="DefaultParagraphFont"/>
    <w:uiPriority w:val="99"/>
    <w:semiHidden/>
    <w:rsid w:val="00117830"/>
    <w:rPr>
      <w:color w:val="808080"/>
    </w:rPr>
  </w:style>
  <w:style w:type="character" w:styleId="UnresolvedMention">
    <w:name w:val="Unresolved Mention"/>
    <w:basedOn w:val="DefaultParagraphFont"/>
    <w:uiPriority w:val="99"/>
    <w:semiHidden/>
    <w:unhideWhenUsed/>
    <w:rsid w:val="00100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3554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989748563">
      <w:bodyDiv w:val="1"/>
      <w:marLeft w:val="0"/>
      <w:marRight w:val="0"/>
      <w:marTop w:val="0"/>
      <w:marBottom w:val="0"/>
      <w:divBdr>
        <w:top w:val="none" w:sz="0" w:space="0" w:color="auto"/>
        <w:left w:val="none" w:sz="0" w:space="0" w:color="auto"/>
        <w:bottom w:val="none" w:sz="0" w:space="0" w:color="auto"/>
        <w:right w:val="none" w:sz="0" w:space="0" w:color="auto"/>
      </w:divBdr>
    </w:div>
    <w:div w:id="1051266452">
      <w:bodyDiv w:val="1"/>
      <w:marLeft w:val="0"/>
      <w:marRight w:val="0"/>
      <w:marTop w:val="0"/>
      <w:marBottom w:val="0"/>
      <w:divBdr>
        <w:top w:val="none" w:sz="0" w:space="0" w:color="auto"/>
        <w:left w:val="none" w:sz="0" w:space="0" w:color="auto"/>
        <w:bottom w:val="none" w:sz="0" w:space="0" w:color="auto"/>
        <w:right w:val="none" w:sz="0" w:space="0" w:color="auto"/>
      </w:divBdr>
    </w:div>
    <w:div w:id="1304040358">
      <w:bodyDiv w:val="1"/>
      <w:marLeft w:val="0"/>
      <w:marRight w:val="0"/>
      <w:marTop w:val="0"/>
      <w:marBottom w:val="0"/>
      <w:divBdr>
        <w:top w:val="none" w:sz="0" w:space="0" w:color="auto"/>
        <w:left w:val="none" w:sz="0" w:space="0" w:color="auto"/>
        <w:bottom w:val="none" w:sz="0" w:space="0" w:color="auto"/>
        <w:right w:val="none" w:sz="0" w:space="0" w:color="auto"/>
      </w:divBdr>
    </w:div>
    <w:div w:id="1702978154">
      <w:bodyDiv w:val="1"/>
      <w:marLeft w:val="0"/>
      <w:marRight w:val="0"/>
      <w:marTop w:val="0"/>
      <w:marBottom w:val="0"/>
      <w:divBdr>
        <w:top w:val="none" w:sz="0" w:space="0" w:color="auto"/>
        <w:left w:val="none" w:sz="0" w:space="0" w:color="auto"/>
        <w:bottom w:val="none" w:sz="0" w:space="0" w:color="auto"/>
        <w:right w:val="none" w:sz="0" w:space="0" w:color="auto"/>
      </w:divBdr>
    </w:div>
    <w:div w:id="1969893295">
      <w:bodyDiv w:val="1"/>
      <w:marLeft w:val="0"/>
      <w:marRight w:val="0"/>
      <w:marTop w:val="0"/>
      <w:marBottom w:val="0"/>
      <w:divBdr>
        <w:top w:val="none" w:sz="0" w:space="0" w:color="auto"/>
        <w:left w:val="none" w:sz="0" w:space="0" w:color="auto"/>
        <w:bottom w:val="none" w:sz="0" w:space="0" w:color="auto"/>
        <w:right w:val="none" w:sz="0" w:space="0" w:color="auto"/>
      </w:divBdr>
    </w:div>
    <w:div w:id="200789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alesgroup.com.au" TargetMode="External"/><Relationship Id="rId13" Type="http://schemas.openxmlformats.org/officeDocument/2006/relationships/hyperlink" Target="file:///\\rmstna01.au.thalesgroup.local\datatech\Shared\ENG\Technical\underwater%20communications\Blutonomy\Safety%20&amp;%20Maintenance\61262349_108-01_revB%20BlueROV2%20Dive%20Checklists.docx" TargetMode="External"/><Relationship Id="rId18" Type="http://schemas.openxmlformats.org/officeDocument/2006/relationships/hyperlink" Target="mailto:pi@192.168.2.2" TargetMode="Externa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mailto:thales@192.168.2.4" TargetMode="External"/><Relationship Id="rId7" Type="http://schemas.openxmlformats.org/officeDocument/2006/relationships/endnotes" Target="endnotes.xml"/><Relationship Id="rId12" Type="http://schemas.openxmlformats.org/officeDocument/2006/relationships/hyperlink" Target="file:///\\rmstna01.au.thalesgroup.local\datatech\Shared\ENG\Technical\underwater%20communications\Blutonomy\Safety%20&amp;%20Maintenance\61262349_108-01_revB%20BlueROV2%20Dive%20Checklists.docx" TargetMode="External"/><Relationship Id="rId17" Type="http://schemas.openxmlformats.org/officeDocument/2006/relationships/image" Target="media/image4.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mailto:thales@192.168.2.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mailto:thales@192.168.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C2B5B-ECE1-43F2-95D0-FB433249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3206</Words>
  <Characters>18278</Characters>
  <Application>Microsoft Office Word</Application>
  <DocSecurity>0</DocSecurity>
  <Lines>152</Lines>
  <Paragraphs>42</Paragraphs>
  <ScaleCrop>false</ScaleCrop>
  <HeadingPairs>
    <vt:vector size="8" baseType="variant">
      <vt:variant>
        <vt:lpstr>Title</vt:lpstr>
      </vt:variant>
      <vt:variant>
        <vt:i4>1</vt:i4>
      </vt:variant>
      <vt:variant>
        <vt:lpstr>Titre</vt:lpstr>
      </vt:variant>
      <vt:variant>
        <vt:i4>1</vt:i4>
      </vt:variant>
      <vt:variant>
        <vt:lpstr>Titres</vt:lpstr>
      </vt:variant>
      <vt:variant>
        <vt:i4>10</vt:i4>
      </vt:variant>
      <vt:variant>
        <vt:lpstr>Título</vt:lpstr>
      </vt:variant>
      <vt:variant>
        <vt:i4>1</vt:i4>
      </vt:variant>
    </vt:vector>
  </HeadingPairs>
  <TitlesOfParts>
    <vt:vector size="13" baseType="lpstr">
      <vt:lpstr>BlueROV2 Dive Checklist for Oculus and Ping360</vt:lpstr>
      <vt:lpstr>Title of technical document</vt:lpstr>
      <vt:lpstr>Title level 1</vt:lpstr>
      <vt:lpstr>    Title Level 2</vt:lpstr>
      <vt:lpstr>    Title Level 2</vt:lpstr>
      <vt:lpstr>    </vt:lpstr>
      <vt:lpstr>Title Level 1</vt:lpstr>
      <vt:lpstr>    Title Level 2</vt:lpstr>
      <vt:lpstr>        Title Level 3</vt:lpstr>
      <vt:lpstr>Title Level 1</vt:lpstr>
      <vt:lpstr>Appendix A: Title</vt:lpstr>
      <vt:lpstr>Appendix B: Title</vt:lpstr>
      <vt:lpstr/>
    </vt:vector>
  </TitlesOfParts>
  <Company>Thales Australia, M&amp;A UWS</Company>
  <LinksUpToDate>false</LinksUpToDate>
  <CharactersWithSpaces>21442</CharactersWithSpaces>
  <SharedDoc>false</SharedDoc>
  <HLinks>
    <vt:vector size="60" baseType="variant">
      <vt:variant>
        <vt:i4>1310774</vt:i4>
      </vt:variant>
      <vt:variant>
        <vt:i4>56</vt:i4>
      </vt:variant>
      <vt:variant>
        <vt:i4>0</vt:i4>
      </vt:variant>
      <vt:variant>
        <vt:i4>5</vt:i4>
      </vt:variant>
      <vt:variant>
        <vt:lpwstr/>
      </vt:variant>
      <vt:variant>
        <vt:lpwstr>_Toc346722127</vt:lpwstr>
      </vt:variant>
      <vt:variant>
        <vt:i4>1310774</vt:i4>
      </vt:variant>
      <vt:variant>
        <vt:i4>50</vt:i4>
      </vt:variant>
      <vt:variant>
        <vt:i4>0</vt:i4>
      </vt:variant>
      <vt:variant>
        <vt:i4>5</vt:i4>
      </vt:variant>
      <vt:variant>
        <vt:lpwstr/>
      </vt:variant>
      <vt:variant>
        <vt:lpwstr>_Toc346722126</vt:lpwstr>
      </vt:variant>
      <vt:variant>
        <vt:i4>1310774</vt:i4>
      </vt:variant>
      <vt:variant>
        <vt:i4>44</vt:i4>
      </vt:variant>
      <vt:variant>
        <vt:i4>0</vt:i4>
      </vt:variant>
      <vt:variant>
        <vt:i4>5</vt:i4>
      </vt:variant>
      <vt:variant>
        <vt:lpwstr/>
      </vt:variant>
      <vt:variant>
        <vt:lpwstr>_Toc346722125</vt:lpwstr>
      </vt:variant>
      <vt:variant>
        <vt:i4>1310774</vt:i4>
      </vt:variant>
      <vt:variant>
        <vt:i4>38</vt:i4>
      </vt:variant>
      <vt:variant>
        <vt:i4>0</vt:i4>
      </vt:variant>
      <vt:variant>
        <vt:i4>5</vt:i4>
      </vt:variant>
      <vt:variant>
        <vt:lpwstr/>
      </vt:variant>
      <vt:variant>
        <vt:lpwstr>_Toc346722124</vt:lpwstr>
      </vt:variant>
      <vt:variant>
        <vt:i4>1310774</vt:i4>
      </vt:variant>
      <vt:variant>
        <vt:i4>32</vt:i4>
      </vt:variant>
      <vt:variant>
        <vt:i4>0</vt:i4>
      </vt:variant>
      <vt:variant>
        <vt:i4>5</vt:i4>
      </vt:variant>
      <vt:variant>
        <vt:lpwstr/>
      </vt:variant>
      <vt:variant>
        <vt:lpwstr>_Toc346722123</vt:lpwstr>
      </vt:variant>
      <vt:variant>
        <vt:i4>1310774</vt:i4>
      </vt:variant>
      <vt:variant>
        <vt:i4>26</vt:i4>
      </vt:variant>
      <vt:variant>
        <vt:i4>0</vt:i4>
      </vt:variant>
      <vt:variant>
        <vt:i4>5</vt:i4>
      </vt:variant>
      <vt:variant>
        <vt:lpwstr/>
      </vt:variant>
      <vt:variant>
        <vt:lpwstr>_Toc346722122</vt:lpwstr>
      </vt:variant>
      <vt:variant>
        <vt:i4>1310774</vt:i4>
      </vt:variant>
      <vt:variant>
        <vt:i4>20</vt:i4>
      </vt:variant>
      <vt:variant>
        <vt:i4>0</vt:i4>
      </vt:variant>
      <vt:variant>
        <vt:i4>5</vt:i4>
      </vt:variant>
      <vt:variant>
        <vt:lpwstr/>
      </vt:variant>
      <vt:variant>
        <vt:lpwstr>_Toc346722121</vt:lpwstr>
      </vt:variant>
      <vt:variant>
        <vt:i4>1310774</vt:i4>
      </vt:variant>
      <vt:variant>
        <vt:i4>14</vt:i4>
      </vt:variant>
      <vt:variant>
        <vt:i4>0</vt:i4>
      </vt:variant>
      <vt:variant>
        <vt:i4>5</vt:i4>
      </vt:variant>
      <vt:variant>
        <vt:lpwstr/>
      </vt:variant>
      <vt:variant>
        <vt:lpwstr>_Toc346722120</vt:lpwstr>
      </vt:variant>
      <vt:variant>
        <vt:i4>1507382</vt:i4>
      </vt:variant>
      <vt:variant>
        <vt:i4>8</vt:i4>
      </vt:variant>
      <vt:variant>
        <vt:i4>0</vt:i4>
      </vt:variant>
      <vt:variant>
        <vt:i4>5</vt:i4>
      </vt:variant>
      <vt:variant>
        <vt:lpwstr/>
      </vt:variant>
      <vt:variant>
        <vt:lpwstr>_Toc346722119</vt:lpwstr>
      </vt:variant>
      <vt:variant>
        <vt:i4>2949217</vt:i4>
      </vt:variant>
      <vt:variant>
        <vt:i4>0</vt:i4>
      </vt:variant>
      <vt:variant>
        <vt:i4>0</vt:i4>
      </vt:variant>
      <vt:variant>
        <vt:i4>5</vt:i4>
      </vt:variant>
      <vt:variant>
        <vt:lpwstr>http://www.thalesgroup.com/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BlueROV2 Dive Checklist for Oculus and Ping360</dc:title>
  <dc:creator>D'SOUZA Matthew - Contractor</dc:creator>
  <cp:keywords/>
  <dc:description>A</dc:description>
  <cp:lastModifiedBy>Poojaben Darji</cp:lastModifiedBy>
  <cp:revision>2</cp:revision>
  <cp:lastPrinted>2015-08-14T06:29:00Z</cp:lastPrinted>
  <dcterms:created xsi:type="dcterms:W3CDTF">2022-03-30T09:04:00Z</dcterms:created>
  <dcterms:modified xsi:type="dcterms:W3CDTF">2022-03-30T09:04:00Z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CMSAU10031_Rev1.3</vt:lpwstr>
  </property>
  <property fmtid="{D5CDD505-2E9C-101B-9397-08002B2CF9AE}" pid="3" name="Project ID">
    <vt:lpwstr>SFD</vt:lpwstr>
  </property>
  <property fmtid="{D5CDD505-2E9C-101B-9397-08002B2CF9AE}" pid="4" name="Variant ID">
    <vt:lpwstr>SFDC</vt:lpwstr>
  </property>
  <property fmtid="{D5CDD505-2E9C-101B-9397-08002B2CF9AE}" pid="5" name="Project Deliverable">
    <vt:lpwstr>N/A</vt:lpwstr>
  </property>
  <property fmtid="{D5CDD505-2E9C-101B-9397-08002B2CF9AE}" pid="6" name="Contract">
    <vt:lpwstr>N/A</vt:lpwstr>
  </property>
  <property fmtid="{D5CDD505-2E9C-101B-9397-08002B2CF9AE}" pid="7" name="DTC-Index">
    <vt:lpwstr>108-2</vt:lpwstr>
  </property>
  <property fmtid="{D5CDD505-2E9C-101B-9397-08002B2CF9AE}" pid="8" name="BS Code">
    <vt:lpwstr>SFD-14-01</vt:lpwstr>
  </property>
  <property fmtid="{D5CDD505-2E9C-101B-9397-08002B2CF9AE}" pid="9" name="Radical Identifier">
    <vt:lpwstr>61262349</vt:lpwstr>
  </property>
</Properties>
</file>