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165" w:rsidRPr="005C1E56" w:rsidRDefault="005C1E56">
      <w:pPr>
        <w:rPr>
          <w:b/>
          <w:bCs/>
          <w:sz w:val="28"/>
          <w:szCs w:val="28"/>
          <w:lang w:val="en-US"/>
        </w:rPr>
      </w:pPr>
      <w:r w:rsidRPr="005C1E56">
        <w:rPr>
          <w:b/>
          <w:bCs/>
          <w:sz w:val="28"/>
          <w:szCs w:val="28"/>
          <w:lang w:val="en-US"/>
        </w:rPr>
        <w:t>Cohort Definition:</w:t>
      </w:r>
    </w:p>
    <w:p w:rsidR="005C1E56" w:rsidRPr="005C1E56" w:rsidRDefault="005C1E56">
      <w:pPr>
        <w:rPr>
          <w:b/>
          <w:bCs/>
          <w:lang w:val="en-US"/>
        </w:rPr>
      </w:pPr>
      <w:r w:rsidRPr="005C1E56">
        <w:rPr>
          <w:b/>
          <w:bCs/>
          <w:lang w:val="en-US"/>
        </w:rPr>
        <w:t>Three Sources:</w:t>
      </w:r>
    </w:p>
    <w:p w:rsidR="005C1E56" w:rsidRDefault="005C1E56" w:rsidP="005C1E56">
      <w:pPr>
        <w:rPr>
          <w:lang w:val="en-US"/>
        </w:rPr>
      </w:pPr>
      <w:r>
        <w:rPr>
          <w:lang w:val="en-US"/>
        </w:rPr>
        <w:t>DAD – ICD10 = I48 in any diagnosis position, not considering diagnosis type for the time being.</w:t>
      </w:r>
      <w:r>
        <w:rPr>
          <w:lang w:val="en-US"/>
        </w:rPr>
        <w:br/>
        <w:t>NACRS – ICD10 = I48 in any diagnosis position</w:t>
      </w:r>
      <w:r>
        <w:rPr>
          <w:lang w:val="en-US"/>
        </w:rPr>
        <w:br/>
        <w:t xml:space="preserve">MSP – ICD9 = 4273 (AFIB/Flutter), </w:t>
      </w:r>
      <w:proofErr w:type="gramStart"/>
      <w:r>
        <w:rPr>
          <w:lang w:val="en-US"/>
        </w:rPr>
        <w:t>Some</w:t>
      </w:r>
      <w:proofErr w:type="gramEnd"/>
      <w:r>
        <w:rPr>
          <w:lang w:val="en-US"/>
        </w:rPr>
        <w:t xml:space="preserve"> other studies use a more general code of 427</w:t>
      </w:r>
    </w:p>
    <w:p w:rsidR="005C1E56" w:rsidRDefault="005C1E56" w:rsidP="005C1E56">
      <w:pPr>
        <w:rPr>
          <w:lang w:val="en-US"/>
        </w:rPr>
      </w:pPr>
      <w:r>
        <w:rPr>
          <w:lang w:val="en-US"/>
        </w:rPr>
        <w:t>Also looked into the following:</w:t>
      </w:r>
    </w:p>
    <w:p w:rsidR="005C1E56" w:rsidRDefault="005C1E56" w:rsidP="005C1E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 Specific Drugs</w:t>
      </w:r>
    </w:p>
    <w:p w:rsidR="005C1E56" w:rsidRPr="005C1E56" w:rsidRDefault="005C1E56" w:rsidP="005C1E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Cardioversions and Ablations</w:t>
      </w:r>
    </w:p>
    <w:p w:rsidR="005C1E56" w:rsidRDefault="005C1E56" w:rsidP="005C1E56">
      <w:pPr>
        <w:rPr>
          <w:b/>
          <w:bCs/>
          <w:lang w:val="en-US"/>
        </w:rPr>
      </w:pPr>
      <w:r>
        <w:rPr>
          <w:b/>
          <w:bCs/>
          <w:lang w:val="en-US"/>
        </w:rPr>
        <w:t>Possible Cohort Definitions</w:t>
      </w:r>
    </w:p>
    <w:p w:rsidR="005C1E56" w:rsidRDefault="005C1E56" w:rsidP="005C1E56">
      <w:pPr>
        <w:rPr>
          <w:lang w:val="en-US"/>
        </w:rPr>
      </w:pPr>
      <w:r>
        <w:rPr>
          <w:lang w:val="en-US"/>
        </w:rPr>
        <w:t>DAD, NACRS or 1 MSP</w:t>
      </w:r>
    </w:p>
    <w:p w:rsidR="005C1E56" w:rsidRDefault="005C1E56" w:rsidP="005C1E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Pros: Simple to derive, no loss in follow-up.</w:t>
      </w:r>
    </w:p>
    <w:p w:rsidR="005C1E56" w:rsidRPr="005C1E56" w:rsidRDefault="005C1E56" w:rsidP="005C1E56">
      <w:pPr>
        <w:pStyle w:val="ListParagraph"/>
        <w:numPr>
          <w:ilvl w:val="0"/>
          <w:numId w:val="2"/>
        </w:numPr>
        <w:rPr>
          <w:lang w:val="en-US"/>
        </w:rPr>
      </w:pPr>
      <w:r w:rsidRPr="005C1E56">
        <w:rPr>
          <w:lang w:val="en-US"/>
        </w:rPr>
        <w:t xml:space="preserve">Cons: May include some transient or temporary AF cases, </w:t>
      </w:r>
    </w:p>
    <w:p w:rsidR="005C1E56" w:rsidRPr="005C1E56" w:rsidRDefault="005C1E56" w:rsidP="005C1E56">
      <w:pPr>
        <w:rPr>
          <w:lang w:val="en-US"/>
        </w:rPr>
      </w:pPr>
      <w:r w:rsidRPr="005C1E56">
        <w:rPr>
          <w:lang w:val="en-US"/>
        </w:rPr>
        <w:t>DAD, NACRS or 2 MSP &gt; 30 days apart, &lt; 1 year apart</w:t>
      </w:r>
    </w:p>
    <w:p w:rsidR="005C1E56" w:rsidRDefault="005C1E56" w:rsidP="005C1E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Pros: Less likely to include transient cases</w:t>
      </w:r>
    </w:p>
    <w:p w:rsidR="007056A5" w:rsidRPr="004F1DD5" w:rsidRDefault="005C1E56" w:rsidP="007056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Cons: Lose 1 year of data at the end to define cohort. Short time to death following MSP diagnosis will cause cases not to be classified as AF.</w:t>
      </w:r>
      <w:r w:rsidR="007056A5">
        <w:rPr>
          <w:lang w:val="en-US"/>
        </w:rPr>
        <w:t xml:space="preserve"> </w:t>
      </w:r>
      <w:r w:rsidR="007056A5">
        <w:rPr>
          <w:b/>
          <w:bCs/>
          <w:lang w:val="en-US"/>
        </w:rPr>
        <w:t>Interesting cases arise.</w:t>
      </w:r>
    </w:p>
    <w:p w:rsidR="004F1DD5" w:rsidRDefault="004F1DD5" w:rsidP="007056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Accurately determining Incident case time is important! We are interesting in OAC uptake in incident cases. Particularly which drug you are initiated on. This will be in a relatively short window </w:t>
      </w:r>
    </w:p>
    <w:p w:rsidR="00BE3008" w:rsidRDefault="00BE3008" w:rsidP="00BE3008">
      <w:pPr>
        <w:rPr>
          <w:b/>
          <w:bCs/>
          <w:lang w:val="en-US"/>
        </w:rPr>
      </w:pPr>
      <w:r>
        <w:rPr>
          <w:b/>
          <w:bCs/>
          <w:lang w:val="en-US"/>
        </w:rPr>
        <w:t>Exclusions:</w:t>
      </w:r>
    </w:p>
    <w:p w:rsidR="00BE3008" w:rsidRPr="00BE3008" w:rsidRDefault="00BE3008" w:rsidP="00BE300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Age Range </w:t>
      </w:r>
    </w:p>
    <w:p w:rsidR="00BE3008" w:rsidRPr="00BE3008" w:rsidRDefault="00BE3008" w:rsidP="00BE300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Reversible causes for AF (Cardiac Surgery, Pneumonia, Hyperthyroidism, Pregnancy)</w:t>
      </w:r>
      <w:bookmarkStart w:id="0" w:name="_GoBack"/>
      <w:bookmarkEnd w:id="0"/>
    </w:p>
    <w:p w:rsidR="00BE3008" w:rsidRPr="00BE3008" w:rsidRDefault="00BE3008" w:rsidP="00BE300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Other indications for OAC (Mechanical Heart Valve, Valvular Heart Surgery, Systemic Embolization)</w:t>
      </w:r>
    </w:p>
    <w:p w:rsidR="00BE3008" w:rsidRPr="00BE3008" w:rsidRDefault="00BE3008" w:rsidP="00BE300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For OAC Uptake: CHADSVASC &lt;=1 </w:t>
      </w:r>
    </w:p>
    <w:p w:rsidR="005C1E56" w:rsidRPr="005C1E56" w:rsidRDefault="005C1E56" w:rsidP="005C1E56">
      <w:pPr>
        <w:rPr>
          <w:b/>
          <w:bCs/>
          <w:lang w:val="en-US"/>
        </w:rPr>
      </w:pPr>
      <w:r>
        <w:rPr>
          <w:b/>
          <w:bCs/>
          <w:lang w:val="en-US"/>
        </w:rPr>
        <w:t>Explorations:</w:t>
      </w:r>
    </w:p>
    <w:p w:rsidR="005C1E56" w:rsidRPr="007056A5" w:rsidRDefault="005C1E56" w:rsidP="005C1E5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4273 + 427x &gt; 30 days apart, &lt; 1 year</w:t>
      </w:r>
      <w:r w:rsidR="007056A5">
        <w:rPr>
          <w:lang w:val="en-US"/>
        </w:rPr>
        <w:t>: 40% of those with only 1 4273 have an additional 427</w:t>
      </w:r>
    </w:p>
    <w:p w:rsidR="005C1E56" w:rsidRPr="007056A5" w:rsidRDefault="007056A5" w:rsidP="007056A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Lookback windows: 1</w:t>
      </w:r>
      <w:proofErr w:type="gramStart"/>
      <w:r>
        <w:rPr>
          <w:lang w:val="en-US"/>
        </w:rPr>
        <w:t>,2,3,4,5</w:t>
      </w:r>
      <w:proofErr w:type="gramEnd"/>
      <w:r>
        <w:rPr>
          <w:lang w:val="en-US"/>
        </w:rPr>
        <w:t xml:space="preserve"> Year lookbacks considered. </w:t>
      </w:r>
      <w:r>
        <w:rPr>
          <w:b/>
          <w:bCs/>
          <w:lang w:val="en-US"/>
        </w:rPr>
        <w:t xml:space="preserve">Q: </w:t>
      </w:r>
      <w:r>
        <w:rPr>
          <w:lang w:val="en-US"/>
        </w:rPr>
        <w:t>If my incident case cohort starts in 2012, can I consider all data from 2005 on or do I need to have a consistent lookback window, i.e. ignore data prior to 2007 for a 5 year lookback or 2010 for a 2 year lookback.</w:t>
      </w:r>
    </w:p>
    <w:p w:rsidR="007056A5" w:rsidRPr="007056A5" w:rsidRDefault="007056A5" w:rsidP="007056A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Subsequent hospitalizations in single claim patients:</w:t>
      </w:r>
    </w:p>
    <w:p w:rsidR="007056A5" w:rsidRPr="00406E2A" w:rsidRDefault="007056A5" w:rsidP="007056A5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AB vs BC</w:t>
      </w:r>
    </w:p>
    <w:p w:rsidR="00406E2A" w:rsidRPr="00406E2A" w:rsidRDefault="00406E2A" w:rsidP="00406E2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Time between </w:t>
      </w:r>
      <w:proofErr w:type="gramStart"/>
      <w:r>
        <w:rPr>
          <w:lang w:val="en-US"/>
        </w:rPr>
        <w:t>diagnosis</w:t>
      </w:r>
      <w:proofErr w:type="gramEnd"/>
      <w:r>
        <w:rPr>
          <w:lang w:val="en-US"/>
        </w:rPr>
        <w:t xml:space="preserve"> (MSP), </w:t>
      </w:r>
      <w:r w:rsidR="009646AD">
        <w:rPr>
          <w:lang w:val="en-US"/>
        </w:rPr>
        <w:t xml:space="preserve">90% within 1 year. </w:t>
      </w:r>
    </w:p>
    <w:p w:rsidR="005C1E56" w:rsidRDefault="005C1E56" w:rsidP="005C1E56">
      <w:pPr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:rsidR="005C1E56" w:rsidRPr="00406E2A" w:rsidRDefault="005C1E56" w:rsidP="005C1E5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Diagnosis time must be during a period when you are registered as a BC resident</w:t>
      </w:r>
    </w:p>
    <w:p w:rsidR="00406E2A" w:rsidRPr="007056A5" w:rsidRDefault="00406E2A" w:rsidP="00406E2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>NACRS Limited Coverage (2012/13-forward), Limited number of hospitals (starting at 20, up to 29 in 2013/2014)</w:t>
      </w:r>
    </w:p>
    <w:p w:rsidR="00406E2A" w:rsidRPr="004F1DD5" w:rsidRDefault="009646AD" w:rsidP="005C1E5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Eliminated d</w:t>
      </w:r>
      <w:r w:rsidR="004F1DD5">
        <w:rPr>
          <w:lang w:val="en-US"/>
        </w:rPr>
        <w:t>uplicates (Same Day, Same Source with AF Diagnosis)</w:t>
      </w:r>
    </w:p>
    <w:p w:rsidR="004F1DD5" w:rsidRPr="00BE3008" w:rsidRDefault="004F1DD5" w:rsidP="00BE3008">
      <w:pPr>
        <w:rPr>
          <w:b/>
          <w:bCs/>
          <w:lang w:val="en-US"/>
        </w:rPr>
      </w:pPr>
    </w:p>
    <w:p w:rsidR="00406E2A" w:rsidRDefault="00406E2A">
      <w:pPr>
        <w:rPr>
          <w:lang w:val="en-US"/>
        </w:rPr>
      </w:pPr>
      <w:r>
        <w:rPr>
          <w:lang w:val="en-US"/>
        </w:rPr>
        <w:br w:type="page"/>
      </w:r>
    </w:p>
    <w:p w:rsidR="00406E2A" w:rsidRPr="00406E2A" w:rsidRDefault="00406E2A" w:rsidP="00406E2A">
      <w:pPr>
        <w:rPr>
          <w:rFonts w:ascii="Calibri" w:hAnsi="Calibri"/>
          <w:b/>
          <w:bCs/>
          <w:lang w:val="en-US"/>
        </w:rPr>
      </w:pPr>
      <w:r w:rsidRPr="00406E2A">
        <w:rPr>
          <w:rFonts w:ascii="Calibri" w:hAnsi="Calibri"/>
          <w:b/>
          <w:bCs/>
          <w:lang w:val="en-US"/>
        </w:rPr>
        <w:lastRenderedPageBreak/>
        <w:t>Alberta.</w:t>
      </w:r>
    </w:p>
    <w:p w:rsidR="00406E2A" w:rsidRDefault="00406E2A" w:rsidP="00406E2A">
      <w:pPr>
        <w:spacing w:line="24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H/ED/2in1.</w:t>
      </w:r>
    </w:p>
    <w:p w:rsidR="00406E2A" w:rsidRDefault="00406E2A" w:rsidP="00406E2A">
      <w:pPr>
        <w:spacing w:line="24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Total n=135,042. 2in1yr n=25488 (19%). H/ED n=109554 (81%).</w:t>
      </w:r>
    </w:p>
    <w:p w:rsidR="00406E2A" w:rsidRDefault="00406E2A" w:rsidP="00406E2A">
      <w:pPr>
        <w:spacing w:line="24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Both have re H/ED approximately 50% (48.6% and 51.7%).</w:t>
      </w:r>
    </w:p>
    <w:p w:rsidR="00406E2A" w:rsidRDefault="00406E2A" w:rsidP="00406E2A">
      <w:pPr>
        <w:spacing w:line="240" w:lineRule="auto"/>
        <w:rPr>
          <w:rFonts w:ascii="Calibri" w:hAnsi="Calibri"/>
          <w:lang w:val="en-US"/>
        </w:rPr>
      </w:pPr>
    </w:p>
    <w:p w:rsidR="00406E2A" w:rsidRDefault="00406E2A" w:rsidP="00406E2A">
      <w:pPr>
        <w:spacing w:line="24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H/ED/1.</w:t>
      </w:r>
    </w:p>
    <w:p w:rsidR="00406E2A" w:rsidRDefault="00406E2A" w:rsidP="00406E2A">
      <w:pPr>
        <w:spacing w:line="24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Total n=157,598. A) 2in1yr n=32425. B) Only 1=22556. C) H/ED n=102617.</w:t>
      </w:r>
    </w:p>
    <w:p w:rsidR="00406E2A" w:rsidRDefault="00406E2A" w:rsidP="00406E2A">
      <w:pPr>
        <w:spacing w:line="24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Respectively re H/ED A) 59.6% B) 0% C) 51.4%.</w:t>
      </w:r>
    </w:p>
    <w:p w:rsidR="00406E2A" w:rsidRDefault="00406E2A" w:rsidP="00406E2A">
      <w:pPr>
        <w:rPr>
          <w:rFonts w:ascii="Calibri" w:hAnsi="Calibri"/>
          <w:lang w:val="en-US"/>
        </w:rPr>
      </w:pPr>
    </w:p>
    <w:p w:rsidR="00406E2A" w:rsidRPr="00406E2A" w:rsidRDefault="00406E2A" w:rsidP="00406E2A">
      <w:pPr>
        <w:rPr>
          <w:rFonts w:ascii="Calibri" w:hAnsi="Calibri"/>
          <w:b/>
          <w:bCs/>
          <w:lang w:val="en-US"/>
        </w:rPr>
      </w:pPr>
      <w:r w:rsidRPr="00406E2A">
        <w:rPr>
          <w:rFonts w:ascii="Calibri" w:hAnsi="Calibri"/>
          <w:b/>
          <w:bCs/>
          <w:lang w:val="en-US"/>
        </w:rPr>
        <w:t xml:space="preserve">BC. </w:t>
      </w:r>
    </w:p>
    <w:p w:rsidR="00406E2A" w:rsidRDefault="00406E2A" w:rsidP="00406E2A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H/ED/2in1.</w:t>
      </w:r>
    </w:p>
    <w:p w:rsidR="00406E2A" w:rsidRDefault="00406E2A" w:rsidP="00406E2A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Total n=158,464. 2in1 n=46,411 (29.3%). H/ED n=112,053 (70.7%).</w:t>
      </w:r>
    </w:p>
    <w:p w:rsidR="00406E2A" w:rsidRDefault="00406E2A" w:rsidP="00406E2A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H/ED 33.7% and 44.6%.</w:t>
      </w:r>
    </w:p>
    <w:p w:rsidR="00406E2A" w:rsidRDefault="00406E2A" w:rsidP="00406E2A">
      <w:pPr>
        <w:rPr>
          <w:rFonts w:ascii="Calibri" w:hAnsi="Calibri"/>
          <w:lang w:val="en-US"/>
        </w:rPr>
      </w:pPr>
    </w:p>
    <w:p w:rsidR="00406E2A" w:rsidRDefault="00406E2A" w:rsidP="00406E2A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H/ED/1.</w:t>
      </w:r>
    </w:p>
    <w:p w:rsidR="00406E2A" w:rsidRDefault="00406E2A" w:rsidP="00406E2A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Total n=193,882. A) 2in1 n=48,148. B) Only 1=42,805. C) H/ED n=102,929.</w:t>
      </w:r>
    </w:p>
    <w:p w:rsidR="00406E2A" w:rsidRDefault="00406E2A" w:rsidP="00406E2A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Respectively re H/ED A) 47.4% % B) 18.2% C) 43.5%.</w:t>
      </w:r>
    </w:p>
    <w:p w:rsidR="00406E2A" w:rsidRDefault="00406E2A" w:rsidP="00406E2A">
      <w:pPr>
        <w:rPr>
          <w:rFonts w:ascii="Calibri" w:hAnsi="Calibri"/>
          <w:lang w:val="en-US"/>
        </w:rPr>
      </w:pPr>
    </w:p>
    <w:p w:rsidR="00406E2A" w:rsidRDefault="00406E2A" w:rsidP="00406E2A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Comment from Alberta Statistician:</w:t>
      </w:r>
    </w:p>
    <w:p w:rsidR="00406E2A" w:rsidRDefault="00406E2A" w:rsidP="00406E2A">
      <w:r>
        <w:rPr>
          <w:rFonts w:ascii="Calibri" w:hAnsi="Calibri"/>
          <w:lang w:val="en-US"/>
        </w:rPr>
        <w:t>‘</w:t>
      </w:r>
      <w:r>
        <w:t xml:space="preserve">However, stepping back, the summary statement is this (and please correct me if I'm wrong): if you meet the case definition of 1 Claim / </w:t>
      </w:r>
      <w:proofErr w:type="spellStart"/>
      <w:r>
        <w:t>Hosp</w:t>
      </w:r>
      <w:proofErr w:type="spellEnd"/>
      <w:r>
        <w:t xml:space="preserve"> / ED because of the claim, most would be picked up soon thereafter in the 2in1 Claim / </w:t>
      </w:r>
      <w:proofErr w:type="spellStart"/>
      <w:r>
        <w:t>Hosp</w:t>
      </w:r>
      <w:proofErr w:type="spellEnd"/>
      <w:r>
        <w:t>/ ED (50% in AB). Of the remaining fraction only 0-20% ever have a subsequent hospitalization / ED for AF.</w:t>
      </w:r>
    </w:p>
    <w:p w:rsidR="00406E2A" w:rsidRDefault="00406E2A" w:rsidP="00406E2A"/>
    <w:p w:rsidR="00406E2A" w:rsidRDefault="00406E2A" w:rsidP="00406E2A">
      <w:r>
        <w:t>To me, this says that by adding the 1 Claim, and expecting a 50% hospitalization rate, we get between 100% and 60% noise (AB and BC) in these additional cases.</w:t>
      </w:r>
    </w:p>
    <w:p w:rsidR="00406E2A" w:rsidRDefault="00406E2A" w:rsidP="00406E2A"/>
    <w:p w:rsidR="00406E2A" w:rsidRPr="00406E2A" w:rsidRDefault="00406E2A" w:rsidP="00406E2A">
      <w:r>
        <w:t>Based on that, I'm still tempted to go with the 2in1 definition. Extra case capture that is mostly noise doesn't seem worth it to me (nor consistent with validated definitions).’</w:t>
      </w:r>
    </w:p>
    <w:p w:rsidR="005C1E56" w:rsidRPr="005C1E56" w:rsidRDefault="005C1E56" w:rsidP="005C1E56">
      <w:pPr>
        <w:rPr>
          <w:lang w:val="en-US"/>
        </w:rPr>
      </w:pPr>
    </w:p>
    <w:sectPr w:rsidR="005C1E56" w:rsidRPr="005C1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F0C0A"/>
    <w:multiLevelType w:val="hybridMultilevel"/>
    <w:tmpl w:val="C65EA4B6"/>
    <w:lvl w:ilvl="0" w:tplc="F1222D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53309"/>
    <w:multiLevelType w:val="hybridMultilevel"/>
    <w:tmpl w:val="2F54384A"/>
    <w:lvl w:ilvl="0" w:tplc="976C7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22C5A"/>
    <w:multiLevelType w:val="hybridMultilevel"/>
    <w:tmpl w:val="4852F550"/>
    <w:lvl w:ilvl="0" w:tplc="7504BD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56"/>
    <w:rsid w:val="00406E2A"/>
    <w:rsid w:val="004A358F"/>
    <w:rsid w:val="004F1DD5"/>
    <w:rsid w:val="005C1E56"/>
    <w:rsid w:val="007056A5"/>
    <w:rsid w:val="00862C26"/>
    <w:rsid w:val="009646AD"/>
    <w:rsid w:val="00BE3008"/>
    <w:rsid w:val="00F4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57D32-195F-41C5-BFA8-83A8E351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 for Heart Lung Innovation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Daniele</dc:creator>
  <cp:keywords/>
  <dc:description/>
  <cp:lastModifiedBy>Patrick Daniele</cp:lastModifiedBy>
  <cp:revision>3</cp:revision>
  <dcterms:created xsi:type="dcterms:W3CDTF">2019-01-30T19:04:00Z</dcterms:created>
  <dcterms:modified xsi:type="dcterms:W3CDTF">2019-02-05T01:09:00Z</dcterms:modified>
</cp:coreProperties>
</file>