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723" w:rsidRPr="00332723" w:rsidRDefault="00324F85" w:rsidP="00931A4F">
      <w:pPr>
        <w:spacing w:before="240"/>
        <w:rPr>
          <w:sz w:val="24"/>
          <w:szCs w:val="24"/>
          <w:lang w:val="en-US"/>
        </w:rPr>
      </w:pPr>
      <w:r>
        <w:rPr>
          <w:b/>
          <w:bCs/>
          <w:sz w:val="24"/>
          <w:szCs w:val="24"/>
          <w:lang w:val="en-US"/>
        </w:rPr>
        <w:t>NOAC-AF Working Title</w:t>
      </w:r>
      <w:r>
        <w:rPr>
          <w:b/>
          <w:bCs/>
          <w:sz w:val="24"/>
          <w:szCs w:val="24"/>
          <w:lang w:val="en-US"/>
        </w:rPr>
        <w:br/>
      </w:r>
      <w:r w:rsidRPr="00324F85">
        <w:rPr>
          <w:b/>
          <w:bCs/>
          <w:sz w:val="24"/>
          <w:szCs w:val="24"/>
          <w:lang w:val="en-US"/>
        </w:rPr>
        <w:t>Statistical Analysis Plan</w:t>
      </w:r>
      <w:r>
        <w:rPr>
          <w:b/>
          <w:bCs/>
          <w:sz w:val="24"/>
          <w:szCs w:val="24"/>
          <w:lang w:val="en-US"/>
        </w:rPr>
        <w:br/>
      </w:r>
      <w:r>
        <w:rPr>
          <w:sz w:val="24"/>
          <w:szCs w:val="24"/>
          <w:lang w:val="en-US"/>
        </w:rPr>
        <w:t>Patrick Daniele</w:t>
      </w:r>
      <w:r>
        <w:rPr>
          <w:sz w:val="24"/>
          <w:szCs w:val="24"/>
          <w:lang w:val="en-US"/>
        </w:rPr>
        <w:br/>
      </w:r>
      <w:r w:rsidR="00332723" w:rsidRPr="00332723">
        <w:rPr>
          <w:b/>
          <w:bCs/>
          <w:sz w:val="24"/>
          <w:szCs w:val="24"/>
          <w:lang w:val="en-US"/>
        </w:rPr>
        <w:t xml:space="preserve">Created On: </w:t>
      </w:r>
      <w:r>
        <w:rPr>
          <w:sz w:val="24"/>
          <w:szCs w:val="24"/>
          <w:lang w:val="en-US"/>
        </w:rPr>
        <w:t>October 2</w:t>
      </w:r>
      <w:r w:rsidRPr="00324F85">
        <w:rPr>
          <w:sz w:val="24"/>
          <w:szCs w:val="24"/>
          <w:vertAlign w:val="superscript"/>
          <w:lang w:val="en-US"/>
        </w:rPr>
        <w:t>nd</w:t>
      </w:r>
      <w:r>
        <w:rPr>
          <w:sz w:val="24"/>
          <w:szCs w:val="24"/>
          <w:lang w:val="en-US"/>
        </w:rPr>
        <w:t>, 2018</w:t>
      </w:r>
      <w:r w:rsidR="00332723">
        <w:rPr>
          <w:sz w:val="24"/>
          <w:szCs w:val="24"/>
          <w:lang w:val="en-US"/>
        </w:rPr>
        <w:br/>
      </w:r>
      <w:r w:rsidR="00332723">
        <w:rPr>
          <w:b/>
          <w:bCs/>
          <w:sz w:val="24"/>
          <w:szCs w:val="24"/>
          <w:lang w:val="en-US"/>
        </w:rPr>
        <w:t xml:space="preserve">Updated On: </w:t>
      </w:r>
      <w:r w:rsidR="00332723">
        <w:rPr>
          <w:sz w:val="24"/>
          <w:szCs w:val="24"/>
          <w:lang w:val="en-US"/>
        </w:rPr>
        <w:t xml:space="preserve">October </w:t>
      </w:r>
      <w:r w:rsidR="00931A4F">
        <w:rPr>
          <w:sz w:val="24"/>
          <w:szCs w:val="24"/>
          <w:lang w:val="en-US"/>
        </w:rPr>
        <w:t>23</w:t>
      </w:r>
      <w:r w:rsidR="00931A4F" w:rsidRPr="00931A4F">
        <w:rPr>
          <w:sz w:val="24"/>
          <w:szCs w:val="24"/>
          <w:vertAlign w:val="superscript"/>
          <w:lang w:val="en-US"/>
        </w:rPr>
        <w:t>rd</w:t>
      </w:r>
      <w:r w:rsidR="00332723">
        <w:rPr>
          <w:sz w:val="24"/>
          <w:szCs w:val="24"/>
          <w:lang w:val="en-US"/>
        </w:rPr>
        <w:t>, 2018</w:t>
      </w:r>
    </w:p>
    <w:p w:rsidR="0034305D" w:rsidRDefault="0034305D" w:rsidP="00A9701C">
      <w:pPr>
        <w:rPr>
          <w:sz w:val="24"/>
          <w:szCs w:val="24"/>
          <w:lang w:val="en-US"/>
        </w:rPr>
      </w:pPr>
      <w:r w:rsidRPr="00A9701C">
        <w:rPr>
          <w:b/>
          <w:bCs/>
          <w:sz w:val="24"/>
          <w:szCs w:val="24"/>
          <w:lang w:val="en-US"/>
        </w:rPr>
        <w:t>Preamble</w:t>
      </w:r>
      <w:r w:rsidR="00A9701C" w:rsidRPr="00A9701C">
        <w:rPr>
          <w:b/>
          <w:bCs/>
          <w:sz w:val="24"/>
          <w:szCs w:val="24"/>
          <w:lang w:val="en-US"/>
        </w:rPr>
        <w:t xml:space="preserve">: </w:t>
      </w:r>
      <w:r>
        <w:rPr>
          <w:sz w:val="24"/>
          <w:szCs w:val="24"/>
          <w:lang w:val="en-US"/>
        </w:rPr>
        <w:br/>
        <w:t xml:space="preserve">This document gives an outline of the </w:t>
      </w:r>
      <w:r w:rsidR="00A9701C">
        <w:rPr>
          <w:sz w:val="24"/>
          <w:szCs w:val="24"/>
          <w:lang w:val="en-US"/>
        </w:rPr>
        <w:t xml:space="preserve">necessary data manipulation tasks and </w:t>
      </w:r>
      <w:r>
        <w:rPr>
          <w:sz w:val="24"/>
          <w:szCs w:val="24"/>
          <w:lang w:val="en-US"/>
        </w:rPr>
        <w:t>statistical analyses to b</w:t>
      </w:r>
      <w:r w:rsidR="00A9701C">
        <w:rPr>
          <w:sz w:val="24"/>
          <w:szCs w:val="24"/>
          <w:lang w:val="en-US"/>
        </w:rPr>
        <w:t>e performed for each objective. Definitions for groupings, cohorts, and outcomes are defined both overall and objective specific where appropriate.</w:t>
      </w:r>
    </w:p>
    <w:p w:rsidR="00F5059C" w:rsidRDefault="00F5059C">
      <w:pPr>
        <w:rPr>
          <w:b/>
          <w:bCs/>
          <w:sz w:val="24"/>
          <w:szCs w:val="24"/>
          <w:lang w:val="en-US"/>
        </w:rPr>
      </w:pPr>
      <w:r>
        <w:rPr>
          <w:b/>
          <w:bCs/>
          <w:sz w:val="24"/>
          <w:szCs w:val="24"/>
          <w:lang w:val="en-US"/>
        </w:rPr>
        <w:t>Deadlines:</w:t>
      </w:r>
    </w:p>
    <w:p w:rsidR="00F5059C" w:rsidRDefault="00F5059C" w:rsidP="00F5059C">
      <w:pPr>
        <w:pStyle w:val="ListParagraph"/>
        <w:numPr>
          <w:ilvl w:val="0"/>
          <w:numId w:val="15"/>
        </w:numPr>
        <w:rPr>
          <w:b/>
          <w:bCs/>
          <w:sz w:val="24"/>
          <w:szCs w:val="24"/>
          <w:lang w:val="en-US"/>
        </w:rPr>
      </w:pPr>
      <w:r>
        <w:rPr>
          <w:b/>
          <w:bCs/>
          <w:sz w:val="24"/>
          <w:szCs w:val="24"/>
          <w:lang w:val="en-US"/>
        </w:rPr>
        <w:t>ESC 2019 (PARIS) – February 14</w:t>
      </w:r>
      <w:r w:rsidRPr="00F5059C">
        <w:rPr>
          <w:b/>
          <w:bCs/>
          <w:sz w:val="24"/>
          <w:szCs w:val="24"/>
          <w:vertAlign w:val="superscript"/>
          <w:lang w:val="en-US"/>
        </w:rPr>
        <w:t>th</w:t>
      </w:r>
      <w:r>
        <w:rPr>
          <w:b/>
          <w:bCs/>
          <w:sz w:val="24"/>
          <w:szCs w:val="24"/>
          <w:lang w:val="en-US"/>
        </w:rPr>
        <w:t>, 2019</w:t>
      </w:r>
    </w:p>
    <w:p w:rsidR="005A486B" w:rsidRPr="00730FCD" w:rsidRDefault="005A486B" w:rsidP="00730FCD">
      <w:pPr>
        <w:pStyle w:val="ListParagraph"/>
        <w:numPr>
          <w:ilvl w:val="0"/>
          <w:numId w:val="15"/>
        </w:numPr>
        <w:rPr>
          <w:b/>
          <w:bCs/>
          <w:sz w:val="24"/>
          <w:szCs w:val="24"/>
          <w:lang w:val="en-US"/>
        </w:rPr>
      </w:pPr>
      <w:r>
        <w:rPr>
          <w:b/>
          <w:bCs/>
          <w:sz w:val="24"/>
          <w:szCs w:val="24"/>
          <w:lang w:val="en-US"/>
        </w:rPr>
        <w:t xml:space="preserve">CCC 2019 (Montreal) – </w:t>
      </w:r>
      <w:r w:rsidR="00490F8E">
        <w:rPr>
          <w:b/>
          <w:bCs/>
          <w:sz w:val="24"/>
          <w:szCs w:val="24"/>
          <w:lang w:val="en-US"/>
        </w:rPr>
        <w:t>May 2019.</w:t>
      </w:r>
    </w:p>
    <w:p w:rsidR="00545BFC" w:rsidRPr="00F5059C" w:rsidRDefault="00545BFC" w:rsidP="00F5059C">
      <w:pPr>
        <w:pStyle w:val="ListParagraph"/>
        <w:numPr>
          <w:ilvl w:val="0"/>
          <w:numId w:val="15"/>
        </w:numPr>
        <w:rPr>
          <w:b/>
          <w:bCs/>
          <w:sz w:val="24"/>
          <w:szCs w:val="24"/>
          <w:lang w:val="en-US"/>
        </w:rPr>
      </w:pPr>
      <w:r w:rsidRPr="00F5059C">
        <w:rPr>
          <w:b/>
          <w:bCs/>
          <w:sz w:val="24"/>
          <w:szCs w:val="24"/>
          <w:lang w:val="en-US"/>
        </w:rPr>
        <w:br w:type="page"/>
      </w:r>
    </w:p>
    <w:p w:rsidR="00545BFC" w:rsidRDefault="00545BFC" w:rsidP="00545BFC">
      <w:pPr>
        <w:spacing w:after="0"/>
        <w:rPr>
          <w:b/>
          <w:bCs/>
          <w:sz w:val="24"/>
          <w:szCs w:val="24"/>
          <w:lang w:val="en-US"/>
        </w:rPr>
      </w:pPr>
      <w:r>
        <w:rPr>
          <w:b/>
          <w:bCs/>
          <w:sz w:val="24"/>
          <w:szCs w:val="24"/>
          <w:lang w:val="en-US"/>
        </w:rPr>
        <w:lastRenderedPageBreak/>
        <w:t>Objective 1</w:t>
      </w:r>
      <w:r w:rsidR="00F5059C">
        <w:rPr>
          <w:b/>
          <w:bCs/>
          <w:sz w:val="24"/>
          <w:szCs w:val="24"/>
          <w:lang w:val="en-US"/>
        </w:rPr>
        <w:t xml:space="preserve"> – Temporal Trends</w:t>
      </w:r>
      <w:r>
        <w:rPr>
          <w:b/>
          <w:bCs/>
          <w:sz w:val="24"/>
          <w:szCs w:val="24"/>
          <w:lang w:val="en-US"/>
        </w:rPr>
        <w:t>:</w:t>
      </w:r>
    </w:p>
    <w:tbl>
      <w:tblPr>
        <w:tblStyle w:val="GridTable6Colorful"/>
        <w:tblW w:w="5000" w:type="pct"/>
        <w:tblLook w:val="04A0" w:firstRow="1" w:lastRow="0" w:firstColumn="1" w:lastColumn="0" w:noHBand="0" w:noVBand="1"/>
      </w:tblPr>
      <w:tblGrid>
        <w:gridCol w:w="4248"/>
        <w:gridCol w:w="851"/>
        <w:gridCol w:w="1986"/>
        <w:gridCol w:w="2265"/>
      </w:tblGrid>
      <w:tr w:rsidR="00376C8F" w:rsidTr="00872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pct"/>
          </w:tcPr>
          <w:p w:rsidR="00376C8F" w:rsidRPr="00545BFC" w:rsidRDefault="00376C8F" w:rsidP="00C84218">
            <w:pPr>
              <w:rPr>
                <w:sz w:val="24"/>
                <w:szCs w:val="24"/>
                <w:lang w:val="en-US"/>
              </w:rPr>
            </w:pPr>
            <w:r w:rsidRPr="00545BFC">
              <w:rPr>
                <w:sz w:val="24"/>
                <w:szCs w:val="24"/>
                <w:lang w:val="en-US"/>
              </w:rPr>
              <w:t>Task</w:t>
            </w:r>
          </w:p>
        </w:tc>
        <w:tc>
          <w:tcPr>
            <w:tcW w:w="455" w:type="pct"/>
          </w:tcPr>
          <w:p w:rsidR="00376C8F" w:rsidRDefault="00376C8F" w:rsidP="000D7434">
            <w:pPr>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545BFC">
              <w:rPr>
                <w:sz w:val="24"/>
                <w:szCs w:val="24"/>
                <w:lang w:val="en-US"/>
              </w:rPr>
              <w:t>Status</w:t>
            </w:r>
          </w:p>
        </w:tc>
        <w:tc>
          <w:tcPr>
            <w:tcW w:w="1062" w:type="pct"/>
          </w:tcPr>
          <w:p w:rsidR="00376C8F" w:rsidRPr="00545BFC" w:rsidRDefault="00376C8F" w:rsidP="00C84218">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Date Completed</w:t>
            </w:r>
          </w:p>
        </w:tc>
        <w:tc>
          <w:tcPr>
            <w:tcW w:w="1212" w:type="pct"/>
          </w:tcPr>
          <w:p w:rsidR="00376C8F" w:rsidRDefault="00376C8F" w:rsidP="00C84218">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Filename</w:t>
            </w:r>
          </w:p>
        </w:tc>
      </w:tr>
      <w:tr w:rsidR="00376C8F" w:rsidTr="00872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pct"/>
          </w:tcPr>
          <w:p w:rsidR="00376C8F" w:rsidRPr="00376C8F" w:rsidRDefault="00376C8F" w:rsidP="00376C8F">
            <w:pPr>
              <w:rPr>
                <w:b w:val="0"/>
                <w:bCs w:val="0"/>
                <w:sz w:val="24"/>
                <w:szCs w:val="24"/>
                <w:lang w:val="en-US"/>
              </w:rPr>
            </w:pPr>
            <w:r>
              <w:rPr>
                <w:b w:val="0"/>
                <w:bCs w:val="0"/>
                <w:sz w:val="24"/>
                <w:szCs w:val="24"/>
                <w:lang w:val="en-US"/>
              </w:rPr>
              <w:t>Define Cohort</w:t>
            </w:r>
          </w:p>
        </w:tc>
        <w:tc>
          <w:tcPr>
            <w:tcW w:w="455" w:type="pct"/>
          </w:tcPr>
          <w:p w:rsidR="00376C8F" w:rsidRPr="00545BFC" w:rsidRDefault="00376C8F" w:rsidP="00C8421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062" w:type="pct"/>
          </w:tcPr>
          <w:p w:rsidR="00376C8F" w:rsidRPr="00545BFC" w:rsidRDefault="00376C8F" w:rsidP="00C8421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212" w:type="pct"/>
          </w:tcPr>
          <w:p w:rsidR="00376C8F" w:rsidRPr="00545BFC" w:rsidRDefault="00376C8F" w:rsidP="00C8421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376C8F" w:rsidTr="00872162">
        <w:tc>
          <w:tcPr>
            <w:cnfStyle w:val="001000000000" w:firstRow="0" w:lastRow="0" w:firstColumn="1" w:lastColumn="0" w:oddVBand="0" w:evenVBand="0" w:oddHBand="0" w:evenHBand="0" w:firstRowFirstColumn="0" w:firstRowLastColumn="0" w:lastRowFirstColumn="0" w:lastRowLastColumn="0"/>
            <w:tcW w:w="2272" w:type="pct"/>
          </w:tcPr>
          <w:p w:rsidR="00376C8F" w:rsidRDefault="00376C8F" w:rsidP="00C84218">
            <w:pPr>
              <w:rPr>
                <w:b w:val="0"/>
                <w:bCs w:val="0"/>
                <w:sz w:val="24"/>
                <w:szCs w:val="24"/>
                <w:lang w:val="en-US"/>
              </w:rPr>
            </w:pPr>
            <w:r>
              <w:rPr>
                <w:b w:val="0"/>
                <w:bCs w:val="0"/>
                <w:sz w:val="24"/>
                <w:szCs w:val="24"/>
                <w:lang w:val="en-US"/>
              </w:rPr>
              <w:t>Create research dataset</w:t>
            </w:r>
          </w:p>
          <w:p w:rsidR="00983F90" w:rsidRPr="00983F90" w:rsidRDefault="00983F90" w:rsidP="00A77AD7">
            <w:pPr>
              <w:pStyle w:val="ListParagraph"/>
              <w:numPr>
                <w:ilvl w:val="0"/>
                <w:numId w:val="15"/>
              </w:numPr>
              <w:ind w:left="313" w:hanging="142"/>
              <w:rPr>
                <w:sz w:val="24"/>
                <w:szCs w:val="24"/>
                <w:lang w:val="en-US"/>
              </w:rPr>
            </w:pPr>
            <w:r>
              <w:rPr>
                <w:b w:val="0"/>
                <w:bCs w:val="0"/>
                <w:sz w:val="24"/>
                <w:szCs w:val="24"/>
                <w:lang w:val="en-US"/>
              </w:rPr>
              <w:t>Defi</w:t>
            </w:r>
            <w:r w:rsidR="00A77AD7">
              <w:rPr>
                <w:b w:val="0"/>
                <w:bCs w:val="0"/>
                <w:sz w:val="24"/>
                <w:szCs w:val="24"/>
                <w:lang w:val="en-US"/>
              </w:rPr>
              <w:t>ne outcome: Drug at Diagnosis</w:t>
            </w:r>
          </w:p>
        </w:tc>
        <w:tc>
          <w:tcPr>
            <w:tcW w:w="455" w:type="pct"/>
          </w:tcPr>
          <w:p w:rsidR="00376C8F" w:rsidRDefault="00376C8F" w:rsidP="00C84218">
            <w:pPr>
              <w:jc w:val="center"/>
              <w:cnfStyle w:val="000000000000" w:firstRow="0" w:lastRow="0" w:firstColumn="0" w:lastColumn="0" w:oddVBand="0" w:evenVBand="0" w:oddHBand="0" w:evenHBand="0" w:firstRowFirstColumn="0" w:firstRowLastColumn="0" w:lastRowFirstColumn="0" w:lastRowLastColumn="0"/>
              <w:rPr>
                <w:b/>
                <w:bCs/>
                <w:sz w:val="24"/>
                <w:szCs w:val="24"/>
                <w:lang w:val="en-US"/>
              </w:rPr>
            </w:pPr>
          </w:p>
        </w:tc>
        <w:tc>
          <w:tcPr>
            <w:tcW w:w="1062" w:type="pct"/>
          </w:tcPr>
          <w:p w:rsidR="00376C8F" w:rsidRDefault="00376C8F" w:rsidP="00C84218">
            <w:pPr>
              <w:jc w:val="center"/>
              <w:cnfStyle w:val="000000000000" w:firstRow="0" w:lastRow="0" w:firstColumn="0" w:lastColumn="0" w:oddVBand="0" w:evenVBand="0" w:oddHBand="0" w:evenHBand="0" w:firstRowFirstColumn="0" w:firstRowLastColumn="0" w:lastRowFirstColumn="0" w:lastRowLastColumn="0"/>
              <w:rPr>
                <w:b/>
                <w:bCs/>
                <w:sz w:val="24"/>
                <w:szCs w:val="24"/>
                <w:lang w:val="en-US"/>
              </w:rPr>
            </w:pPr>
          </w:p>
        </w:tc>
        <w:tc>
          <w:tcPr>
            <w:tcW w:w="1212" w:type="pct"/>
          </w:tcPr>
          <w:p w:rsidR="00376C8F" w:rsidRDefault="00376C8F" w:rsidP="00C84218">
            <w:pPr>
              <w:jc w:val="center"/>
              <w:cnfStyle w:val="000000000000" w:firstRow="0" w:lastRow="0" w:firstColumn="0" w:lastColumn="0" w:oddVBand="0" w:evenVBand="0" w:oddHBand="0" w:evenHBand="0" w:firstRowFirstColumn="0" w:firstRowLastColumn="0" w:lastRowFirstColumn="0" w:lastRowLastColumn="0"/>
              <w:rPr>
                <w:b/>
                <w:bCs/>
                <w:sz w:val="24"/>
                <w:szCs w:val="24"/>
                <w:lang w:val="en-US"/>
              </w:rPr>
            </w:pPr>
          </w:p>
        </w:tc>
      </w:tr>
      <w:tr w:rsidR="00376C8F" w:rsidTr="00872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pct"/>
          </w:tcPr>
          <w:p w:rsidR="00376C8F" w:rsidRDefault="00376C8F" w:rsidP="00A9330B">
            <w:pPr>
              <w:rPr>
                <w:b w:val="0"/>
                <w:bCs w:val="0"/>
                <w:sz w:val="24"/>
                <w:szCs w:val="24"/>
                <w:lang w:val="en-US"/>
              </w:rPr>
            </w:pPr>
            <w:r>
              <w:rPr>
                <w:b w:val="0"/>
                <w:bCs w:val="0"/>
                <w:sz w:val="24"/>
                <w:szCs w:val="24"/>
                <w:lang w:val="en-US"/>
              </w:rPr>
              <w:t>Analyses</w:t>
            </w:r>
          </w:p>
          <w:p w:rsidR="00376C8F" w:rsidRPr="009045DD" w:rsidRDefault="009045DD" w:rsidP="009045DD">
            <w:pPr>
              <w:pStyle w:val="ListParagraph"/>
              <w:numPr>
                <w:ilvl w:val="0"/>
                <w:numId w:val="14"/>
              </w:numPr>
              <w:ind w:left="313" w:hanging="142"/>
              <w:rPr>
                <w:sz w:val="24"/>
                <w:szCs w:val="24"/>
                <w:lang w:val="en-US"/>
              </w:rPr>
            </w:pPr>
            <w:r>
              <w:rPr>
                <w:b w:val="0"/>
                <w:bCs w:val="0"/>
                <w:sz w:val="24"/>
                <w:szCs w:val="24"/>
                <w:lang w:val="en-US"/>
              </w:rPr>
              <w:t>Describe cohorts by Age, Sex, SES</w:t>
            </w:r>
          </w:p>
          <w:p w:rsidR="009045DD" w:rsidRPr="009045DD" w:rsidRDefault="009045DD" w:rsidP="009045DD">
            <w:pPr>
              <w:pStyle w:val="ListParagraph"/>
              <w:numPr>
                <w:ilvl w:val="0"/>
                <w:numId w:val="14"/>
              </w:numPr>
              <w:ind w:left="313" w:hanging="142"/>
              <w:rPr>
                <w:sz w:val="24"/>
                <w:szCs w:val="24"/>
                <w:lang w:val="en-US"/>
              </w:rPr>
            </w:pPr>
            <w:r>
              <w:rPr>
                <w:b w:val="0"/>
                <w:bCs w:val="0"/>
                <w:sz w:val="24"/>
                <w:szCs w:val="24"/>
                <w:lang w:val="en-US"/>
              </w:rPr>
              <w:t>Initiation Trends</w:t>
            </w:r>
          </w:p>
          <w:p w:rsidR="009045DD" w:rsidRPr="00A9330B" w:rsidRDefault="009045DD" w:rsidP="009045DD">
            <w:pPr>
              <w:pStyle w:val="ListParagraph"/>
              <w:numPr>
                <w:ilvl w:val="0"/>
                <w:numId w:val="14"/>
              </w:numPr>
              <w:ind w:left="313" w:hanging="142"/>
              <w:rPr>
                <w:sz w:val="24"/>
                <w:szCs w:val="24"/>
                <w:lang w:val="en-US"/>
              </w:rPr>
            </w:pPr>
            <w:r>
              <w:rPr>
                <w:b w:val="0"/>
                <w:bCs w:val="0"/>
                <w:sz w:val="24"/>
                <w:szCs w:val="24"/>
                <w:lang w:val="en-US"/>
              </w:rPr>
              <w:t>Trend Comparisons by Age, Sex, SES</w:t>
            </w:r>
          </w:p>
        </w:tc>
        <w:tc>
          <w:tcPr>
            <w:tcW w:w="455" w:type="pct"/>
          </w:tcPr>
          <w:p w:rsidR="00376C8F" w:rsidRDefault="00376C8F" w:rsidP="00C84218">
            <w:pPr>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p>
        </w:tc>
        <w:tc>
          <w:tcPr>
            <w:tcW w:w="1062" w:type="pct"/>
          </w:tcPr>
          <w:p w:rsidR="00376C8F" w:rsidRDefault="00376C8F" w:rsidP="00C84218">
            <w:pPr>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p>
        </w:tc>
        <w:tc>
          <w:tcPr>
            <w:tcW w:w="1212" w:type="pct"/>
          </w:tcPr>
          <w:p w:rsidR="00376C8F" w:rsidRDefault="00376C8F" w:rsidP="00C84218">
            <w:pPr>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p>
        </w:tc>
      </w:tr>
      <w:tr w:rsidR="00376C8F" w:rsidTr="00872162">
        <w:tc>
          <w:tcPr>
            <w:cnfStyle w:val="001000000000" w:firstRow="0" w:lastRow="0" w:firstColumn="1" w:lastColumn="0" w:oddVBand="0" w:evenVBand="0" w:oddHBand="0" w:evenHBand="0" w:firstRowFirstColumn="0" w:firstRowLastColumn="0" w:lastRowFirstColumn="0" w:lastRowLastColumn="0"/>
            <w:tcW w:w="2272" w:type="pct"/>
          </w:tcPr>
          <w:p w:rsidR="00376C8F" w:rsidRDefault="00376C8F" w:rsidP="00A9330B">
            <w:pPr>
              <w:rPr>
                <w:b w:val="0"/>
                <w:bCs w:val="0"/>
                <w:sz w:val="24"/>
                <w:szCs w:val="24"/>
                <w:lang w:val="en-US"/>
              </w:rPr>
            </w:pPr>
            <w:r>
              <w:rPr>
                <w:b w:val="0"/>
                <w:bCs w:val="0"/>
                <w:sz w:val="24"/>
                <w:szCs w:val="24"/>
                <w:lang w:val="en-US"/>
              </w:rPr>
              <w:t>Tables</w:t>
            </w:r>
          </w:p>
          <w:p w:rsidR="00376C8F" w:rsidRPr="007F4AEE" w:rsidRDefault="007F4AEE" w:rsidP="009045DD">
            <w:pPr>
              <w:pStyle w:val="ListParagraph"/>
              <w:numPr>
                <w:ilvl w:val="0"/>
                <w:numId w:val="14"/>
              </w:numPr>
              <w:ind w:left="313" w:hanging="142"/>
              <w:rPr>
                <w:sz w:val="24"/>
                <w:szCs w:val="24"/>
                <w:lang w:val="en-US"/>
              </w:rPr>
            </w:pPr>
            <w:r>
              <w:rPr>
                <w:b w:val="0"/>
                <w:bCs w:val="0"/>
                <w:sz w:val="24"/>
                <w:szCs w:val="24"/>
                <w:lang w:val="en-US"/>
              </w:rPr>
              <w:t xml:space="preserve">Baseline chars: Incident vs Prevalent </w:t>
            </w:r>
          </w:p>
          <w:p w:rsidR="007F4AEE" w:rsidRPr="007F4AEE" w:rsidRDefault="007F4AEE" w:rsidP="007F4AEE">
            <w:pPr>
              <w:pStyle w:val="ListParagraph"/>
              <w:numPr>
                <w:ilvl w:val="0"/>
                <w:numId w:val="14"/>
              </w:numPr>
              <w:ind w:left="313" w:hanging="142"/>
              <w:rPr>
                <w:sz w:val="24"/>
                <w:szCs w:val="24"/>
                <w:lang w:val="en-US"/>
              </w:rPr>
            </w:pPr>
            <w:r>
              <w:rPr>
                <w:b w:val="0"/>
                <w:bCs w:val="0"/>
                <w:sz w:val="24"/>
                <w:szCs w:val="24"/>
                <w:lang w:val="en-US"/>
              </w:rPr>
              <w:t>Baseline chars: I+P by Age, Sex, SES</w:t>
            </w:r>
          </w:p>
          <w:p w:rsidR="007F4AEE" w:rsidRPr="00A9330B" w:rsidRDefault="007F4AEE" w:rsidP="009045DD">
            <w:pPr>
              <w:pStyle w:val="ListParagraph"/>
              <w:numPr>
                <w:ilvl w:val="0"/>
                <w:numId w:val="14"/>
              </w:numPr>
              <w:ind w:left="313" w:hanging="142"/>
              <w:rPr>
                <w:sz w:val="24"/>
                <w:szCs w:val="24"/>
                <w:lang w:val="en-US"/>
              </w:rPr>
            </w:pPr>
            <w:r>
              <w:rPr>
                <w:b w:val="0"/>
                <w:bCs w:val="0"/>
                <w:sz w:val="24"/>
                <w:szCs w:val="24"/>
                <w:lang w:val="en-US"/>
              </w:rPr>
              <w:t>Baseline chars: by NOAC type</w:t>
            </w:r>
          </w:p>
        </w:tc>
        <w:tc>
          <w:tcPr>
            <w:tcW w:w="455" w:type="pct"/>
          </w:tcPr>
          <w:p w:rsidR="00376C8F" w:rsidRDefault="00376C8F" w:rsidP="00A9330B">
            <w:pPr>
              <w:jc w:val="center"/>
              <w:cnfStyle w:val="000000000000" w:firstRow="0" w:lastRow="0" w:firstColumn="0" w:lastColumn="0" w:oddVBand="0" w:evenVBand="0" w:oddHBand="0" w:evenHBand="0" w:firstRowFirstColumn="0" w:firstRowLastColumn="0" w:lastRowFirstColumn="0" w:lastRowLastColumn="0"/>
              <w:rPr>
                <w:b/>
                <w:bCs/>
                <w:sz w:val="24"/>
                <w:szCs w:val="24"/>
                <w:lang w:val="en-US"/>
              </w:rPr>
            </w:pPr>
          </w:p>
        </w:tc>
        <w:tc>
          <w:tcPr>
            <w:tcW w:w="1062" w:type="pct"/>
          </w:tcPr>
          <w:p w:rsidR="00376C8F" w:rsidRDefault="00376C8F" w:rsidP="00A9330B">
            <w:pPr>
              <w:jc w:val="center"/>
              <w:cnfStyle w:val="000000000000" w:firstRow="0" w:lastRow="0" w:firstColumn="0" w:lastColumn="0" w:oddVBand="0" w:evenVBand="0" w:oddHBand="0" w:evenHBand="0" w:firstRowFirstColumn="0" w:firstRowLastColumn="0" w:lastRowFirstColumn="0" w:lastRowLastColumn="0"/>
              <w:rPr>
                <w:b/>
                <w:bCs/>
                <w:sz w:val="24"/>
                <w:szCs w:val="24"/>
                <w:lang w:val="en-US"/>
              </w:rPr>
            </w:pPr>
          </w:p>
        </w:tc>
        <w:tc>
          <w:tcPr>
            <w:tcW w:w="1212" w:type="pct"/>
          </w:tcPr>
          <w:p w:rsidR="00376C8F" w:rsidRDefault="00376C8F" w:rsidP="00A9330B">
            <w:pPr>
              <w:jc w:val="center"/>
              <w:cnfStyle w:val="000000000000" w:firstRow="0" w:lastRow="0" w:firstColumn="0" w:lastColumn="0" w:oddVBand="0" w:evenVBand="0" w:oddHBand="0" w:evenHBand="0" w:firstRowFirstColumn="0" w:firstRowLastColumn="0" w:lastRowFirstColumn="0" w:lastRowLastColumn="0"/>
              <w:rPr>
                <w:b/>
                <w:bCs/>
                <w:sz w:val="24"/>
                <w:szCs w:val="24"/>
                <w:lang w:val="en-US"/>
              </w:rPr>
            </w:pPr>
          </w:p>
        </w:tc>
      </w:tr>
      <w:tr w:rsidR="00376C8F" w:rsidTr="00872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pct"/>
          </w:tcPr>
          <w:p w:rsidR="00376C8F" w:rsidRDefault="00376C8F" w:rsidP="00A9330B">
            <w:pPr>
              <w:rPr>
                <w:b w:val="0"/>
                <w:bCs w:val="0"/>
                <w:sz w:val="24"/>
                <w:szCs w:val="24"/>
                <w:lang w:val="en-US"/>
              </w:rPr>
            </w:pPr>
            <w:r>
              <w:rPr>
                <w:b w:val="0"/>
                <w:bCs w:val="0"/>
                <w:sz w:val="24"/>
                <w:szCs w:val="24"/>
                <w:lang w:val="en-US"/>
              </w:rPr>
              <w:t>Figures</w:t>
            </w:r>
          </w:p>
          <w:p w:rsidR="00376C8F" w:rsidRDefault="009045DD" w:rsidP="009045DD">
            <w:pPr>
              <w:pStyle w:val="ListParagraph"/>
              <w:numPr>
                <w:ilvl w:val="0"/>
                <w:numId w:val="14"/>
              </w:numPr>
              <w:ind w:left="313" w:hanging="142"/>
              <w:rPr>
                <w:b w:val="0"/>
                <w:bCs w:val="0"/>
                <w:sz w:val="24"/>
                <w:szCs w:val="24"/>
                <w:lang w:val="en-US"/>
              </w:rPr>
            </w:pPr>
            <w:r w:rsidRPr="009045DD">
              <w:rPr>
                <w:b w:val="0"/>
                <w:bCs w:val="0"/>
                <w:sz w:val="24"/>
                <w:szCs w:val="24"/>
                <w:lang w:val="en-US"/>
              </w:rPr>
              <w:t>Flowchart</w:t>
            </w:r>
          </w:p>
          <w:p w:rsidR="007F4AEE" w:rsidRDefault="007F4AEE" w:rsidP="007F4AEE">
            <w:pPr>
              <w:pStyle w:val="ListParagraph"/>
              <w:numPr>
                <w:ilvl w:val="0"/>
                <w:numId w:val="14"/>
              </w:numPr>
              <w:ind w:left="313" w:hanging="142"/>
              <w:rPr>
                <w:b w:val="0"/>
                <w:bCs w:val="0"/>
                <w:sz w:val="24"/>
                <w:szCs w:val="24"/>
                <w:lang w:val="en-US"/>
              </w:rPr>
            </w:pPr>
            <w:r>
              <w:rPr>
                <w:b w:val="0"/>
                <w:bCs w:val="0"/>
                <w:sz w:val="24"/>
                <w:szCs w:val="24"/>
                <w:lang w:val="en-US"/>
              </w:rPr>
              <w:t>Inc. + Prev. cases over time</w:t>
            </w:r>
          </w:p>
          <w:p w:rsidR="007F4AEE" w:rsidRDefault="007F4AEE" w:rsidP="007F4AEE">
            <w:pPr>
              <w:pStyle w:val="ListParagraph"/>
              <w:numPr>
                <w:ilvl w:val="0"/>
                <w:numId w:val="14"/>
              </w:numPr>
              <w:ind w:left="313" w:hanging="142"/>
              <w:rPr>
                <w:b w:val="0"/>
                <w:bCs w:val="0"/>
                <w:sz w:val="24"/>
                <w:szCs w:val="24"/>
                <w:lang w:val="en-US"/>
              </w:rPr>
            </w:pPr>
            <w:r>
              <w:rPr>
                <w:b w:val="0"/>
                <w:bCs w:val="0"/>
                <w:sz w:val="24"/>
                <w:szCs w:val="24"/>
                <w:lang w:val="en-US"/>
              </w:rPr>
              <w:t>Drug intiation</w:t>
            </w:r>
          </w:p>
          <w:p w:rsidR="007F4AEE" w:rsidRPr="007F4AEE" w:rsidRDefault="007F4AEE" w:rsidP="007F4AEE">
            <w:pPr>
              <w:pStyle w:val="ListParagraph"/>
              <w:numPr>
                <w:ilvl w:val="0"/>
                <w:numId w:val="14"/>
              </w:numPr>
              <w:ind w:left="313" w:hanging="142"/>
              <w:rPr>
                <w:b w:val="0"/>
                <w:bCs w:val="0"/>
                <w:sz w:val="24"/>
                <w:szCs w:val="24"/>
                <w:lang w:val="en-US"/>
              </w:rPr>
            </w:pPr>
            <w:r>
              <w:rPr>
                <w:b w:val="0"/>
                <w:bCs w:val="0"/>
                <w:sz w:val="24"/>
                <w:szCs w:val="24"/>
                <w:lang w:val="en-US"/>
              </w:rPr>
              <w:t>Trends in drug initiation</w:t>
            </w:r>
          </w:p>
        </w:tc>
        <w:tc>
          <w:tcPr>
            <w:tcW w:w="455" w:type="pct"/>
          </w:tcPr>
          <w:p w:rsidR="00376C8F" w:rsidRDefault="00376C8F" w:rsidP="00A9330B">
            <w:pPr>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p>
        </w:tc>
        <w:tc>
          <w:tcPr>
            <w:tcW w:w="1062" w:type="pct"/>
          </w:tcPr>
          <w:p w:rsidR="00376C8F" w:rsidRDefault="00376C8F" w:rsidP="00A9330B">
            <w:pPr>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p>
        </w:tc>
        <w:tc>
          <w:tcPr>
            <w:tcW w:w="1212" w:type="pct"/>
          </w:tcPr>
          <w:p w:rsidR="00376C8F" w:rsidRDefault="00376C8F" w:rsidP="00A9330B">
            <w:pPr>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p>
        </w:tc>
      </w:tr>
      <w:tr w:rsidR="00376C8F" w:rsidTr="00872162">
        <w:tc>
          <w:tcPr>
            <w:cnfStyle w:val="001000000000" w:firstRow="0" w:lastRow="0" w:firstColumn="1" w:lastColumn="0" w:oddVBand="0" w:evenVBand="0" w:oddHBand="0" w:evenHBand="0" w:firstRowFirstColumn="0" w:firstRowLastColumn="0" w:lastRowFirstColumn="0" w:lastRowLastColumn="0"/>
            <w:tcW w:w="2272" w:type="pct"/>
          </w:tcPr>
          <w:p w:rsidR="00376C8F" w:rsidRDefault="00376C8F" w:rsidP="00A9330B">
            <w:pPr>
              <w:rPr>
                <w:b w:val="0"/>
                <w:bCs w:val="0"/>
                <w:sz w:val="24"/>
                <w:szCs w:val="24"/>
                <w:lang w:val="en-US"/>
              </w:rPr>
            </w:pPr>
            <w:r>
              <w:rPr>
                <w:b w:val="0"/>
                <w:bCs w:val="0"/>
                <w:sz w:val="24"/>
                <w:szCs w:val="24"/>
                <w:lang w:val="en-US"/>
              </w:rPr>
              <w:t>Summary Report</w:t>
            </w:r>
          </w:p>
        </w:tc>
        <w:tc>
          <w:tcPr>
            <w:tcW w:w="455" w:type="pct"/>
          </w:tcPr>
          <w:p w:rsidR="00376C8F" w:rsidRDefault="00376C8F" w:rsidP="00A9330B">
            <w:pPr>
              <w:jc w:val="center"/>
              <w:cnfStyle w:val="000000000000" w:firstRow="0" w:lastRow="0" w:firstColumn="0" w:lastColumn="0" w:oddVBand="0" w:evenVBand="0" w:oddHBand="0" w:evenHBand="0" w:firstRowFirstColumn="0" w:firstRowLastColumn="0" w:lastRowFirstColumn="0" w:lastRowLastColumn="0"/>
              <w:rPr>
                <w:b/>
                <w:bCs/>
                <w:sz w:val="24"/>
                <w:szCs w:val="24"/>
                <w:lang w:val="en-US"/>
              </w:rPr>
            </w:pPr>
          </w:p>
        </w:tc>
        <w:tc>
          <w:tcPr>
            <w:tcW w:w="1062" w:type="pct"/>
          </w:tcPr>
          <w:p w:rsidR="00376C8F" w:rsidRDefault="00376C8F" w:rsidP="00A9330B">
            <w:pPr>
              <w:jc w:val="center"/>
              <w:cnfStyle w:val="000000000000" w:firstRow="0" w:lastRow="0" w:firstColumn="0" w:lastColumn="0" w:oddVBand="0" w:evenVBand="0" w:oddHBand="0" w:evenHBand="0" w:firstRowFirstColumn="0" w:firstRowLastColumn="0" w:lastRowFirstColumn="0" w:lastRowLastColumn="0"/>
              <w:rPr>
                <w:b/>
                <w:bCs/>
                <w:sz w:val="24"/>
                <w:szCs w:val="24"/>
                <w:lang w:val="en-US"/>
              </w:rPr>
            </w:pPr>
          </w:p>
        </w:tc>
        <w:tc>
          <w:tcPr>
            <w:tcW w:w="1212" w:type="pct"/>
          </w:tcPr>
          <w:p w:rsidR="00376C8F" w:rsidRDefault="00376C8F" w:rsidP="00A9330B">
            <w:pPr>
              <w:jc w:val="center"/>
              <w:cnfStyle w:val="000000000000" w:firstRow="0" w:lastRow="0" w:firstColumn="0" w:lastColumn="0" w:oddVBand="0" w:evenVBand="0" w:oddHBand="0" w:evenHBand="0" w:firstRowFirstColumn="0" w:firstRowLastColumn="0" w:lastRowFirstColumn="0" w:lastRowLastColumn="0"/>
              <w:rPr>
                <w:b/>
                <w:bCs/>
                <w:sz w:val="24"/>
                <w:szCs w:val="24"/>
                <w:lang w:val="en-US"/>
              </w:rPr>
            </w:pPr>
          </w:p>
        </w:tc>
      </w:tr>
    </w:tbl>
    <w:p w:rsidR="006A603C" w:rsidRDefault="006A603C">
      <w:pPr>
        <w:rPr>
          <w:b/>
          <w:bCs/>
          <w:sz w:val="24"/>
          <w:szCs w:val="24"/>
          <w:lang w:val="en-US"/>
        </w:rPr>
      </w:pPr>
      <w:r>
        <w:rPr>
          <w:b/>
          <w:bCs/>
          <w:sz w:val="24"/>
          <w:szCs w:val="24"/>
          <w:lang w:val="en-US"/>
        </w:rPr>
        <w:br w:type="page"/>
      </w:r>
    </w:p>
    <w:p w:rsidR="00BF2B86" w:rsidRDefault="00B06D90" w:rsidP="00BF2B86">
      <w:pPr>
        <w:rPr>
          <w:b/>
          <w:bCs/>
          <w:sz w:val="24"/>
          <w:szCs w:val="24"/>
          <w:lang w:val="en-US"/>
        </w:rPr>
      </w:pPr>
      <w:r>
        <w:rPr>
          <w:b/>
          <w:bCs/>
          <w:sz w:val="24"/>
          <w:szCs w:val="24"/>
          <w:lang w:val="en-US"/>
        </w:rPr>
        <w:lastRenderedPageBreak/>
        <w:t>Group Definitions</w:t>
      </w:r>
    </w:p>
    <w:p w:rsidR="00BF2B86" w:rsidRDefault="00BF2B86" w:rsidP="00BF2B86">
      <w:pPr>
        <w:pStyle w:val="ListParagraph"/>
        <w:numPr>
          <w:ilvl w:val="0"/>
          <w:numId w:val="7"/>
        </w:numPr>
        <w:rPr>
          <w:sz w:val="24"/>
          <w:szCs w:val="24"/>
          <w:lang w:val="en-US"/>
        </w:rPr>
      </w:pPr>
      <w:r>
        <w:rPr>
          <w:sz w:val="24"/>
          <w:szCs w:val="24"/>
          <w:lang w:val="en-US"/>
        </w:rPr>
        <w:t>Overall</w:t>
      </w:r>
    </w:p>
    <w:p w:rsidR="00FD595A" w:rsidRDefault="00FD595A" w:rsidP="00FD595A">
      <w:pPr>
        <w:pStyle w:val="ListParagraph"/>
        <w:numPr>
          <w:ilvl w:val="1"/>
          <w:numId w:val="7"/>
        </w:numPr>
        <w:rPr>
          <w:sz w:val="24"/>
          <w:szCs w:val="24"/>
          <w:lang w:val="en-US"/>
        </w:rPr>
      </w:pPr>
      <w:r>
        <w:rPr>
          <w:sz w:val="24"/>
          <w:szCs w:val="24"/>
          <w:lang w:val="en-US"/>
        </w:rPr>
        <w:t>Incident AF Cases (2011-2016)</w:t>
      </w:r>
    </w:p>
    <w:p w:rsidR="00FD595A" w:rsidRDefault="00FD595A" w:rsidP="00FD595A">
      <w:pPr>
        <w:pStyle w:val="ListParagraph"/>
        <w:numPr>
          <w:ilvl w:val="1"/>
          <w:numId w:val="7"/>
        </w:numPr>
        <w:rPr>
          <w:sz w:val="24"/>
          <w:szCs w:val="24"/>
          <w:lang w:val="en-US"/>
        </w:rPr>
      </w:pPr>
      <w:r>
        <w:rPr>
          <w:sz w:val="24"/>
          <w:szCs w:val="24"/>
          <w:lang w:val="en-US"/>
        </w:rPr>
        <w:t>Prevalent (&lt;2011 + Incident Cases)</w:t>
      </w:r>
    </w:p>
    <w:p w:rsidR="0047247B" w:rsidRDefault="0047247B" w:rsidP="0047247B">
      <w:pPr>
        <w:pStyle w:val="ListParagraph"/>
        <w:numPr>
          <w:ilvl w:val="0"/>
          <w:numId w:val="7"/>
        </w:numPr>
        <w:rPr>
          <w:sz w:val="24"/>
          <w:szCs w:val="24"/>
          <w:lang w:val="en-US"/>
        </w:rPr>
      </w:pPr>
      <w:r>
        <w:rPr>
          <w:sz w:val="24"/>
          <w:szCs w:val="24"/>
          <w:lang w:val="en-US"/>
        </w:rPr>
        <w:t xml:space="preserve">Age </w:t>
      </w:r>
    </w:p>
    <w:p w:rsidR="0047247B" w:rsidRDefault="0047247B" w:rsidP="0047247B">
      <w:pPr>
        <w:pStyle w:val="ListParagraph"/>
        <w:numPr>
          <w:ilvl w:val="1"/>
          <w:numId w:val="7"/>
        </w:numPr>
        <w:rPr>
          <w:sz w:val="24"/>
          <w:szCs w:val="24"/>
          <w:lang w:val="en-US"/>
        </w:rPr>
      </w:pPr>
      <w:r>
        <w:rPr>
          <w:sz w:val="24"/>
          <w:szCs w:val="24"/>
          <w:lang w:val="en-US"/>
        </w:rPr>
        <w:t>Continuous – Logistic models + Cox PH models</w:t>
      </w:r>
    </w:p>
    <w:p w:rsidR="0047247B" w:rsidRDefault="0047247B" w:rsidP="0047247B">
      <w:pPr>
        <w:pStyle w:val="ListParagraph"/>
        <w:numPr>
          <w:ilvl w:val="1"/>
          <w:numId w:val="7"/>
        </w:numPr>
        <w:rPr>
          <w:sz w:val="24"/>
          <w:szCs w:val="24"/>
          <w:lang w:val="en-US"/>
        </w:rPr>
      </w:pPr>
      <w:r>
        <w:rPr>
          <w:sz w:val="24"/>
          <w:szCs w:val="24"/>
          <w:lang w:val="en-US"/>
        </w:rPr>
        <w:t>Categorical – Kaplan Meier Curves + Stratified tables.</w:t>
      </w:r>
    </w:p>
    <w:p w:rsidR="0047247B" w:rsidRPr="0047247B" w:rsidRDefault="0047247B" w:rsidP="0047247B">
      <w:pPr>
        <w:pStyle w:val="ListParagraph"/>
        <w:numPr>
          <w:ilvl w:val="2"/>
          <w:numId w:val="7"/>
        </w:numPr>
        <w:rPr>
          <w:sz w:val="24"/>
          <w:szCs w:val="24"/>
          <w:lang w:val="en-US"/>
        </w:rPr>
      </w:pPr>
      <w:r>
        <w:rPr>
          <w:sz w:val="24"/>
          <w:szCs w:val="24"/>
          <w:lang w:val="en-US"/>
        </w:rPr>
        <w:t>&gt;75 vs</w:t>
      </w:r>
      <w:r w:rsidR="009D3AB9">
        <w:rPr>
          <w:sz w:val="24"/>
          <w:szCs w:val="24"/>
          <w:lang w:val="en-US"/>
        </w:rPr>
        <w:t>.</w:t>
      </w:r>
      <w:r>
        <w:rPr>
          <w:sz w:val="24"/>
          <w:szCs w:val="24"/>
          <w:lang w:val="en-US"/>
        </w:rPr>
        <w:t xml:space="preserve"> &lt;75 </w:t>
      </w:r>
      <w:r w:rsidRPr="0047247B">
        <w:rPr>
          <w:sz w:val="24"/>
          <w:szCs w:val="24"/>
          <w:highlight w:val="yellow"/>
          <w:lang w:val="en-US"/>
        </w:rPr>
        <w:t>(In accordance with CHADS</w:t>
      </w:r>
      <w:r w:rsidRPr="0047247B">
        <w:rPr>
          <w:sz w:val="24"/>
          <w:szCs w:val="24"/>
          <w:highlight w:val="yellow"/>
          <w:vertAlign w:val="subscript"/>
          <w:lang w:val="en-US"/>
        </w:rPr>
        <w:t>2</w:t>
      </w:r>
      <w:r w:rsidRPr="0047247B">
        <w:rPr>
          <w:sz w:val="24"/>
          <w:szCs w:val="24"/>
          <w:highlight w:val="yellow"/>
          <w:lang w:val="en-US"/>
        </w:rPr>
        <w:t>)?</w:t>
      </w:r>
    </w:p>
    <w:p w:rsidR="00BF2B86" w:rsidRDefault="00BF2B86" w:rsidP="00BF2B86">
      <w:pPr>
        <w:pStyle w:val="ListParagraph"/>
        <w:numPr>
          <w:ilvl w:val="0"/>
          <w:numId w:val="7"/>
        </w:numPr>
        <w:rPr>
          <w:sz w:val="24"/>
          <w:szCs w:val="24"/>
          <w:lang w:val="en-US"/>
        </w:rPr>
      </w:pPr>
      <w:r>
        <w:rPr>
          <w:sz w:val="24"/>
          <w:szCs w:val="24"/>
          <w:lang w:val="en-US"/>
        </w:rPr>
        <w:t>Sex</w:t>
      </w:r>
    </w:p>
    <w:p w:rsidR="00FD595A" w:rsidRPr="00FD595A" w:rsidRDefault="00BF2B86" w:rsidP="00FD595A">
      <w:pPr>
        <w:pStyle w:val="ListParagraph"/>
        <w:numPr>
          <w:ilvl w:val="0"/>
          <w:numId w:val="7"/>
        </w:numPr>
        <w:rPr>
          <w:sz w:val="24"/>
          <w:szCs w:val="24"/>
          <w:lang w:val="en-US"/>
        </w:rPr>
      </w:pPr>
      <w:r>
        <w:rPr>
          <w:sz w:val="24"/>
          <w:szCs w:val="24"/>
          <w:lang w:val="en-US"/>
        </w:rPr>
        <w:t>SES</w:t>
      </w:r>
      <w:r w:rsidR="009D3AB9">
        <w:rPr>
          <w:sz w:val="24"/>
          <w:szCs w:val="24"/>
          <w:lang w:val="en-US"/>
        </w:rPr>
        <w:t xml:space="preserve"> based on q</w:t>
      </w:r>
      <w:r w:rsidR="00FD595A">
        <w:rPr>
          <w:sz w:val="24"/>
          <w:szCs w:val="24"/>
          <w:lang w:val="en-US"/>
        </w:rPr>
        <w:t>uintile</w:t>
      </w:r>
    </w:p>
    <w:p w:rsidR="00B06D90" w:rsidRDefault="00B06D90" w:rsidP="00B06D90">
      <w:pPr>
        <w:rPr>
          <w:b/>
          <w:bCs/>
          <w:sz w:val="24"/>
          <w:szCs w:val="24"/>
          <w:lang w:val="en-US"/>
        </w:rPr>
      </w:pPr>
      <w:r>
        <w:rPr>
          <w:b/>
          <w:bCs/>
          <w:sz w:val="24"/>
          <w:szCs w:val="24"/>
          <w:lang w:val="en-US"/>
        </w:rPr>
        <w:t>Covariate Definitions:</w:t>
      </w:r>
    </w:p>
    <w:p w:rsidR="00B06D90" w:rsidRPr="00B06D90" w:rsidRDefault="00B06D90" w:rsidP="00B06D90">
      <w:pPr>
        <w:pStyle w:val="ListParagraph"/>
        <w:numPr>
          <w:ilvl w:val="0"/>
          <w:numId w:val="9"/>
        </w:numPr>
        <w:rPr>
          <w:sz w:val="24"/>
          <w:szCs w:val="24"/>
          <w:lang w:val="en-US"/>
        </w:rPr>
      </w:pPr>
      <w:r>
        <w:rPr>
          <w:sz w:val="24"/>
          <w:szCs w:val="24"/>
          <w:lang w:val="en-US"/>
        </w:rPr>
        <w:t>CHADS</w:t>
      </w:r>
      <w:r>
        <w:rPr>
          <w:sz w:val="24"/>
          <w:szCs w:val="24"/>
          <w:vertAlign w:val="subscript"/>
          <w:lang w:val="en-US"/>
        </w:rPr>
        <w:t>2</w:t>
      </w:r>
      <w:r>
        <w:rPr>
          <w:sz w:val="24"/>
          <w:szCs w:val="24"/>
          <w:lang w:val="en-US"/>
        </w:rPr>
        <w:t xml:space="preserve"> - </w:t>
      </w:r>
      <w:r>
        <w:t>(congestive heart failure, hypertension, age ≥75 years, diabetes mellitus, history of stroke/transient ischaemic attack/systemic thromboembolism)</w:t>
      </w:r>
    </w:p>
    <w:p w:rsidR="00B06D90" w:rsidRPr="00B06D90" w:rsidRDefault="00B06D90" w:rsidP="00B06D90">
      <w:pPr>
        <w:pStyle w:val="ListParagraph"/>
        <w:numPr>
          <w:ilvl w:val="0"/>
          <w:numId w:val="9"/>
        </w:numPr>
        <w:rPr>
          <w:sz w:val="24"/>
          <w:szCs w:val="24"/>
          <w:lang w:val="en-US"/>
        </w:rPr>
      </w:pPr>
      <w:r>
        <w:t>CHA</w:t>
      </w:r>
      <w:r>
        <w:rPr>
          <w:vertAlign w:val="subscript"/>
        </w:rPr>
        <w:t>2</w:t>
      </w:r>
      <w:r>
        <w:t>DS</w:t>
      </w:r>
      <w:r>
        <w:rPr>
          <w:vertAlign w:val="subscript"/>
        </w:rPr>
        <w:t>2</w:t>
      </w:r>
      <w:r>
        <w:t>–VASc [adding vascular disease, age 65–75, and sex category (female)]</w:t>
      </w:r>
    </w:p>
    <w:p w:rsidR="00B06D90" w:rsidRPr="00545BFC" w:rsidRDefault="00B06D90" w:rsidP="00B06D90">
      <w:pPr>
        <w:pStyle w:val="ListParagraph"/>
        <w:numPr>
          <w:ilvl w:val="0"/>
          <w:numId w:val="9"/>
        </w:numPr>
        <w:rPr>
          <w:sz w:val="24"/>
          <w:szCs w:val="24"/>
          <w:lang w:val="en-US"/>
        </w:rPr>
      </w:pPr>
      <w:r>
        <w:t>Concomitant medications – prescription filled 180 days prior.</w:t>
      </w:r>
    </w:p>
    <w:p w:rsidR="00545BFC" w:rsidRDefault="00545BFC" w:rsidP="00545BFC">
      <w:pPr>
        <w:pStyle w:val="ListParagraph"/>
        <w:numPr>
          <w:ilvl w:val="1"/>
          <w:numId w:val="12"/>
        </w:numPr>
        <w:rPr>
          <w:sz w:val="24"/>
          <w:szCs w:val="24"/>
          <w:lang w:val="en-US"/>
        </w:rPr>
      </w:pPr>
      <w:r>
        <w:rPr>
          <w:sz w:val="24"/>
          <w:szCs w:val="24"/>
          <w:lang w:val="en-US"/>
        </w:rPr>
        <w:t>Anti</w:t>
      </w:r>
      <w:r w:rsidR="00BF7089">
        <w:rPr>
          <w:sz w:val="24"/>
          <w:szCs w:val="24"/>
          <w:lang w:val="en-US"/>
        </w:rPr>
        <w:t>-</w:t>
      </w:r>
      <w:r>
        <w:rPr>
          <w:sz w:val="24"/>
          <w:szCs w:val="24"/>
          <w:lang w:val="en-US"/>
        </w:rPr>
        <w:t>platelets</w:t>
      </w:r>
    </w:p>
    <w:p w:rsidR="00545BFC" w:rsidRDefault="00545BFC" w:rsidP="00545BFC">
      <w:pPr>
        <w:pStyle w:val="ListParagraph"/>
        <w:numPr>
          <w:ilvl w:val="1"/>
          <w:numId w:val="12"/>
        </w:numPr>
        <w:rPr>
          <w:sz w:val="24"/>
          <w:szCs w:val="24"/>
          <w:lang w:val="en-US"/>
        </w:rPr>
      </w:pPr>
      <w:r>
        <w:rPr>
          <w:sz w:val="24"/>
          <w:szCs w:val="24"/>
          <w:lang w:val="en-US"/>
        </w:rPr>
        <w:t>NSAIDS</w:t>
      </w:r>
    </w:p>
    <w:p w:rsidR="00545BFC" w:rsidRPr="00545BFC" w:rsidRDefault="00545BFC" w:rsidP="00545BFC">
      <w:pPr>
        <w:pStyle w:val="ListParagraph"/>
        <w:numPr>
          <w:ilvl w:val="1"/>
          <w:numId w:val="12"/>
        </w:numPr>
        <w:rPr>
          <w:sz w:val="24"/>
          <w:szCs w:val="24"/>
          <w:lang w:val="en-US"/>
        </w:rPr>
      </w:pPr>
      <w:r>
        <w:rPr>
          <w:sz w:val="24"/>
          <w:szCs w:val="24"/>
          <w:lang w:val="en-US"/>
        </w:rPr>
        <w:t>Anticoagulants</w:t>
      </w:r>
    </w:p>
    <w:p w:rsidR="0034305D" w:rsidRPr="00545BFC" w:rsidRDefault="00B06D90" w:rsidP="002372C2">
      <w:pPr>
        <w:pStyle w:val="ListParagraph"/>
        <w:numPr>
          <w:ilvl w:val="0"/>
          <w:numId w:val="9"/>
        </w:numPr>
        <w:rPr>
          <w:sz w:val="24"/>
          <w:szCs w:val="24"/>
          <w:lang w:val="en-US"/>
        </w:rPr>
      </w:pPr>
      <w:r>
        <w:t xml:space="preserve">Comorbidities: </w:t>
      </w:r>
      <w:r w:rsidR="00D2727E">
        <w:t>X</w:t>
      </w:r>
      <w:r>
        <w:t xml:space="preserve"> year lookback</w:t>
      </w:r>
      <w:r w:rsidR="00545BFC">
        <w:t xml:space="preserve"> for each of</w:t>
      </w:r>
    </w:p>
    <w:p w:rsidR="00545BFC" w:rsidRDefault="00545BFC" w:rsidP="00545BFC">
      <w:pPr>
        <w:pStyle w:val="ListParagraph"/>
        <w:numPr>
          <w:ilvl w:val="1"/>
          <w:numId w:val="11"/>
        </w:numPr>
        <w:rPr>
          <w:sz w:val="24"/>
          <w:szCs w:val="24"/>
          <w:lang w:val="en-US"/>
        </w:rPr>
      </w:pPr>
      <w:r>
        <w:rPr>
          <w:sz w:val="24"/>
          <w:szCs w:val="24"/>
          <w:lang w:val="en-US"/>
        </w:rPr>
        <w:t>Chronic Kidney Disease</w:t>
      </w:r>
    </w:p>
    <w:p w:rsidR="00545BFC" w:rsidRDefault="00545BFC" w:rsidP="00545BFC">
      <w:pPr>
        <w:pStyle w:val="ListParagraph"/>
        <w:numPr>
          <w:ilvl w:val="1"/>
          <w:numId w:val="11"/>
        </w:numPr>
        <w:rPr>
          <w:sz w:val="24"/>
          <w:szCs w:val="24"/>
          <w:lang w:val="en-US"/>
        </w:rPr>
      </w:pPr>
      <w:r>
        <w:rPr>
          <w:sz w:val="24"/>
          <w:szCs w:val="24"/>
          <w:lang w:val="en-US"/>
        </w:rPr>
        <w:t>Dementia</w:t>
      </w:r>
    </w:p>
    <w:p w:rsidR="00545BFC" w:rsidRDefault="00545BFC" w:rsidP="00545BFC">
      <w:pPr>
        <w:pStyle w:val="ListParagraph"/>
        <w:numPr>
          <w:ilvl w:val="1"/>
          <w:numId w:val="11"/>
        </w:numPr>
        <w:rPr>
          <w:sz w:val="24"/>
          <w:szCs w:val="24"/>
          <w:lang w:val="en-US"/>
        </w:rPr>
      </w:pPr>
      <w:r>
        <w:rPr>
          <w:sz w:val="24"/>
          <w:szCs w:val="24"/>
          <w:lang w:val="en-US"/>
        </w:rPr>
        <w:t>Ischemic Heart Disease</w:t>
      </w:r>
    </w:p>
    <w:p w:rsidR="00545BFC" w:rsidRDefault="00545BFC" w:rsidP="00545BFC">
      <w:pPr>
        <w:pStyle w:val="ListParagraph"/>
        <w:numPr>
          <w:ilvl w:val="1"/>
          <w:numId w:val="11"/>
        </w:numPr>
        <w:rPr>
          <w:sz w:val="24"/>
          <w:szCs w:val="24"/>
          <w:lang w:val="en-US"/>
        </w:rPr>
      </w:pPr>
      <w:r>
        <w:rPr>
          <w:sz w:val="24"/>
          <w:szCs w:val="24"/>
          <w:lang w:val="en-US"/>
        </w:rPr>
        <w:t>MI</w:t>
      </w:r>
    </w:p>
    <w:p w:rsidR="00545BFC" w:rsidRDefault="00545BFC" w:rsidP="00545BFC">
      <w:pPr>
        <w:pStyle w:val="ListParagraph"/>
        <w:numPr>
          <w:ilvl w:val="1"/>
          <w:numId w:val="11"/>
        </w:numPr>
        <w:rPr>
          <w:sz w:val="24"/>
          <w:szCs w:val="24"/>
          <w:lang w:val="en-US"/>
        </w:rPr>
      </w:pPr>
      <w:r>
        <w:rPr>
          <w:sz w:val="24"/>
          <w:szCs w:val="24"/>
          <w:lang w:val="en-US"/>
        </w:rPr>
        <w:t>Peripheral Vascular Disease</w:t>
      </w:r>
    </w:p>
    <w:p w:rsidR="00545BFC" w:rsidRDefault="00545BFC" w:rsidP="00545BFC">
      <w:pPr>
        <w:pStyle w:val="ListParagraph"/>
        <w:numPr>
          <w:ilvl w:val="1"/>
          <w:numId w:val="11"/>
        </w:numPr>
        <w:rPr>
          <w:sz w:val="24"/>
          <w:szCs w:val="24"/>
          <w:lang w:val="en-US"/>
        </w:rPr>
      </w:pPr>
      <w:r>
        <w:rPr>
          <w:sz w:val="24"/>
          <w:szCs w:val="24"/>
          <w:lang w:val="en-US"/>
        </w:rPr>
        <w:t>Heart Failure</w:t>
      </w:r>
    </w:p>
    <w:p w:rsidR="00545BFC" w:rsidRDefault="00545BFC" w:rsidP="00545BFC">
      <w:pPr>
        <w:pStyle w:val="ListParagraph"/>
        <w:numPr>
          <w:ilvl w:val="1"/>
          <w:numId w:val="11"/>
        </w:numPr>
        <w:rPr>
          <w:sz w:val="24"/>
          <w:szCs w:val="24"/>
          <w:lang w:val="en-US"/>
        </w:rPr>
      </w:pPr>
      <w:r>
        <w:rPr>
          <w:sz w:val="24"/>
          <w:szCs w:val="24"/>
          <w:lang w:val="en-US"/>
        </w:rPr>
        <w:t>Hypertension</w:t>
      </w:r>
    </w:p>
    <w:p w:rsidR="00545BFC" w:rsidRDefault="00545BFC" w:rsidP="00545BFC">
      <w:pPr>
        <w:pStyle w:val="ListParagraph"/>
        <w:numPr>
          <w:ilvl w:val="1"/>
          <w:numId w:val="11"/>
        </w:numPr>
        <w:rPr>
          <w:sz w:val="24"/>
          <w:szCs w:val="24"/>
          <w:lang w:val="en-US"/>
        </w:rPr>
      </w:pPr>
      <w:r>
        <w:rPr>
          <w:sz w:val="24"/>
          <w:szCs w:val="24"/>
          <w:lang w:val="en-US"/>
        </w:rPr>
        <w:t>Diabetes</w:t>
      </w:r>
    </w:p>
    <w:p w:rsidR="00545BFC" w:rsidRPr="00545BFC" w:rsidRDefault="00545BFC" w:rsidP="00545BFC">
      <w:pPr>
        <w:pStyle w:val="ListParagraph"/>
        <w:numPr>
          <w:ilvl w:val="1"/>
          <w:numId w:val="11"/>
        </w:numPr>
        <w:rPr>
          <w:sz w:val="24"/>
          <w:szCs w:val="24"/>
          <w:lang w:val="en-US"/>
        </w:rPr>
      </w:pPr>
      <w:r>
        <w:rPr>
          <w:sz w:val="24"/>
          <w:szCs w:val="24"/>
          <w:lang w:val="en-US"/>
        </w:rPr>
        <w:t>COPD</w:t>
      </w:r>
    </w:p>
    <w:p w:rsidR="000C094D" w:rsidRDefault="000C094D" w:rsidP="007704E2">
      <w:pPr>
        <w:rPr>
          <w:b/>
          <w:bCs/>
          <w:sz w:val="24"/>
          <w:szCs w:val="24"/>
          <w:lang w:val="en-US"/>
        </w:rPr>
      </w:pPr>
      <w:r>
        <w:rPr>
          <w:b/>
          <w:bCs/>
          <w:sz w:val="24"/>
          <w:szCs w:val="24"/>
          <w:lang w:val="en-US"/>
        </w:rPr>
        <w:br w:type="page"/>
      </w:r>
      <w:r>
        <w:rPr>
          <w:b/>
          <w:bCs/>
          <w:sz w:val="24"/>
          <w:szCs w:val="24"/>
          <w:lang w:val="en-US"/>
        </w:rPr>
        <w:lastRenderedPageBreak/>
        <w:t>Incident Cases</w:t>
      </w:r>
    </w:p>
    <w:p w:rsidR="000C094D" w:rsidRDefault="000C094D" w:rsidP="000C094D">
      <w:pPr>
        <w:spacing w:after="0"/>
        <w:rPr>
          <w:i/>
          <w:iCs/>
          <w:lang w:val="en-US"/>
        </w:rPr>
      </w:pPr>
      <w:r>
        <w:rPr>
          <w:i/>
          <w:iCs/>
          <w:lang w:val="en-US"/>
        </w:rPr>
        <w:t>Inclusions:</w:t>
      </w:r>
    </w:p>
    <w:p w:rsidR="000C094D" w:rsidRDefault="000C094D" w:rsidP="000C094D">
      <w:pPr>
        <w:pStyle w:val="ListParagraph"/>
        <w:numPr>
          <w:ilvl w:val="0"/>
          <w:numId w:val="4"/>
        </w:numPr>
        <w:rPr>
          <w:lang w:val="en-US"/>
        </w:rPr>
      </w:pPr>
      <w:r>
        <w:rPr>
          <w:lang w:val="en-US"/>
        </w:rPr>
        <w:t>Index AF diagnosis between January 1, 2011 and December 31, 2016</w:t>
      </w:r>
    </w:p>
    <w:p w:rsidR="000C094D" w:rsidRDefault="000C094D" w:rsidP="000C094D">
      <w:pPr>
        <w:pStyle w:val="ListParagraph"/>
        <w:numPr>
          <w:ilvl w:val="0"/>
          <w:numId w:val="4"/>
        </w:numPr>
        <w:rPr>
          <w:lang w:val="en-US"/>
        </w:rPr>
      </w:pPr>
      <w:r>
        <w:rPr>
          <w:lang w:val="en-US"/>
        </w:rPr>
        <w:t>Age &gt;= 20 years at time of index AF diagnosis</w:t>
      </w:r>
    </w:p>
    <w:p w:rsidR="000C094D" w:rsidRDefault="000C094D" w:rsidP="00A230A3">
      <w:pPr>
        <w:pStyle w:val="ListParagraph"/>
        <w:numPr>
          <w:ilvl w:val="0"/>
          <w:numId w:val="4"/>
        </w:numPr>
        <w:rPr>
          <w:lang w:val="en-US"/>
        </w:rPr>
      </w:pPr>
      <w:r>
        <w:rPr>
          <w:lang w:val="en-US"/>
        </w:rPr>
        <w:t xml:space="preserve">BC </w:t>
      </w:r>
      <w:r w:rsidR="00A230A3">
        <w:rPr>
          <w:lang w:val="en-US"/>
        </w:rPr>
        <w:t>or Alberta Resident</w:t>
      </w:r>
    </w:p>
    <w:p w:rsidR="000C094D" w:rsidRDefault="000C094D" w:rsidP="000C094D">
      <w:pPr>
        <w:spacing w:after="0"/>
        <w:rPr>
          <w:i/>
          <w:iCs/>
          <w:lang w:val="en-US"/>
        </w:rPr>
      </w:pPr>
      <w:r>
        <w:rPr>
          <w:i/>
          <w:iCs/>
          <w:lang w:val="en-US"/>
        </w:rPr>
        <w:t>Exclusions:</w:t>
      </w:r>
    </w:p>
    <w:p w:rsidR="000C094D" w:rsidRDefault="000C094D" w:rsidP="000C094D">
      <w:pPr>
        <w:pStyle w:val="ListParagraph"/>
        <w:numPr>
          <w:ilvl w:val="0"/>
          <w:numId w:val="4"/>
        </w:numPr>
        <w:rPr>
          <w:lang w:val="en-US"/>
        </w:rPr>
      </w:pPr>
      <w:r>
        <w:rPr>
          <w:lang w:val="en-US"/>
        </w:rPr>
        <w:t>AF diagnosis 5 years prior (Multiple codes prior, or any codes prior?)</w:t>
      </w:r>
    </w:p>
    <w:p w:rsidR="000C094D" w:rsidRDefault="000C094D" w:rsidP="000C094D">
      <w:pPr>
        <w:pStyle w:val="ListParagraph"/>
        <w:numPr>
          <w:ilvl w:val="0"/>
          <w:numId w:val="4"/>
        </w:numPr>
        <w:rPr>
          <w:lang w:val="en-US"/>
        </w:rPr>
      </w:pPr>
      <w:r>
        <w:rPr>
          <w:lang w:val="en-US"/>
        </w:rPr>
        <w:t>Valvular AF</w:t>
      </w:r>
    </w:p>
    <w:p w:rsidR="009045DD" w:rsidRPr="009045DD" w:rsidRDefault="009045DD" w:rsidP="009045DD">
      <w:pPr>
        <w:pStyle w:val="ListParagraph"/>
        <w:numPr>
          <w:ilvl w:val="0"/>
          <w:numId w:val="4"/>
        </w:numPr>
        <w:rPr>
          <w:lang w:val="en-US"/>
        </w:rPr>
      </w:pPr>
      <w:r>
        <w:rPr>
          <w:lang w:val="en-US"/>
        </w:rPr>
        <w:t>Change in residency status within previous 5 years</w:t>
      </w:r>
    </w:p>
    <w:p w:rsidR="000C094D" w:rsidRDefault="009045DD" w:rsidP="000C094D">
      <w:pPr>
        <w:pStyle w:val="ListParagraph"/>
        <w:numPr>
          <w:ilvl w:val="0"/>
          <w:numId w:val="4"/>
        </w:numPr>
        <w:rPr>
          <w:lang w:val="en-US"/>
        </w:rPr>
      </w:pPr>
      <w:r>
        <w:rPr>
          <w:lang w:val="en-US"/>
        </w:rPr>
        <w:t>OAC prescribed prior to 2011?</w:t>
      </w:r>
    </w:p>
    <w:p w:rsidR="000C094D" w:rsidRPr="000C094D" w:rsidRDefault="000C094D" w:rsidP="000C094D">
      <w:pPr>
        <w:pStyle w:val="ListParagraph"/>
        <w:numPr>
          <w:ilvl w:val="0"/>
          <w:numId w:val="4"/>
        </w:numPr>
        <w:rPr>
          <w:lang w:val="en-US"/>
        </w:rPr>
      </w:pPr>
      <w:r w:rsidRPr="000C094D">
        <w:rPr>
          <w:lang w:val="en-US"/>
        </w:rPr>
        <w:t>Chronic Kidney Disease?</w:t>
      </w:r>
    </w:p>
    <w:p w:rsidR="000C094D" w:rsidRPr="000C094D" w:rsidRDefault="000C094D" w:rsidP="000C094D">
      <w:pPr>
        <w:rPr>
          <w:b/>
          <w:bCs/>
          <w:sz w:val="24"/>
          <w:szCs w:val="24"/>
          <w:lang w:val="en-US"/>
        </w:rPr>
      </w:pPr>
      <w:r>
        <w:rPr>
          <w:b/>
          <w:bCs/>
          <w:sz w:val="24"/>
          <w:szCs w:val="24"/>
          <w:lang w:val="en-US"/>
        </w:rPr>
        <w:t>Prevalent Cases</w:t>
      </w:r>
    </w:p>
    <w:p w:rsidR="00A230A3" w:rsidRPr="00A230A3" w:rsidRDefault="00A230A3" w:rsidP="00A230A3">
      <w:pPr>
        <w:rPr>
          <w:b/>
          <w:bCs/>
          <w:i/>
          <w:iCs/>
          <w:lang w:val="en-US"/>
        </w:rPr>
      </w:pPr>
      <w:r w:rsidRPr="00A230A3">
        <w:rPr>
          <w:i/>
          <w:iCs/>
          <w:lang w:val="en-US"/>
        </w:rPr>
        <w:t>Inclusions:</w:t>
      </w:r>
    </w:p>
    <w:p w:rsidR="00A230A3" w:rsidRDefault="00A230A3" w:rsidP="00A230A3">
      <w:pPr>
        <w:pStyle w:val="ListParagraph"/>
        <w:numPr>
          <w:ilvl w:val="0"/>
          <w:numId w:val="4"/>
        </w:numPr>
        <w:rPr>
          <w:lang w:val="en-US"/>
        </w:rPr>
      </w:pPr>
      <w:r>
        <w:rPr>
          <w:lang w:val="en-US"/>
        </w:rPr>
        <w:t xml:space="preserve">Index AF diagnosis between </w:t>
      </w:r>
      <w:r w:rsidR="009045DD">
        <w:rPr>
          <w:lang w:val="en-US"/>
        </w:rPr>
        <w:t xml:space="preserve">January 1, </w:t>
      </w:r>
      <w:r w:rsidRPr="009045DD">
        <w:rPr>
          <w:lang w:val="en-US"/>
        </w:rPr>
        <w:t>2005</w:t>
      </w:r>
      <w:r>
        <w:rPr>
          <w:lang w:val="en-US"/>
        </w:rPr>
        <w:t xml:space="preserve"> and December 31, 2016</w:t>
      </w:r>
    </w:p>
    <w:p w:rsidR="00A230A3" w:rsidRDefault="00A230A3" w:rsidP="00A230A3">
      <w:pPr>
        <w:pStyle w:val="ListParagraph"/>
        <w:numPr>
          <w:ilvl w:val="0"/>
          <w:numId w:val="4"/>
        </w:numPr>
        <w:rPr>
          <w:lang w:val="en-US"/>
        </w:rPr>
      </w:pPr>
      <w:r>
        <w:rPr>
          <w:lang w:val="en-US"/>
        </w:rPr>
        <w:t>Age &gt;= 20 years at time of index AF diagnosis</w:t>
      </w:r>
    </w:p>
    <w:p w:rsidR="00A230A3" w:rsidRDefault="00A230A3" w:rsidP="00A230A3">
      <w:pPr>
        <w:pStyle w:val="ListParagraph"/>
        <w:numPr>
          <w:ilvl w:val="0"/>
          <w:numId w:val="4"/>
        </w:numPr>
        <w:rPr>
          <w:lang w:val="en-US"/>
        </w:rPr>
      </w:pPr>
      <w:r>
        <w:rPr>
          <w:lang w:val="en-US"/>
        </w:rPr>
        <w:t>BC</w:t>
      </w:r>
      <w:r w:rsidR="009B7AC3">
        <w:rPr>
          <w:lang w:val="en-US"/>
        </w:rPr>
        <w:t xml:space="preserve"> or Alberta</w:t>
      </w:r>
      <w:r>
        <w:rPr>
          <w:lang w:val="en-US"/>
        </w:rPr>
        <w:t xml:space="preserve"> Resident</w:t>
      </w:r>
    </w:p>
    <w:p w:rsidR="00A230A3" w:rsidRDefault="00A230A3" w:rsidP="00A230A3">
      <w:pPr>
        <w:spacing w:after="0"/>
        <w:rPr>
          <w:i/>
          <w:iCs/>
          <w:lang w:val="en-US"/>
        </w:rPr>
      </w:pPr>
      <w:r>
        <w:rPr>
          <w:i/>
          <w:iCs/>
          <w:lang w:val="en-US"/>
        </w:rPr>
        <w:t>Exclusions:</w:t>
      </w:r>
    </w:p>
    <w:p w:rsidR="00A230A3" w:rsidRPr="001276B9" w:rsidRDefault="00A230A3" w:rsidP="00A230A3">
      <w:pPr>
        <w:pStyle w:val="ListParagraph"/>
        <w:numPr>
          <w:ilvl w:val="0"/>
          <w:numId w:val="4"/>
        </w:numPr>
        <w:rPr>
          <w:lang w:val="en-US"/>
        </w:rPr>
      </w:pPr>
      <w:r>
        <w:rPr>
          <w:lang w:val="en-US"/>
        </w:rPr>
        <w:t>Valvular AF</w:t>
      </w:r>
    </w:p>
    <w:p w:rsidR="00730FCD" w:rsidRPr="000C094D" w:rsidRDefault="005A486B" w:rsidP="000C094D">
      <w:pPr>
        <w:rPr>
          <w:b/>
          <w:bCs/>
          <w:sz w:val="24"/>
          <w:szCs w:val="24"/>
          <w:lang w:val="en-US"/>
        </w:rPr>
      </w:pPr>
      <w:r w:rsidRPr="000C094D">
        <w:rPr>
          <w:b/>
          <w:bCs/>
          <w:sz w:val="24"/>
          <w:szCs w:val="24"/>
          <w:lang w:val="en-US"/>
        </w:rPr>
        <w:br w:type="page"/>
      </w:r>
    </w:p>
    <w:p w:rsidR="0092671C" w:rsidRDefault="0092671C" w:rsidP="00324F85">
      <w:pPr>
        <w:rPr>
          <w:b/>
          <w:bCs/>
          <w:sz w:val="24"/>
          <w:szCs w:val="24"/>
          <w:lang w:val="en-US"/>
        </w:rPr>
      </w:pPr>
      <w:r>
        <w:rPr>
          <w:b/>
          <w:bCs/>
          <w:sz w:val="24"/>
          <w:szCs w:val="24"/>
          <w:lang w:val="en-US"/>
        </w:rPr>
        <w:lastRenderedPageBreak/>
        <w:t>Questions:</w:t>
      </w:r>
    </w:p>
    <w:p w:rsidR="0092671C" w:rsidRDefault="0092671C" w:rsidP="0092671C">
      <w:pPr>
        <w:pStyle w:val="ListParagraph"/>
        <w:numPr>
          <w:ilvl w:val="0"/>
          <w:numId w:val="8"/>
        </w:numPr>
        <w:rPr>
          <w:sz w:val="24"/>
          <w:szCs w:val="24"/>
          <w:lang w:val="en-US"/>
        </w:rPr>
      </w:pPr>
      <w:r>
        <w:rPr>
          <w:sz w:val="24"/>
          <w:szCs w:val="24"/>
          <w:lang w:val="en-US"/>
        </w:rPr>
        <w:t>How to define non-valvular vs valvular AF?</w:t>
      </w:r>
    </w:p>
    <w:p w:rsidR="0092671C" w:rsidRDefault="0092671C" w:rsidP="008437FD">
      <w:pPr>
        <w:pStyle w:val="ListParagraph"/>
        <w:numPr>
          <w:ilvl w:val="0"/>
          <w:numId w:val="8"/>
        </w:numPr>
        <w:rPr>
          <w:sz w:val="24"/>
          <w:szCs w:val="24"/>
          <w:lang w:val="en-US"/>
        </w:rPr>
      </w:pPr>
      <w:r>
        <w:rPr>
          <w:sz w:val="24"/>
          <w:szCs w:val="24"/>
          <w:lang w:val="en-US"/>
        </w:rPr>
        <w:t>Age Groups (One study uses &lt;80 vs &gt;80). Should we pick more narrow cuts for descriptive. Can include age as a continuous variable in any modeling.</w:t>
      </w:r>
      <w:r w:rsidR="001276B9">
        <w:rPr>
          <w:sz w:val="24"/>
          <w:szCs w:val="24"/>
          <w:lang w:val="en-US"/>
        </w:rPr>
        <w:t xml:space="preserve"> </w:t>
      </w:r>
    </w:p>
    <w:p w:rsidR="006B56CC" w:rsidRDefault="006B56CC" w:rsidP="006B56CC">
      <w:pPr>
        <w:pStyle w:val="ListParagraph"/>
        <w:numPr>
          <w:ilvl w:val="0"/>
          <w:numId w:val="8"/>
        </w:numPr>
        <w:rPr>
          <w:sz w:val="24"/>
          <w:szCs w:val="24"/>
          <w:lang w:val="en-US"/>
        </w:rPr>
      </w:pPr>
      <w:r>
        <w:rPr>
          <w:sz w:val="24"/>
          <w:szCs w:val="24"/>
          <w:lang w:val="en-US"/>
        </w:rPr>
        <w:t>Several studies exclude patients with total hip/knee replacement within 5 weeks and PE/DVT</w:t>
      </w:r>
      <w:r w:rsidR="009045DD">
        <w:rPr>
          <w:sz w:val="24"/>
          <w:szCs w:val="24"/>
          <w:lang w:val="en-US"/>
        </w:rPr>
        <w:t>.</w:t>
      </w:r>
    </w:p>
    <w:p w:rsidR="006B56CC" w:rsidRDefault="006B56CC" w:rsidP="006B56CC">
      <w:pPr>
        <w:pStyle w:val="ListParagraph"/>
        <w:numPr>
          <w:ilvl w:val="0"/>
          <w:numId w:val="8"/>
        </w:numPr>
        <w:rPr>
          <w:sz w:val="24"/>
          <w:szCs w:val="24"/>
          <w:lang w:val="en-US"/>
        </w:rPr>
      </w:pPr>
      <w:r>
        <w:rPr>
          <w:sz w:val="24"/>
          <w:szCs w:val="24"/>
          <w:lang w:val="en-US"/>
        </w:rPr>
        <w:t>How to handle those on both Warfarin and a NOAC.</w:t>
      </w:r>
      <w:r w:rsidR="009A6E61">
        <w:rPr>
          <w:sz w:val="24"/>
          <w:szCs w:val="24"/>
          <w:lang w:val="en-US"/>
        </w:rPr>
        <w:t xml:space="preserve"> Exclude?</w:t>
      </w:r>
    </w:p>
    <w:p w:rsidR="00AB4425" w:rsidRDefault="00AB4425" w:rsidP="006B56CC">
      <w:pPr>
        <w:pStyle w:val="ListParagraph"/>
        <w:numPr>
          <w:ilvl w:val="0"/>
          <w:numId w:val="8"/>
        </w:numPr>
        <w:rPr>
          <w:sz w:val="24"/>
          <w:szCs w:val="24"/>
          <w:lang w:val="en-US"/>
        </w:rPr>
      </w:pPr>
      <w:r>
        <w:rPr>
          <w:sz w:val="24"/>
          <w:szCs w:val="24"/>
          <w:lang w:val="en-US"/>
        </w:rPr>
        <w:t>How to handle OAC prior to AF diagnosis.</w:t>
      </w:r>
    </w:p>
    <w:p w:rsidR="000E1753" w:rsidRDefault="000E1753" w:rsidP="006B56CC">
      <w:pPr>
        <w:pStyle w:val="ListParagraph"/>
        <w:numPr>
          <w:ilvl w:val="0"/>
          <w:numId w:val="8"/>
        </w:numPr>
        <w:rPr>
          <w:sz w:val="24"/>
          <w:szCs w:val="24"/>
          <w:lang w:val="en-US"/>
        </w:rPr>
      </w:pPr>
      <w:r>
        <w:rPr>
          <w:sz w:val="24"/>
          <w:szCs w:val="24"/>
          <w:lang w:val="en-US"/>
        </w:rPr>
        <w:t>Can we take into account those who might be using NOAC for DVT/PE?</w:t>
      </w:r>
    </w:p>
    <w:p w:rsidR="00365B0F" w:rsidRDefault="00365B0F" w:rsidP="006B56CC">
      <w:pPr>
        <w:pStyle w:val="ListParagraph"/>
        <w:numPr>
          <w:ilvl w:val="0"/>
          <w:numId w:val="8"/>
        </w:numPr>
        <w:rPr>
          <w:sz w:val="24"/>
          <w:szCs w:val="24"/>
          <w:lang w:val="en-US"/>
        </w:rPr>
      </w:pPr>
      <w:r>
        <w:rPr>
          <w:sz w:val="24"/>
          <w:szCs w:val="24"/>
          <w:lang w:val="en-US"/>
        </w:rPr>
        <w:t>Minimum CHADs</w:t>
      </w:r>
      <w:r>
        <w:rPr>
          <w:sz w:val="24"/>
          <w:szCs w:val="24"/>
          <w:vertAlign w:val="subscript"/>
          <w:lang w:val="en-US"/>
        </w:rPr>
        <w:t>2</w:t>
      </w:r>
      <w:r>
        <w:rPr>
          <w:sz w:val="24"/>
          <w:szCs w:val="24"/>
          <w:lang w:val="en-US"/>
        </w:rPr>
        <w:t xml:space="preserve"> score for entry into the AF cohort?</w:t>
      </w:r>
    </w:p>
    <w:p w:rsidR="00365B0F" w:rsidRPr="000C094D" w:rsidRDefault="00365B0F" w:rsidP="006B56CC">
      <w:pPr>
        <w:pStyle w:val="ListParagraph"/>
        <w:numPr>
          <w:ilvl w:val="0"/>
          <w:numId w:val="8"/>
        </w:numPr>
        <w:rPr>
          <w:sz w:val="24"/>
          <w:szCs w:val="24"/>
          <w:lang w:val="en-US"/>
        </w:rPr>
      </w:pPr>
      <w:r w:rsidRPr="000C094D">
        <w:rPr>
          <w:sz w:val="24"/>
          <w:szCs w:val="24"/>
          <w:lang w:val="en-US"/>
        </w:rPr>
        <w:t>Exclusion based on Chronic Kidney Disease?</w:t>
      </w:r>
    </w:p>
    <w:p w:rsidR="0092671C" w:rsidRPr="000C094D" w:rsidRDefault="00365B0F" w:rsidP="00324F85">
      <w:pPr>
        <w:pStyle w:val="ListParagraph"/>
        <w:numPr>
          <w:ilvl w:val="0"/>
          <w:numId w:val="8"/>
        </w:numPr>
        <w:rPr>
          <w:sz w:val="24"/>
          <w:szCs w:val="24"/>
          <w:lang w:val="en-US"/>
        </w:rPr>
      </w:pPr>
      <w:r w:rsidRPr="000C094D">
        <w:rPr>
          <w:sz w:val="24"/>
          <w:szCs w:val="24"/>
          <w:lang w:val="en-US"/>
        </w:rPr>
        <w:t>Any contraindications for NOACs?</w:t>
      </w:r>
    </w:p>
    <w:p w:rsidR="00324F85" w:rsidRPr="00324F85" w:rsidRDefault="00324F85" w:rsidP="00324F85">
      <w:pPr>
        <w:rPr>
          <w:sz w:val="24"/>
          <w:szCs w:val="24"/>
          <w:lang w:val="en-US"/>
        </w:rPr>
      </w:pPr>
    </w:p>
    <w:p w:rsidR="00324F85" w:rsidRDefault="00324F85">
      <w:pPr>
        <w:rPr>
          <w:b/>
          <w:bCs/>
          <w:lang w:val="en-US"/>
        </w:rPr>
      </w:pPr>
      <w:r>
        <w:rPr>
          <w:b/>
          <w:bCs/>
          <w:lang w:val="en-US"/>
        </w:rPr>
        <w:br w:type="page"/>
      </w:r>
    </w:p>
    <w:p w:rsidR="00324F85" w:rsidRDefault="00324F85" w:rsidP="00324F85">
      <w:pPr>
        <w:rPr>
          <w:lang w:val="en-US"/>
        </w:rPr>
      </w:pPr>
      <w:r>
        <w:rPr>
          <w:b/>
          <w:bCs/>
          <w:lang w:val="en-US"/>
        </w:rPr>
        <w:lastRenderedPageBreak/>
        <w:t>Objective 1:</w:t>
      </w:r>
      <w:r w:rsidRPr="00324F85">
        <w:t xml:space="preserve"> </w:t>
      </w:r>
      <w:r w:rsidRPr="00324F85">
        <w:rPr>
          <w:lang w:val="en-US"/>
        </w:rPr>
        <w:t>To describe the temporal changes in overall and sex- and age-specific prescription trends for warfarin, apixaban, rivaroxaban and dabigatran, between January 2011 and December 2016, in all newly diagnosed AF p</w:t>
      </w:r>
      <w:r w:rsidR="00A230A3">
        <w:rPr>
          <w:lang w:val="en-US"/>
        </w:rPr>
        <w:t>atients in British Columbia and Alberta</w:t>
      </w:r>
      <w:r w:rsidRPr="00324F85">
        <w:rPr>
          <w:lang w:val="en-US"/>
        </w:rPr>
        <w:t>. Furthermore, we will assess whether these trends vary by sex, age, and socioeconomic status.</w:t>
      </w:r>
    </w:p>
    <w:p w:rsidR="003126D7" w:rsidRDefault="00324F85" w:rsidP="00FD595A">
      <w:pPr>
        <w:spacing w:after="0"/>
        <w:rPr>
          <w:b/>
          <w:bCs/>
          <w:lang w:val="en-US"/>
        </w:rPr>
      </w:pPr>
      <w:r>
        <w:rPr>
          <w:b/>
          <w:bCs/>
          <w:lang w:val="en-US"/>
        </w:rPr>
        <w:t>Cohort</w:t>
      </w:r>
      <w:r w:rsidR="001A267D">
        <w:rPr>
          <w:b/>
          <w:bCs/>
          <w:lang w:val="en-US"/>
        </w:rPr>
        <w:t>(s)</w:t>
      </w:r>
      <w:r>
        <w:rPr>
          <w:b/>
          <w:bCs/>
          <w:lang w:val="en-US"/>
        </w:rPr>
        <w:t>:</w:t>
      </w:r>
    </w:p>
    <w:p w:rsidR="00D744F8" w:rsidRPr="000C094D" w:rsidRDefault="00D744F8" w:rsidP="000C094D">
      <w:pPr>
        <w:pStyle w:val="ListParagraph"/>
        <w:numPr>
          <w:ilvl w:val="0"/>
          <w:numId w:val="19"/>
        </w:numPr>
        <w:spacing w:after="0"/>
        <w:rPr>
          <w:lang w:val="en-US"/>
        </w:rPr>
      </w:pPr>
      <w:r w:rsidRPr="000C094D">
        <w:rPr>
          <w:lang w:val="en-US"/>
        </w:rPr>
        <w:t>Incident AF Cases</w:t>
      </w:r>
    </w:p>
    <w:p w:rsidR="009045DD" w:rsidRPr="009045DD" w:rsidRDefault="00933DF3" w:rsidP="009045DD">
      <w:pPr>
        <w:pStyle w:val="ListParagraph"/>
        <w:numPr>
          <w:ilvl w:val="0"/>
          <w:numId w:val="19"/>
        </w:numPr>
        <w:rPr>
          <w:lang w:val="en-US"/>
        </w:rPr>
      </w:pPr>
      <w:r>
        <w:rPr>
          <w:lang w:val="en-US"/>
        </w:rPr>
        <w:t>Prevalent AF Cases</w:t>
      </w:r>
    </w:p>
    <w:p w:rsidR="00F75429" w:rsidRPr="009045DD" w:rsidRDefault="003126D7" w:rsidP="003B0030">
      <w:pPr>
        <w:rPr>
          <w:lang w:val="en-US"/>
        </w:rPr>
      </w:pPr>
      <w:r w:rsidRPr="009045DD">
        <w:rPr>
          <w:b/>
          <w:bCs/>
          <w:lang w:val="en-US"/>
        </w:rPr>
        <w:t>Outcome</w:t>
      </w:r>
      <w:r w:rsidR="00BF2B86" w:rsidRPr="009045DD">
        <w:rPr>
          <w:b/>
          <w:bCs/>
          <w:lang w:val="en-US"/>
        </w:rPr>
        <w:t>(s) / Endpoint(s)</w:t>
      </w:r>
      <w:r w:rsidRPr="009045DD">
        <w:rPr>
          <w:b/>
          <w:bCs/>
          <w:lang w:val="en-US"/>
        </w:rPr>
        <w:t>:</w:t>
      </w:r>
      <w:r w:rsidR="008F7964" w:rsidRPr="009045DD">
        <w:rPr>
          <w:b/>
          <w:bCs/>
          <w:lang w:val="en-US"/>
        </w:rPr>
        <w:t xml:space="preserve"> </w:t>
      </w:r>
      <w:r w:rsidR="00F75429" w:rsidRPr="009045DD">
        <w:rPr>
          <w:lang w:val="en-US"/>
        </w:rPr>
        <w:t xml:space="preserve">First prescription defined as first OAC prescribed within </w:t>
      </w:r>
      <w:r w:rsidR="003B0030" w:rsidRPr="003B0030">
        <w:rPr>
          <w:highlight w:val="yellow"/>
          <w:lang w:val="en-US"/>
        </w:rPr>
        <w:t>XX</w:t>
      </w:r>
      <w:r w:rsidR="00F75429" w:rsidRPr="009045DD">
        <w:rPr>
          <w:lang w:val="en-US"/>
        </w:rPr>
        <w:t xml:space="preserve"> days of diagnosis.</w:t>
      </w:r>
    </w:p>
    <w:p w:rsidR="00324F85" w:rsidRDefault="00324F85" w:rsidP="00FD595A">
      <w:pPr>
        <w:spacing w:after="0"/>
        <w:rPr>
          <w:b/>
          <w:bCs/>
          <w:lang w:val="en-US"/>
        </w:rPr>
      </w:pPr>
      <w:r>
        <w:rPr>
          <w:b/>
          <w:bCs/>
          <w:lang w:val="en-US"/>
        </w:rPr>
        <w:t>Planned Analyses:</w:t>
      </w:r>
    </w:p>
    <w:p w:rsidR="00251C1F" w:rsidRPr="00251C1F" w:rsidRDefault="00B550FA" w:rsidP="00251C1F">
      <w:pPr>
        <w:pStyle w:val="ListParagraph"/>
        <w:numPr>
          <w:ilvl w:val="0"/>
          <w:numId w:val="4"/>
        </w:numPr>
        <w:rPr>
          <w:b/>
          <w:bCs/>
          <w:lang w:val="en-US"/>
        </w:rPr>
      </w:pPr>
      <w:r>
        <w:rPr>
          <w:lang w:val="en-US"/>
        </w:rPr>
        <w:t>Describe incident</w:t>
      </w:r>
      <w:r w:rsidR="00BF2B86">
        <w:rPr>
          <w:lang w:val="en-US"/>
        </w:rPr>
        <w:t xml:space="preserve"> and prevalent</w:t>
      </w:r>
      <w:r w:rsidR="008F7964">
        <w:rPr>
          <w:lang w:val="en-US"/>
        </w:rPr>
        <w:t xml:space="preserve"> AF Cohort</w:t>
      </w:r>
      <w:r w:rsidR="0025760A">
        <w:rPr>
          <w:lang w:val="en-US"/>
        </w:rPr>
        <w:t>s</w:t>
      </w:r>
      <w:r w:rsidR="008F7964">
        <w:rPr>
          <w:lang w:val="en-US"/>
        </w:rPr>
        <w:t xml:space="preserve"> stratified</w:t>
      </w:r>
      <w:r>
        <w:rPr>
          <w:lang w:val="en-US"/>
        </w:rPr>
        <w:t xml:space="preserve"> by age groups, sex, and SES</w:t>
      </w:r>
      <w:r w:rsidR="001A267D">
        <w:rPr>
          <w:lang w:val="en-US"/>
        </w:rPr>
        <w:t xml:space="preserve"> over time</w:t>
      </w:r>
      <w:r>
        <w:rPr>
          <w:lang w:val="en-US"/>
        </w:rPr>
        <w:t>.</w:t>
      </w:r>
      <w:r w:rsidR="00251C1F">
        <w:rPr>
          <w:lang w:val="en-US"/>
        </w:rPr>
        <w:t xml:space="preserve"> </w:t>
      </w:r>
    </w:p>
    <w:p w:rsidR="00B550FA" w:rsidRPr="001A267D" w:rsidRDefault="00251C1F" w:rsidP="006B099F">
      <w:pPr>
        <w:pStyle w:val="ListParagraph"/>
        <w:numPr>
          <w:ilvl w:val="1"/>
          <w:numId w:val="4"/>
        </w:numPr>
        <w:rPr>
          <w:b/>
          <w:bCs/>
          <w:lang w:val="en-US"/>
        </w:rPr>
      </w:pPr>
      <w:r>
        <w:rPr>
          <w:lang w:val="en-US"/>
        </w:rPr>
        <w:t>χ</w:t>
      </w:r>
      <w:r>
        <w:rPr>
          <w:vertAlign w:val="superscript"/>
          <w:lang w:val="en-US"/>
        </w:rPr>
        <w:t>2</w:t>
      </w:r>
      <w:r>
        <w:rPr>
          <w:lang w:val="en-US"/>
        </w:rPr>
        <w:t xml:space="preserve"> Test, t-test, </w:t>
      </w:r>
      <w:r w:rsidR="006B099F">
        <w:rPr>
          <w:lang w:val="en-US"/>
        </w:rPr>
        <w:t>ANOVA</w:t>
      </w:r>
      <w:r w:rsidR="001A267D">
        <w:rPr>
          <w:lang w:val="en-US"/>
        </w:rPr>
        <w:t xml:space="preserve"> for differences in baseline characteristics</w:t>
      </w:r>
      <w:r w:rsidR="00411F51">
        <w:rPr>
          <w:lang w:val="en-US"/>
        </w:rPr>
        <w:t xml:space="preserve"> where appropriate</w:t>
      </w:r>
    </w:p>
    <w:p w:rsidR="001A267D" w:rsidRPr="00960283" w:rsidRDefault="001A267D" w:rsidP="00251C1F">
      <w:pPr>
        <w:pStyle w:val="ListParagraph"/>
        <w:numPr>
          <w:ilvl w:val="1"/>
          <w:numId w:val="4"/>
        </w:numPr>
        <w:rPr>
          <w:b/>
          <w:bCs/>
          <w:lang w:val="en-US"/>
        </w:rPr>
      </w:pPr>
      <w:r>
        <w:rPr>
          <w:lang w:val="en-US"/>
        </w:rPr>
        <w:t>Test for Trend</w:t>
      </w:r>
      <w:r w:rsidR="00411F51">
        <w:rPr>
          <w:lang w:val="en-US"/>
        </w:rPr>
        <w:t xml:space="preserve"> (</w:t>
      </w:r>
      <w:r w:rsidR="00411F51">
        <w:t>Cochran–Armitage)</w:t>
      </w:r>
    </w:p>
    <w:p w:rsidR="00960283" w:rsidRPr="00960283" w:rsidRDefault="00960283" w:rsidP="00960283">
      <w:pPr>
        <w:pStyle w:val="ListParagraph"/>
        <w:numPr>
          <w:ilvl w:val="0"/>
          <w:numId w:val="4"/>
        </w:numPr>
        <w:rPr>
          <w:lang w:val="en-US"/>
        </w:rPr>
      </w:pPr>
      <w:r w:rsidRPr="00960283">
        <w:rPr>
          <w:lang w:val="en-US"/>
        </w:rPr>
        <w:t>Compute age and sex standardized rates of AF incidence and prevalence.</w:t>
      </w:r>
    </w:p>
    <w:p w:rsidR="006B56CC" w:rsidRPr="00251C1F" w:rsidRDefault="00BF2B86" w:rsidP="0092671C">
      <w:pPr>
        <w:pStyle w:val="ListParagraph"/>
        <w:numPr>
          <w:ilvl w:val="0"/>
          <w:numId w:val="4"/>
        </w:numPr>
        <w:rPr>
          <w:b/>
          <w:bCs/>
          <w:lang w:val="en-US"/>
        </w:rPr>
      </w:pPr>
      <w:r>
        <w:rPr>
          <w:lang w:val="en-US"/>
        </w:rPr>
        <w:t>Prescription</w:t>
      </w:r>
      <w:r w:rsidR="00FD595A">
        <w:rPr>
          <w:lang w:val="en-US"/>
        </w:rPr>
        <w:t xml:space="preserve"> initiation pattern</w:t>
      </w:r>
      <w:r w:rsidR="00FA14BC">
        <w:rPr>
          <w:lang w:val="en-US"/>
        </w:rPr>
        <w:t xml:space="preserve"> over time (Warfarin vs.</w:t>
      </w:r>
      <w:r>
        <w:rPr>
          <w:lang w:val="en-US"/>
        </w:rPr>
        <w:t xml:space="preserve"> NOAC</w:t>
      </w:r>
      <w:r w:rsidR="00FA14BC">
        <w:rPr>
          <w:lang w:val="en-US"/>
        </w:rPr>
        <w:t>, and NOAC Specific</w:t>
      </w:r>
      <w:r>
        <w:rPr>
          <w:lang w:val="en-US"/>
        </w:rPr>
        <w:t>) in incident cohort.</w:t>
      </w:r>
      <w:r w:rsidR="00251C1F">
        <w:rPr>
          <w:lang w:val="en-US"/>
        </w:rPr>
        <w:t xml:space="preserve"> </w:t>
      </w:r>
    </w:p>
    <w:p w:rsidR="00960283" w:rsidRPr="00960283" w:rsidRDefault="00251C1F" w:rsidP="00960283">
      <w:pPr>
        <w:pStyle w:val="ListParagraph"/>
        <w:numPr>
          <w:ilvl w:val="1"/>
          <w:numId w:val="4"/>
        </w:numPr>
        <w:rPr>
          <w:b/>
          <w:bCs/>
          <w:lang w:val="en-US"/>
        </w:rPr>
      </w:pPr>
      <w:r>
        <w:rPr>
          <w:lang w:val="en-US"/>
        </w:rPr>
        <w:t>Test for trend</w:t>
      </w:r>
      <w:r w:rsidR="00411F51">
        <w:rPr>
          <w:lang w:val="en-US"/>
        </w:rPr>
        <w:t xml:space="preserve"> (</w:t>
      </w:r>
      <w:r w:rsidR="00411F51">
        <w:t>Cochran–Armitage)</w:t>
      </w:r>
    </w:p>
    <w:p w:rsidR="00251C1F" w:rsidRPr="00251C1F" w:rsidRDefault="00933DF3" w:rsidP="00251C1F">
      <w:pPr>
        <w:pStyle w:val="ListParagraph"/>
        <w:numPr>
          <w:ilvl w:val="0"/>
          <w:numId w:val="4"/>
        </w:numPr>
        <w:rPr>
          <w:b/>
          <w:bCs/>
          <w:lang w:val="en-US"/>
        </w:rPr>
      </w:pPr>
      <w:r>
        <w:rPr>
          <w:lang w:val="en-US"/>
        </w:rPr>
        <w:t>Compare trends by</w:t>
      </w:r>
      <w:r w:rsidR="00251C1F">
        <w:rPr>
          <w:lang w:val="en-US"/>
        </w:rPr>
        <w:t xml:space="preserve"> Age, Sex,</w:t>
      </w:r>
      <w:r w:rsidR="006B099F">
        <w:rPr>
          <w:lang w:val="en-US"/>
        </w:rPr>
        <w:t xml:space="preserve"> and</w:t>
      </w:r>
      <w:r w:rsidR="00251C1F">
        <w:rPr>
          <w:lang w:val="en-US"/>
        </w:rPr>
        <w:t xml:space="preserve"> SES. </w:t>
      </w:r>
    </w:p>
    <w:p w:rsidR="00251C1F" w:rsidRPr="00251C1F" w:rsidRDefault="00251C1F" w:rsidP="00251C1F">
      <w:pPr>
        <w:pStyle w:val="ListParagraph"/>
        <w:numPr>
          <w:ilvl w:val="1"/>
          <w:numId w:val="4"/>
        </w:numPr>
        <w:rPr>
          <w:b/>
          <w:bCs/>
          <w:lang w:val="en-US"/>
        </w:rPr>
      </w:pPr>
      <w:r>
        <w:rPr>
          <w:lang w:val="en-US"/>
        </w:rPr>
        <w:t>Graphical comparisons.</w:t>
      </w:r>
    </w:p>
    <w:p w:rsidR="00760487" w:rsidRDefault="00324F85" w:rsidP="00FD595A">
      <w:pPr>
        <w:spacing w:after="0"/>
        <w:rPr>
          <w:b/>
          <w:bCs/>
          <w:lang w:val="en-US"/>
        </w:rPr>
      </w:pPr>
      <w:r>
        <w:rPr>
          <w:b/>
          <w:bCs/>
          <w:lang w:val="en-US"/>
        </w:rPr>
        <w:t>Planned Figures:</w:t>
      </w:r>
    </w:p>
    <w:p w:rsidR="00324F85" w:rsidRDefault="00BF2B86" w:rsidP="00BF2B86">
      <w:pPr>
        <w:pStyle w:val="ListParagraph"/>
        <w:numPr>
          <w:ilvl w:val="0"/>
          <w:numId w:val="4"/>
        </w:numPr>
        <w:rPr>
          <w:lang w:val="en-US"/>
        </w:rPr>
      </w:pPr>
      <w:r>
        <w:rPr>
          <w:lang w:val="en-US"/>
        </w:rPr>
        <w:t>Flowchart showing breakdown by Age, Sex, SES after exclusions</w:t>
      </w:r>
    </w:p>
    <w:p w:rsidR="00FA14BC" w:rsidRPr="00FA14BC" w:rsidRDefault="001276B9" w:rsidP="00FA14BC">
      <w:pPr>
        <w:pStyle w:val="ListParagraph"/>
        <w:numPr>
          <w:ilvl w:val="0"/>
          <w:numId w:val="4"/>
        </w:numPr>
        <w:rPr>
          <w:lang w:val="en-US"/>
        </w:rPr>
      </w:pPr>
      <w:r>
        <w:rPr>
          <w:lang w:val="en-US"/>
        </w:rPr>
        <w:t>Number of incident AF cases by year, prevalence over time.</w:t>
      </w:r>
    </w:p>
    <w:p w:rsidR="00BF2B86" w:rsidRDefault="00BF2B86" w:rsidP="00BF2B86">
      <w:pPr>
        <w:pStyle w:val="ListParagraph"/>
        <w:numPr>
          <w:ilvl w:val="0"/>
          <w:numId w:val="4"/>
        </w:numPr>
        <w:rPr>
          <w:lang w:val="en-US"/>
        </w:rPr>
      </w:pPr>
      <w:r>
        <w:rPr>
          <w:lang w:val="en-US"/>
        </w:rPr>
        <w:t>Percentage initiated on each drug. Overall, Age, Sex, SES.</w:t>
      </w:r>
      <w:r w:rsidR="00FD595A">
        <w:rPr>
          <w:lang w:val="en-US"/>
        </w:rPr>
        <w:t xml:space="preserve"> (Shows trends in incident cases)</w:t>
      </w:r>
    </w:p>
    <w:p w:rsidR="00FD595A" w:rsidRDefault="00FD595A" w:rsidP="00BF2B86">
      <w:pPr>
        <w:pStyle w:val="ListParagraph"/>
        <w:numPr>
          <w:ilvl w:val="0"/>
          <w:numId w:val="4"/>
        </w:numPr>
        <w:rPr>
          <w:lang w:val="en-US"/>
        </w:rPr>
      </w:pPr>
      <w:r>
        <w:rPr>
          <w:lang w:val="en-US"/>
        </w:rPr>
        <w:t>Percentage of total prescriptions each year (shows trends in prevalent cohort)</w:t>
      </w:r>
    </w:p>
    <w:p w:rsidR="00A3088C" w:rsidRDefault="00324F85" w:rsidP="00FD595A">
      <w:pPr>
        <w:spacing w:after="0"/>
        <w:rPr>
          <w:b/>
          <w:bCs/>
          <w:lang w:val="en-US"/>
        </w:rPr>
      </w:pPr>
      <w:r>
        <w:rPr>
          <w:b/>
          <w:bCs/>
          <w:lang w:val="en-US"/>
        </w:rPr>
        <w:t>Planned Tables:</w:t>
      </w:r>
    </w:p>
    <w:p w:rsidR="007F4AEE" w:rsidRDefault="007F4AEE" w:rsidP="007F4AEE">
      <w:pPr>
        <w:pStyle w:val="ListParagraph"/>
        <w:numPr>
          <w:ilvl w:val="0"/>
          <w:numId w:val="4"/>
        </w:numPr>
        <w:rPr>
          <w:lang w:val="en-US"/>
        </w:rPr>
      </w:pPr>
      <w:r>
        <w:rPr>
          <w:lang w:val="en-US"/>
        </w:rPr>
        <w:t>Baseline characteristics of incident and prevalent cases by Age, Sex, and SES.</w:t>
      </w:r>
    </w:p>
    <w:p w:rsidR="007F4AEE" w:rsidRPr="007F4AEE" w:rsidRDefault="007F4AEE" w:rsidP="007F4AEE">
      <w:pPr>
        <w:pStyle w:val="ListParagraph"/>
        <w:numPr>
          <w:ilvl w:val="0"/>
          <w:numId w:val="4"/>
        </w:numPr>
        <w:rPr>
          <w:lang w:val="en-US"/>
        </w:rPr>
      </w:pPr>
      <w:r>
        <w:rPr>
          <w:lang w:val="en-US"/>
        </w:rPr>
        <w:t>Baseline characteristics (Age, Sex, CHADs, Comorbidities) by OAC treatment choice. Warfarin vs NOAC, or specific NOAC.</w:t>
      </w:r>
    </w:p>
    <w:p w:rsidR="00BF2B86" w:rsidRDefault="00FD595A" w:rsidP="00FD595A">
      <w:pPr>
        <w:spacing w:after="0"/>
        <w:rPr>
          <w:b/>
          <w:bCs/>
          <w:lang w:val="en-US"/>
        </w:rPr>
      </w:pPr>
      <w:r>
        <w:rPr>
          <w:b/>
          <w:bCs/>
          <w:lang w:val="en-US"/>
        </w:rPr>
        <w:t>Optional</w:t>
      </w:r>
      <w:r w:rsidR="00BF2B86">
        <w:rPr>
          <w:b/>
          <w:bCs/>
          <w:lang w:val="en-US"/>
        </w:rPr>
        <w:t>:</w:t>
      </w:r>
    </w:p>
    <w:p w:rsidR="00FD595A" w:rsidRDefault="00FD595A" w:rsidP="00FD595A">
      <w:pPr>
        <w:pStyle w:val="ListParagraph"/>
        <w:numPr>
          <w:ilvl w:val="0"/>
          <w:numId w:val="4"/>
        </w:numPr>
        <w:rPr>
          <w:lang w:val="en-US"/>
        </w:rPr>
      </w:pPr>
      <w:r>
        <w:rPr>
          <w:lang w:val="en-US"/>
        </w:rPr>
        <w:t>Dosages.</w:t>
      </w:r>
    </w:p>
    <w:p w:rsidR="00A54281" w:rsidRDefault="00170A92" w:rsidP="00A54281">
      <w:pPr>
        <w:spacing w:after="0"/>
        <w:rPr>
          <w:lang w:val="en-US"/>
        </w:rPr>
      </w:pPr>
      <w:r>
        <w:rPr>
          <w:b/>
          <w:bCs/>
          <w:lang w:val="en-US"/>
        </w:rPr>
        <w:fldChar w:fldCharType="begin">
          <w:fldData xml:space="preserve">PEVuZE5vdGU+PENpdGU+PEF1dGhvcj5VcmJhbmlhazwvQXV0aG9yPjxZZWFyPjIwMTc8L1llYXI+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</w:fldData>
        </w:fldChar>
      </w:r>
      <w:r w:rsidR="00251C1F">
        <w:rPr>
          <w:b/>
          <w:bCs/>
          <w:lang w:val="en-US"/>
        </w:rPr>
        <w:instrText xml:space="preserve"> ADDIN EN.CITE </w:instrText>
      </w:r>
      <w:r w:rsidR="00251C1F">
        <w:rPr>
          <w:b/>
          <w:bCs/>
          <w:lang w:val="en-US"/>
        </w:rPr>
        <w:fldChar w:fldCharType="begin">
          <w:fldData xml:space="preserve">PEVuZE5vdGU+PENpdGU+PEF1dGhvcj5VcmJhbmlhazwvQXV0aG9yPjxZZWFyPjIwMTc8L1llYXI+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</w:fldData>
        </w:fldChar>
      </w:r>
      <w:r w:rsidR="00251C1F">
        <w:rPr>
          <w:b/>
          <w:bCs/>
          <w:lang w:val="en-US"/>
        </w:rPr>
        <w:instrText xml:space="preserve"> ADDIN EN.CITE.DATA </w:instrText>
      </w:r>
      <w:r w:rsidR="00251C1F">
        <w:rPr>
          <w:b/>
          <w:bCs/>
          <w:lang w:val="en-US"/>
        </w:rPr>
      </w:r>
      <w:r w:rsidR="00251C1F">
        <w:rPr>
          <w:b/>
          <w:bCs/>
          <w:lang w:val="en-US"/>
        </w:rPr>
        <w:fldChar w:fldCharType="end"/>
      </w:r>
      <w:r>
        <w:rPr>
          <w:b/>
          <w:bCs/>
          <w:lang w:val="en-US"/>
        </w:rPr>
      </w:r>
      <w:r>
        <w:rPr>
          <w:b/>
          <w:bCs/>
          <w:lang w:val="en-US"/>
        </w:rPr>
        <w:fldChar w:fldCharType="end"/>
      </w:r>
      <w:r w:rsidR="00C36F4F">
        <w:rPr>
          <w:b/>
          <w:bCs/>
          <w:lang w:val="en-US"/>
        </w:rPr>
        <w:t xml:space="preserve">EndNote Reference Group: </w:t>
      </w:r>
      <w:r w:rsidR="00C36F4F">
        <w:rPr>
          <w:lang w:val="en-US"/>
        </w:rPr>
        <w:t>Objective 1 – Temporal Trends</w:t>
      </w:r>
    </w:p>
    <w:p w:rsidR="00A54281" w:rsidRDefault="00A54281" w:rsidP="00A54281">
      <w:pPr>
        <w:spacing w:after="0"/>
        <w:rPr>
          <w:lang w:val="en-US"/>
        </w:rPr>
      </w:pPr>
    </w:p>
    <w:p w:rsidR="00324F85" w:rsidRPr="00C36F4F" w:rsidRDefault="00A54281" w:rsidP="00C36F4F">
      <w:pPr>
        <w:spacing w:after="0"/>
        <w:rPr>
          <w:b/>
          <w:bCs/>
          <w:lang w:val="en-US"/>
        </w:rPr>
      </w:pPr>
      <w:r>
        <w:rPr>
          <w:b/>
          <w:bCs/>
          <w:lang w:val="en-US"/>
        </w:rPr>
        <w:t>Notes:</w:t>
      </w:r>
      <w:r w:rsidR="00324F85" w:rsidRPr="00C36F4F">
        <w:rPr>
          <w:lang w:val="en-US"/>
        </w:rPr>
        <w:br w:type="page"/>
      </w:r>
    </w:p>
    <w:p w:rsidR="00324F85" w:rsidRDefault="00324F85" w:rsidP="00324F85">
      <w:pPr>
        <w:rPr>
          <w:lang w:val="en-US"/>
        </w:rPr>
      </w:pPr>
      <w:r>
        <w:rPr>
          <w:b/>
          <w:bCs/>
          <w:lang w:val="en-US"/>
        </w:rPr>
        <w:lastRenderedPageBreak/>
        <w:t>Objective 2:</w:t>
      </w:r>
      <w:r w:rsidRPr="00324F85">
        <w:t xml:space="preserve"> </w:t>
      </w:r>
      <w:r w:rsidRPr="00324F85">
        <w:rPr>
          <w:lang w:val="en-US"/>
        </w:rPr>
        <w:t>To describe the prescription patterns for warfarin, apixaban, rivaroxaban and dabigatran, focusing on the frequency and timing of patients’ prescription changes (i.e. switching to another anticoagulant) following their first anticoagulant prescription, during the study period. Furthermore, we will assess whether these prescription patterns vary by sex, age, and socioeconomic status.</w:t>
      </w:r>
    </w:p>
    <w:p w:rsidR="003126D7" w:rsidRDefault="00324F85" w:rsidP="00170A92">
      <w:pPr>
        <w:rPr>
          <w:lang w:val="en-US"/>
        </w:rPr>
      </w:pPr>
      <w:r>
        <w:rPr>
          <w:b/>
          <w:bCs/>
          <w:lang w:val="en-US"/>
        </w:rPr>
        <w:t>Cohort</w:t>
      </w:r>
      <w:r w:rsidR="00E769D5">
        <w:rPr>
          <w:b/>
          <w:bCs/>
          <w:lang w:val="en-US"/>
        </w:rPr>
        <w:t xml:space="preserve">: </w:t>
      </w:r>
      <w:r w:rsidR="00170A92">
        <w:rPr>
          <w:lang w:val="en-US"/>
        </w:rPr>
        <w:t>Incident AF Cases</w:t>
      </w:r>
    </w:p>
    <w:p w:rsidR="003126D7" w:rsidRPr="00365B0F" w:rsidRDefault="003126D7" w:rsidP="00324F85">
      <w:pPr>
        <w:rPr>
          <w:lang w:val="en-US"/>
        </w:rPr>
      </w:pPr>
      <w:r>
        <w:rPr>
          <w:b/>
          <w:bCs/>
          <w:lang w:val="en-US"/>
        </w:rPr>
        <w:t>Outcome</w:t>
      </w:r>
      <w:r w:rsidR="00D5651C">
        <w:rPr>
          <w:b/>
          <w:bCs/>
          <w:lang w:val="en-US"/>
        </w:rPr>
        <w:t>(s)</w:t>
      </w:r>
      <w:r>
        <w:rPr>
          <w:b/>
          <w:bCs/>
          <w:lang w:val="en-US"/>
        </w:rPr>
        <w:t>:</w:t>
      </w:r>
    </w:p>
    <w:p w:rsidR="00A77ECA" w:rsidRDefault="00A77ECA" w:rsidP="00A77ECA">
      <w:pPr>
        <w:pStyle w:val="ListParagraph"/>
        <w:numPr>
          <w:ilvl w:val="0"/>
          <w:numId w:val="4"/>
        </w:numPr>
        <w:rPr>
          <w:lang w:val="en-US"/>
        </w:rPr>
      </w:pPr>
      <w:r>
        <w:rPr>
          <w:lang w:val="en-US"/>
        </w:rPr>
        <w:t>Prescription vs No Prescription (OAC vs. No Prescription)</w:t>
      </w:r>
    </w:p>
    <w:p w:rsidR="00A77ECA" w:rsidRPr="00A77ECA" w:rsidRDefault="00170A92" w:rsidP="00A77ECA">
      <w:pPr>
        <w:pStyle w:val="ListParagraph"/>
        <w:numPr>
          <w:ilvl w:val="0"/>
          <w:numId w:val="4"/>
        </w:numPr>
        <w:rPr>
          <w:lang w:val="en-US"/>
        </w:rPr>
      </w:pPr>
      <w:r>
        <w:rPr>
          <w:lang w:val="en-US"/>
        </w:rPr>
        <w:t>First prescription (NOAC vs. Warfarin)</w:t>
      </w:r>
    </w:p>
    <w:p w:rsidR="00D5651C" w:rsidRDefault="003126D7" w:rsidP="00365B0F">
      <w:pPr>
        <w:pStyle w:val="ListParagraph"/>
        <w:numPr>
          <w:ilvl w:val="0"/>
          <w:numId w:val="4"/>
        </w:numPr>
        <w:rPr>
          <w:lang w:val="en-US"/>
        </w:rPr>
      </w:pPr>
      <w:r w:rsidRPr="00D5651C">
        <w:rPr>
          <w:lang w:val="en-US"/>
        </w:rPr>
        <w:t>T</w:t>
      </w:r>
      <w:r w:rsidR="00365B0F">
        <w:rPr>
          <w:lang w:val="en-US"/>
        </w:rPr>
        <w:t>ime to first switch</w:t>
      </w:r>
      <w:r w:rsidR="00A54281">
        <w:rPr>
          <w:lang w:val="en-US"/>
        </w:rPr>
        <w:t>.</w:t>
      </w:r>
    </w:p>
    <w:p w:rsidR="009D0C57" w:rsidRPr="009D0C57" w:rsidRDefault="00D5651C" w:rsidP="009D0C57">
      <w:pPr>
        <w:pStyle w:val="ListParagraph"/>
        <w:numPr>
          <w:ilvl w:val="0"/>
          <w:numId w:val="4"/>
        </w:numPr>
        <w:rPr>
          <w:lang w:val="en-US"/>
        </w:rPr>
      </w:pPr>
      <w:r w:rsidRPr="00D5651C">
        <w:rPr>
          <w:lang w:val="en-US"/>
        </w:rPr>
        <w:t>Number of switches.</w:t>
      </w:r>
      <w:r w:rsidR="00365B0F">
        <w:rPr>
          <w:lang w:val="en-US"/>
        </w:rPr>
        <w:t xml:space="preserve"> </w:t>
      </w:r>
    </w:p>
    <w:p w:rsidR="00AA166D" w:rsidRPr="00AA166D" w:rsidRDefault="00AA166D" w:rsidP="00AA166D">
      <w:pPr>
        <w:pStyle w:val="ListParagraph"/>
        <w:numPr>
          <w:ilvl w:val="0"/>
          <w:numId w:val="4"/>
        </w:numPr>
        <w:rPr>
          <w:lang w:val="en-US"/>
        </w:rPr>
      </w:pPr>
      <w:r>
        <w:rPr>
          <w:lang w:val="en-US"/>
        </w:rPr>
        <w:t>Proportion of patients with NOAC and Warfarin who switch drugs during follow-up.</w:t>
      </w:r>
    </w:p>
    <w:p w:rsidR="00324F85" w:rsidRDefault="00324F85">
      <w:pPr>
        <w:rPr>
          <w:b/>
          <w:bCs/>
          <w:lang w:val="en-US"/>
        </w:rPr>
      </w:pPr>
      <w:r>
        <w:rPr>
          <w:b/>
          <w:bCs/>
          <w:lang w:val="en-US"/>
        </w:rPr>
        <w:t>Planned Analyses:</w:t>
      </w:r>
    </w:p>
    <w:p w:rsidR="00170A92" w:rsidRPr="00A54281" w:rsidRDefault="00170A92" w:rsidP="00170A92">
      <w:pPr>
        <w:pStyle w:val="ListParagraph"/>
        <w:numPr>
          <w:ilvl w:val="0"/>
          <w:numId w:val="4"/>
        </w:numPr>
        <w:rPr>
          <w:b/>
          <w:bCs/>
          <w:lang w:val="en-US"/>
        </w:rPr>
      </w:pPr>
      <w:r>
        <w:rPr>
          <w:lang w:val="en-US"/>
        </w:rPr>
        <w:t xml:space="preserve">Explored factors associated with initial drug prescription using a logistic regression model. </w:t>
      </w:r>
    </w:p>
    <w:p w:rsidR="00A54281" w:rsidRPr="00170A92" w:rsidRDefault="00DB4194" w:rsidP="00A54281">
      <w:pPr>
        <w:pStyle w:val="ListParagraph"/>
        <w:numPr>
          <w:ilvl w:val="1"/>
          <w:numId w:val="4"/>
        </w:numPr>
        <w:rPr>
          <w:b/>
          <w:bCs/>
          <w:lang w:val="en-US"/>
        </w:rPr>
      </w:pPr>
      <w:r>
        <w:rPr>
          <w:lang w:val="en-US"/>
        </w:rPr>
        <w:t>M</w:t>
      </w:r>
      <w:r w:rsidR="00A54281">
        <w:rPr>
          <w:lang w:val="en-US"/>
        </w:rPr>
        <w:t>ultinomial logistic model with No OAC, Warfarin, NOAC as outcomes.</w:t>
      </w:r>
    </w:p>
    <w:p w:rsidR="00324F85" w:rsidRPr="00D744F8" w:rsidRDefault="00D744F8" w:rsidP="00AA166D">
      <w:pPr>
        <w:pStyle w:val="ListParagraph"/>
        <w:numPr>
          <w:ilvl w:val="0"/>
          <w:numId w:val="4"/>
        </w:numPr>
        <w:rPr>
          <w:b/>
          <w:bCs/>
          <w:lang w:val="en-US"/>
        </w:rPr>
      </w:pPr>
      <w:r>
        <w:rPr>
          <w:lang w:val="en-US"/>
        </w:rPr>
        <w:t>Model time to first switch using cox proportion hazards model.</w:t>
      </w:r>
    </w:p>
    <w:p w:rsidR="00D744F8" w:rsidRPr="00D744F8" w:rsidRDefault="00365B0F" w:rsidP="00365B0F">
      <w:pPr>
        <w:pStyle w:val="ListParagraph"/>
        <w:numPr>
          <w:ilvl w:val="0"/>
          <w:numId w:val="4"/>
        </w:numPr>
        <w:rPr>
          <w:b/>
          <w:bCs/>
          <w:lang w:val="en-US"/>
        </w:rPr>
      </w:pPr>
      <w:r>
        <w:rPr>
          <w:lang w:val="en-US"/>
        </w:rPr>
        <w:t xml:space="preserve">Compare number of switches </w:t>
      </w:r>
      <w:r w:rsidR="00D744F8">
        <w:rPr>
          <w:lang w:val="en-US"/>
        </w:rPr>
        <w:t>between groups.</w:t>
      </w:r>
    </w:p>
    <w:p w:rsidR="00324F85" w:rsidRDefault="00324F85">
      <w:pPr>
        <w:rPr>
          <w:b/>
          <w:bCs/>
          <w:lang w:val="en-US"/>
        </w:rPr>
      </w:pPr>
      <w:r>
        <w:rPr>
          <w:b/>
          <w:bCs/>
          <w:lang w:val="en-US"/>
        </w:rPr>
        <w:t>Planned Figures:</w:t>
      </w:r>
    </w:p>
    <w:p w:rsidR="00324F85" w:rsidRDefault="00365B0F" w:rsidP="00365B0F">
      <w:pPr>
        <w:pStyle w:val="ListParagraph"/>
        <w:numPr>
          <w:ilvl w:val="0"/>
          <w:numId w:val="4"/>
        </w:numPr>
        <w:rPr>
          <w:lang w:val="en-US"/>
        </w:rPr>
      </w:pPr>
      <w:r>
        <w:rPr>
          <w:lang w:val="en-US"/>
        </w:rPr>
        <w:t xml:space="preserve">Forest plot of unadjusted and adjusted odds ratios for initial drug prescription. </w:t>
      </w:r>
    </w:p>
    <w:p w:rsidR="00365B0F" w:rsidRDefault="00365B0F" w:rsidP="00365B0F">
      <w:pPr>
        <w:pStyle w:val="ListParagraph"/>
        <w:numPr>
          <w:ilvl w:val="0"/>
          <w:numId w:val="4"/>
        </w:numPr>
        <w:rPr>
          <w:lang w:val="en-US"/>
        </w:rPr>
      </w:pPr>
      <w:r>
        <w:rPr>
          <w:lang w:val="en-US"/>
        </w:rPr>
        <w:t xml:space="preserve">Forest plot of unadjusted and adjusted hazard ratios for time to first switch. </w:t>
      </w:r>
    </w:p>
    <w:p w:rsidR="00365B0F" w:rsidRPr="00365B0F" w:rsidRDefault="00365B0F" w:rsidP="00365B0F">
      <w:pPr>
        <w:pStyle w:val="ListParagraph"/>
        <w:numPr>
          <w:ilvl w:val="0"/>
          <w:numId w:val="4"/>
        </w:numPr>
        <w:rPr>
          <w:lang w:val="en-US"/>
        </w:rPr>
      </w:pPr>
      <w:r>
        <w:rPr>
          <w:lang w:val="en-US"/>
        </w:rPr>
        <w:t>Kaplan Meier curves for time to first switch</w:t>
      </w:r>
    </w:p>
    <w:p w:rsidR="00A3088C" w:rsidRDefault="00324F85">
      <w:pPr>
        <w:rPr>
          <w:b/>
          <w:bCs/>
          <w:lang w:val="en-US"/>
        </w:rPr>
      </w:pPr>
      <w:r>
        <w:rPr>
          <w:b/>
          <w:bCs/>
          <w:lang w:val="en-US"/>
        </w:rPr>
        <w:t>Planned Tables:</w:t>
      </w:r>
    </w:p>
    <w:p w:rsidR="00D744F8" w:rsidRPr="00365B0F" w:rsidRDefault="00365B0F" w:rsidP="00365B0F">
      <w:pPr>
        <w:pStyle w:val="ListParagraph"/>
        <w:numPr>
          <w:ilvl w:val="0"/>
          <w:numId w:val="4"/>
        </w:numPr>
        <w:rPr>
          <w:b/>
          <w:bCs/>
          <w:lang w:val="en-US"/>
        </w:rPr>
      </w:pPr>
      <w:r>
        <w:rPr>
          <w:lang w:val="en-US"/>
        </w:rPr>
        <w:t>OR/HR with 95% confidence intervals</w:t>
      </w:r>
    </w:p>
    <w:p w:rsidR="00365B0F" w:rsidRPr="00365B0F" w:rsidRDefault="00365B0F" w:rsidP="00365B0F">
      <w:pPr>
        <w:pStyle w:val="ListParagraph"/>
        <w:numPr>
          <w:ilvl w:val="0"/>
          <w:numId w:val="4"/>
        </w:numPr>
        <w:rPr>
          <w:b/>
          <w:bCs/>
          <w:lang w:val="en-US"/>
        </w:rPr>
      </w:pPr>
      <w:r>
        <w:rPr>
          <w:lang w:val="en-US"/>
        </w:rPr>
        <w:t>Proportion of patients who switch from either Warfarin or NOAC.</w:t>
      </w:r>
    </w:p>
    <w:p w:rsidR="00D744F8" w:rsidRDefault="00D744F8">
      <w:pPr>
        <w:rPr>
          <w:b/>
          <w:bCs/>
          <w:lang w:val="en-US"/>
        </w:rPr>
      </w:pPr>
      <w:r>
        <w:rPr>
          <w:b/>
          <w:bCs/>
          <w:lang w:val="en-US"/>
        </w:rPr>
        <w:t xml:space="preserve">Options: </w:t>
      </w:r>
    </w:p>
    <w:p w:rsidR="00365B0F" w:rsidRPr="009D0C57" w:rsidRDefault="00365B0F" w:rsidP="00D744F8">
      <w:pPr>
        <w:pStyle w:val="ListParagraph"/>
        <w:numPr>
          <w:ilvl w:val="0"/>
          <w:numId w:val="4"/>
        </w:numPr>
        <w:rPr>
          <w:b/>
          <w:bCs/>
          <w:lang w:val="en-US"/>
        </w:rPr>
      </w:pPr>
      <w:r>
        <w:rPr>
          <w:lang w:val="en-US"/>
        </w:rPr>
        <w:t>Within NOAC switching.</w:t>
      </w:r>
    </w:p>
    <w:p w:rsidR="00A3088C" w:rsidRPr="000C094D" w:rsidRDefault="009D0C57" w:rsidP="000C094D">
      <w:pPr>
        <w:pStyle w:val="ListParagraph"/>
        <w:numPr>
          <w:ilvl w:val="0"/>
          <w:numId w:val="4"/>
        </w:numPr>
        <w:rPr>
          <w:b/>
          <w:bCs/>
          <w:lang w:val="en-US"/>
        </w:rPr>
      </w:pPr>
      <w:r>
        <w:rPr>
          <w:lang w:val="en-US"/>
        </w:rPr>
        <w:t>Identify predictors of switching from warfarin to NOAC using a Cox PH model with time to switching among prevalent cases and cases initiated on NOAC.</w:t>
      </w:r>
    </w:p>
    <w:p w:rsidR="00A54281" w:rsidRDefault="00C36F4F" w:rsidP="000C094D">
      <w:pPr>
        <w:rPr>
          <w:lang w:val="en-US"/>
        </w:rPr>
      </w:pPr>
      <w:r>
        <w:rPr>
          <w:b/>
          <w:bCs/>
          <w:lang w:val="en-US"/>
        </w:rPr>
        <w:t xml:space="preserve">EndNote </w:t>
      </w:r>
      <w:r w:rsidR="00A3088C">
        <w:rPr>
          <w:b/>
          <w:bCs/>
          <w:lang w:val="en-US"/>
        </w:rPr>
        <w:t>Reference</w:t>
      </w:r>
      <w:r>
        <w:rPr>
          <w:b/>
          <w:bCs/>
          <w:lang w:val="en-US"/>
        </w:rPr>
        <w:t xml:space="preserve"> Group</w:t>
      </w:r>
      <w:r w:rsidR="00A3088C">
        <w:rPr>
          <w:b/>
          <w:bCs/>
          <w:lang w:val="en-US"/>
        </w:rPr>
        <w:t>:</w:t>
      </w:r>
      <w:r>
        <w:rPr>
          <w:b/>
          <w:bCs/>
          <w:lang w:val="en-US"/>
        </w:rPr>
        <w:t xml:space="preserve"> </w:t>
      </w:r>
      <w:r>
        <w:rPr>
          <w:lang w:val="en-US"/>
        </w:rPr>
        <w:t>Objective 2 – Prescription Patterns</w:t>
      </w:r>
    </w:p>
    <w:p w:rsidR="00324F85" w:rsidRDefault="00A54281" w:rsidP="00C36F4F">
      <w:pPr>
        <w:rPr>
          <w:b/>
          <w:bCs/>
          <w:lang w:val="en-US"/>
        </w:rPr>
      </w:pPr>
      <w:r>
        <w:rPr>
          <w:b/>
          <w:bCs/>
          <w:lang w:val="en-US"/>
        </w:rPr>
        <w:t>Notes:</w:t>
      </w:r>
      <w:r w:rsidR="00324F85">
        <w:rPr>
          <w:b/>
          <w:bCs/>
          <w:lang w:val="en-US"/>
        </w:rPr>
        <w:br w:type="page"/>
      </w:r>
    </w:p>
    <w:p w:rsidR="00324F85" w:rsidRPr="00324F85" w:rsidRDefault="00324F85" w:rsidP="00324F85">
      <w:pPr>
        <w:rPr>
          <w:lang w:val="en-US"/>
        </w:rPr>
      </w:pPr>
      <w:r>
        <w:rPr>
          <w:b/>
          <w:bCs/>
          <w:lang w:val="en-US"/>
        </w:rPr>
        <w:lastRenderedPageBreak/>
        <w:t>Objective 3:</w:t>
      </w:r>
      <w:r w:rsidRPr="00324F85">
        <w:t xml:space="preserve"> </w:t>
      </w:r>
      <w:r w:rsidRPr="00324F85">
        <w:rPr>
          <w:lang w:val="en-US"/>
        </w:rPr>
        <w:t>To examine patient adherence to oral anticoagulants following their AF diagnosis and determine whether the extent of adherence varies by anticoagulant type, sex, age.</w:t>
      </w:r>
    </w:p>
    <w:p w:rsidR="00AA166D" w:rsidRDefault="00D5651C" w:rsidP="00D744F8">
      <w:pPr>
        <w:rPr>
          <w:lang w:val="en-US"/>
        </w:rPr>
      </w:pPr>
      <w:r>
        <w:rPr>
          <w:b/>
          <w:bCs/>
          <w:lang w:val="en-US"/>
        </w:rPr>
        <w:t>Cohort</w:t>
      </w:r>
      <w:r w:rsidR="00E769D5">
        <w:rPr>
          <w:b/>
          <w:bCs/>
          <w:lang w:val="en-US"/>
        </w:rPr>
        <w:t xml:space="preserve">: </w:t>
      </w:r>
      <w:r w:rsidR="000C094D">
        <w:rPr>
          <w:b/>
          <w:bCs/>
          <w:lang w:val="en-US"/>
        </w:rPr>
        <w:t xml:space="preserve"> </w:t>
      </w:r>
      <w:r w:rsidR="00AA166D">
        <w:rPr>
          <w:lang w:val="en-US"/>
        </w:rPr>
        <w:t>Incident AF Cases</w:t>
      </w:r>
    </w:p>
    <w:p w:rsidR="00D5651C" w:rsidRDefault="00D5651C" w:rsidP="00D5651C">
      <w:pPr>
        <w:rPr>
          <w:b/>
          <w:bCs/>
          <w:lang w:val="en-US"/>
        </w:rPr>
      </w:pPr>
      <w:r>
        <w:rPr>
          <w:b/>
          <w:bCs/>
          <w:lang w:val="en-US"/>
        </w:rPr>
        <w:t>Outcome(s):</w:t>
      </w:r>
    </w:p>
    <w:p w:rsidR="00E853BF" w:rsidRPr="00AA166D" w:rsidRDefault="00E853BF" w:rsidP="00AA166D">
      <w:pPr>
        <w:rPr>
          <w:b/>
          <w:bCs/>
          <w:i/>
          <w:iCs/>
          <w:lang w:val="en-US"/>
        </w:rPr>
      </w:pPr>
      <w:r w:rsidRPr="00AA166D">
        <w:rPr>
          <w:i/>
          <w:iCs/>
          <w:lang w:val="en-US"/>
        </w:rPr>
        <w:t>Adherence</w:t>
      </w:r>
    </w:p>
    <w:p w:rsidR="00AA166D" w:rsidRPr="00AA166D" w:rsidRDefault="00AA166D" w:rsidP="00AA166D">
      <w:pPr>
        <w:pStyle w:val="ListParagraph"/>
        <w:numPr>
          <w:ilvl w:val="0"/>
          <w:numId w:val="4"/>
        </w:numPr>
        <w:rPr>
          <w:b/>
          <w:bCs/>
          <w:lang w:val="en-US"/>
        </w:rPr>
      </w:pPr>
      <w:r w:rsidRPr="00AA166D">
        <w:rPr>
          <w:lang w:val="en-US"/>
        </w:rPr>
        <w:t>Options:</w:t>
      </w:r>
    </w:p>
    <w:p w:rsidR="009D0C57" w:rsidRPr="009D0C57" w:rsidRDefault="00AA166D" w:rsidP="009D0C57">
      <w:pPr>
        <w:pStyle w:val="ListParagraph"/>
        <w:numPr>
          <w:ilvl w:val="1"/>
          <w:numId w:val="4"/>
        </w:numPr>
        <w:rPr>
          <w:b/>
          <w:bCs/>
          <w:lang w:val="en-US"/>
        </w:rPr>
      </w:pPr>
      <w:r w:rsidRPr="00AA166D">
        <w:rPr>
          <w:lang w:val="en-US"/>
        </w:rPr>
        <w:t xml:space="preserve">Proportion of Days Covered </w:t>
      </w:r>
    </w:p>
    <w:p w:rsidR="009D0C57" w:rsidRPr="009D0C57" w:rsidRDefault="00AA166D" w:rsidP="009D0C57">
      <w:pPr>
        <w:pStyle w:val="ListParagraph"/>
        <w:numPr>
          <w:ilvl w:val="2"/>
          <w:numId w:val="4"/>
        </w:numPr>
        <w:rPr>
          <w:b/>
          <w:bCs/>
          <w:lang w:val="en-US"/>
        </w:rPr>
      </w:pPr>
      <w:r w:rsidRPr="00AA166D">
        <w:rPr>
          <w:lang w:val="en-US"/>
        </w:rPr>
        <w:t>&gt;0.8</w:t>
      </w:r>
      <w:r w:rsidR="009D0C57">
        <w:rPr>
          <w:lang w:val="en-US"/>
        </w:rPr>
        <w:t xml:space="preserve"> threshold to</w:t>
      </w:r>
      <w:r w:rsidRPr="00AA166D">
        <w:rPr>
          <w:lang w:val="en-US"/>
        </w:rPr>
        <w:t xml:space="preserve"> indicat</w:t>
      </w:r>
      <w:r w:rsidR="009D0C57">
        <w:rPr>
          <w:lang w:val="en-US"/>
        </w:rPr>
        <w:t>e adherence vs. non-adherence</w:t>
      </w:r>
      <w:r w:rsidRPr="00AA166D">
        <w:rPr>
          <w:lang w:val="en-US"/>
        </w:rPr>
        <w:t xml:space="preserve"> </w:t>
      </w:r>
    </w:p>
    <w:p w:rsidR="009D0C57" w:rsidRPr="009D0C57" w:rsidRDefault="009D0C57" w:rsidP="009D0C57">
      <w:pPr>
        <w:pStyle w:val="ListParagraph"/>
        <w:numPr>
          <w:ilvl w:val="2"/>
          <w:numId w:val="4"/>
        </w:numPr>
        <w:rPr>
          <w:b/>
          <w:bCs/>
          <w:lang w:val="en-US"/>
        </w:rPr>
      </w:pPr>
      <w:r>
        <w:rPr>
          <w:lang w:val="en-US"/>
        </w:rPr>
        <w:t>PDC = (Number of Days in Period “Covered”/Number of Days in Period)*100</w:t>
      </w:r>
    </w:p>
    <w:p w:rsidR="009D0C57" w:rsidRPr="009D0C57" w:rsidRDefault="009D0C57" w:rsidP="009D0C57">
      <w:pPr>
        <w:pStyle w:val="ListParagraph"/>
        <w:numPr>
          <w:ilvl w:val="2"/>
          <w:numId w:val="4"/>
        </w:numPr>
        <w:rPr>
          <w:b/>
          <w:bCs/>
          <w:lang w:val="en-US"/>
        </w:rPr>
      </w:pPr>
      <w:r>
        <w:rPr>
          <w:lang w:val="en-US"/>
        </w:rPr>
        <w:t>Pros: PDC is not inflated by early prescription fills.</w:t>
      </w:r>
    </w:p>
    <w:p w:rsidR="009D0C57" w:rsidRPr="009D0C57" w:rsidRDefault="009D0C57" w:rsidP="009D0C57">
      <w:pPr>
        <w:pStyle w:val="ListParagraph"/>
        <w:numPr>
          <w:ilvl w:val="2"/>
          <w:numId w:val="4"/>
        </w:numPr>
        <w:rPr>
          <w:b/>
          <w:bCs/>
          <w:lang w:val="en-US"/>
        </w:rPr>
      </w:pPr>
      <w:r>
        <w:rPr>
          <w:lang w:val="en-US"/>
        </w:rPr>
        <w:t>Cons: Conservative measurement, may underestimate actual adherence.</w:t>
      </w:r>
    </w:p>
    <w:p w:rsidR="009D0C57" w:rsidRPr="009D0C57" w:rsidRDefault="009D0C57" w:rsidP="00AA166D">
      <w:pPr>
        <w:pStyle w:val="ListParagraph"/>
        <w:numPr>
          <w:ilvl w:val="1"/>
          <w:numId w:val="4"/>
        </w:numPr>
        <w:rPr>
          <w:b/>
          <w:bCs/>
          <w:lang w:val="en-US"/>
        </w:rPr>
      </w:pPr>
      <w:r>
        <w:rPr>
          <w:lang w:val="en-US"/>
        </w:rPr>
        <w:t>Medication Possession Ratio (Capped at 1).</w:t>
      </w:r>
    </w:p>
    <w:p w:rsidR="009D0C57" w:rsidRPr="009D0C57" w:rsidRDefault="009D0C57" w:rsidP="009D0C57">
      <w:pPr>
        <w:pStyle w:val="ListParagraph"/>
        <w:numPr>
          <w:ilvl w:val="2"/>
          <w:numId w:val="4"/>
        </w:numPr>
        <w:rPr>
          <w:b/>
          <w:bCs/>
          <w:lang w:val="en-US"/>
        </w:rPr>
      </w:pPr>
      <w:r w:rsidRPr="00AA166D">
        <w:rPr>
          <w:lang w:val="en-US"/>
        </w:rPr>
        <w:t>&gt;0.8</w:t>
      </w:r>
      <w:r>
        <w:rPr>
          <w:lang w:val="en-US"/>
        </w:rPr>
        <w:t xml:space="preserve"> threshold to</w:t>
      </w:r>
      <w:r w:rsidRPr="00AA166D">
        <w:rPr>
          <w:lang w:val="en-US"/>
        </w:rPr>
        <w:t xml:space="preserve"> indicat</w:t>
      </w:r>
      <w:r>
        <w:rPr>
          <w:lang w:val="en-US"/>
        </w:rPr>
        <w:t>e adherence vs. non-adherence</w:t>
      </w:r>
      <w:r w:rsidRPr="00AA166D">
        <w:rPr>
          <w:lang w:val="en-US"/>
        </w:rPr>
        <w:t xml:space="preserve"> </w:t>
      </w:r>
    </w:p>
    <w:p w:rsidR="009D0C57" w:rsidRPr="009D0C57" w:rsidRDefault="009D0C57" w:rsidP="009D0C57">
      <w:pPr>
        <w:pStyle w:val="ListParagraph"/>
        <w:numPr>
          <w:ilvl w:val="2"/>
          <w:numId w:val="4"/>
        </w:numPr>
        <w:rPr>
          <w:b/>
          <w:bCs/>
          <w:lang w:val="en-US"/>
        </w:rPr>
      </w:pPr>
      <w:r>
        <w:rPr>
          <w:lang w:val="en-US"/>
        </w:rPr>
        <w:t>MPR = (Sum of days’ supply for all fills in period/number of days in period)*100</w:t>
      </w:r>
    </w:p>
    <w:p w:rsidR="009D0C57" w:rsidRPr="009D0C57" w:rsidRDefault="009D0C57" w:rsidP="009D0C57">
      <w:pPr>
        <w:pStyle w:val="ListParagraph"/>
        <w:numPr>
          <w:ilvl w:val="2"/>
          <w:numId w:val="4"/>
        </w:numPr>
        <w:rPr>
          <w:b/>
          <w:bCs/>
          <w:lang w:val="en-US"/>
        </w:rPr>
      </w:pPr>
      <w:r>
        <w:rPr>
          <w:lang w:val="en-US"/>
        </w:rPr>
        <w:t>Pros: Simple calculation. Not conservative, may closer reflect actual adherence.</w:t>
      </w:r>
    </w:p>
    <w:p w:rsidR="009D0C57" w:rsidRPr="009D0C57" w:rsidRDefault="009D0C57" w:rsidP="009D0C57">
      <w:pPr>
        <w:pStyle w:val="ListParagraph"/>
        <w:numPr>
          <w:ilvl w:val="2"/>
          <w:numId w:val="4"/>
        </w:numPr>
        <w:rPr>
          <w:b/>
          <w:bCs/>
          <w:lang w:val="en-US"/>
        </w:rPr>
      </w:pPr>
      <w:r>
        <w:rPr>
          <w:lang w:val="en-US"/>
        </w:rPr>
        <w:t xml:space="preserve">Cons: May overestimate adherence since patients may refill early thereby increasing the numerator beyond the denominator. </w:t>
      </w:r>
    </w:p>
    <w:p w:rsidR="009D0C57" w:rsidRPr="00A8535A" w:rsidRDefault="009D0C57" w:rsidP="009D0C57">
      <w:pPr>
        <w:pStyle w:val="ListParagraph"/>
        <w:numPr>
          <w:ilvl w:val="0"/>
          <w:numId w:val="4"/>
        </w:numPr>
        <w:rPr>
          <w:b/>
          <w:bCs/>
          <w:lang w:val="en-US"/>
        </w:rPr>
      </w:pPr>
      <w:r w:rsidRPr="009D0C57">
        <w:rPr>
          <w:lang w:val="en-US"/>
        </w:rPr>
        <w:t>How do we handle dose adjustments in Warfarin?</w:t>
      </w:r>
    </w:p>
    <w:p w:rsidR="00A8535A" w:rsidRPr="009D0C57" w:rsidRDefault="00A8535A" w:rsidP="009D0C57">
      <w:pPr>
        <w:pStyle w:val="ListParagraph"/>
        <w:numPr>
          <w:ilvl w:val="0"/>
          <w:numId w:val="4"/>
        </w:numPr>
        <w:rPr>
          <w:b/>
          <w:bCs/>
          <w:lang w:val="en-US"/>
        </w:rPr>
      </w:pPr>
      <w:r>
        <w:rPr>
          <w:lang w:val="en-US"/>
        </w:rPr>
        <w:t>Limit adherence to first year of drug initiation?</w:t>
      </w:r>
    </w:p>
    <w:p w:rsidR="00AA166D" w:rsidRDefault="009D0C57" w:rsidP="009D0C57">
      <w:pPr>
        <w:rPr>
          <w:i/>
          <w:iCs/>
          <w:lang w:val="en-US"/>
        </w:rPr>
      </w:pPr>
      <w:r>
        <w:rPr>
          <w:i/>
          <w:iCs/>
          <w:lang w:val="en-US"/>
        </w:rPr>
        <w:t>Persistence</w:t>
      </w:r>
    </w:p>
    <w:p w:rsidR="00C347FA" w:rsidRPr="00C347FA" w:rsidRDefault="00C347FA" w:rsidP="00C347FA">
      <w:pPr>
        <w:pStyle w:val="ListParagraph"/>
        <w:numPr>
          <w:ilvl w:val="0"/>
          <w:numId w:val="4"/>
        </w:numPr>
        <w:rPr>
          <w:i/>
          <w:iCs/>
          <w:lang w:val="en-US"/>
        </w:rPr>
      </w:pPr>
    </w:p>
    <w:p w:rsidR="00FD595A" w:rsidRPr="00FD595A" w:rsidRDefault="00FD595A" w:rsidP="00D5651C">
      <w:pPr>
        <w:rPr>
          <w:lang w:val="en-US"/>
        </w:rPr>
      </w:pPr>
    </w:p>
    <w:p w:rsidR="00542039" w:rsidRDefault="00D5651C" w:rsidP="00542039">
      <w:pPr>
        <w:rPr>
          <w:b/>
          <w:bCs/>
          <w:lang w:val="en-US"/>
        </w:rPr>
      </w:pPr>
      <w:r>
        <w:rPr>
          <w:b/>
          <w:bCs/>
          <w:lang w:val="en-US"/>
        </w:rPr>
        <w:t>Planned Analyses:</w:t>
      </w:r>
    </w:p>
    <w:p w:rsidR="00C347FA" w:rsidRPr="00A230A3" w:rsidRDefault="00C347FA" w:rsidP="00C347FA">
      <w:pPr>
        <w:pStyle w:val="ListParagraph"/>
        <w:numPr>
          <w:ilvl w:val="0"/>
          <w:numId w:val="4"/>
        </w:numPr>
        <w:rPr>
          <w:b/>
          <w:bCs/>
          <w:lang w:val="en-US"/>
        </w:rPr>
      </w:pPr>
      <w:r>
        <w:rPr>
          <w:lang w:val="en-US"/>
        </w:rPr>
        <w:t>Describe adherence/persistence among incident AF cases using PDC or MPR, and time to discontinuation</w:t>
      </w:r>
    </w:p>
    <w:p w:rsidR="00A230A3" w:rsidRPr="00A230A3" w:rsidRDefault="00A230A3" w:rsidP="00A230A3">
      <w:pPr>
        <w:pStyle w:val="ListParagraph"/>
        <w:numPr>
          <w:ilvl w:val="1"/>
          <w:numId w:val="4"/>
        </w:numPr>
        <w:rPr>
          <w:b/>
          <w:bCs/>
          <w:lang w:val="en-US"/>
        </w:rPr>
      </w:pPr>
      <w:r>
        <w:rPr>
          <w:lang w:val="en-US"/>
        </w:rPr>
        <w:t>Proportion with confidence intervals</w:t>
      </w:r>
    </w:p>
    <w:p w:rsidR="00C347FA" w:rsidRPr="00E37725" w:rsidRDefault="00C347FA" w:rsidP="00C347FA">
      <w:pPr>
        <w:pStyle w:val="ListParagraph"/>
        <w:numPr>
          <w:ilvl w:val="0"/>
          <w:numId w:val="4"/>
        </w:numPr>
        <w:rPr>
          <w:b/>
          <w:bCs/>
          <w:lang w:val="en-US"/>
        </w:rPr>
      </w:pPr>
      <w:r>
        <w:rPr>
          <w:lang w:val="en-US"/>
        </w:rPr>
        <w:t>Compare rates of</w:t>
      </w:r>
      <w:r w:rsidR="00E37725">
        <w:rPr>
          <w:lang w:val="en-US"/>
        </w:rPr>
        <w:t xml:space="preserve"> adherence by Age, Sex and SES adjusted for relevant confounders.</w:t>
      </w:r>
    </w:p>
    <w:p w:rsidR="00E37725" w:rsidRPr="00E37725" w:rsidRDefault="00E37725" w:rsidP="00E37725">
      <w:pPr>
        <w:pStyle w:val="ListParagraph"/>
        <w:numPr>
          <w:ilvl w:val="1"/>
          <w:numId w:val="4"/>
        </w:numPr>
        <w:rPr>
          <w:b/>
          <w:bCs/>
          <w:lang w:val="en-US"/>
        </w:rPr>
      </w:pPr>
      <w:r>
        <w:rPr>
          <w:lang w:val="en-US"/>
        </w:rPr>
        <w:t>Simple Linear Regression – Model Adherence as a continuous variable</w:t>
      </w:r>
    </w:p>
    <w:p w:rsidR="00E37725" w:rsidRPr="00E37725" w:rsidRDefault="00E37725" w:rsidP="00E37725">
      <w:pPr>
        <w:pStyle w:val="ListParagraph"/>
        <w:numPr>
          <w:ilvl w:val="1"/>
          <w:numId w:val="4"/>
        </w:numPr>
        <w:rPr>
          <w:b/>
          <w:bCs/>
          <w:lang w:val="en-US"/>
        </w:rPr>
      </w:pPr>
      <w:r>
        <w:rPr>
          <w:lang w:val="en-US"/>
        </w:rPr>
        <w:t>Logistic Regression – Model Adherence as binary variable (0.8&lt; threshold to indicate adherence).</w:t>
      </w:r>
    </w:p>
    <w:p w:rsidR="00E37725" w:rsidRPr="00E37725" w:rsidRDefault="00E37725" w:rsidP="00E37725">
      <w:pPr>
        <w:pStyle w:val="ListParagraph"/>
        <w:numPr>
          <w:ilvl w:val="0"/>
          <w:numId w:val="4"/>
        </w:numPr>
        <w:rPr>
          <w:b/>
          <w:bCs/>
          <w:lang w:val="en-US"/>
        </w:rPr>
      </w:pPr>
      <w:r>
        <w:rPr>
          <w:lang w:val="en-US"/>
        </w:rPr>
        <w:t xml:space="preserve">Compare rates of </w:t>
      </w:r>
      <w:r w:rsidRPr="00E37725">
        <w:rPr>
          <w:lang w:val="en-US"/>
        </w:rPr>
        <w:t xml:space="preserve">Persistence/Discontinuation </w:t>
      </w:r>
      <w:r>
        <w:rPr>
          <w:lang w:val="en-US"/>
        </w:rPr>
        <w:t>by Age, Sex and SES adjusted for relevant confounders.</w:t>
      </w:r>
    </w:p>
    <w:p w:rsidR="00E37725" w:rsidRPr="00E37725" w:rsidRDefault="00E37725" w:rsidP="00E37725">
      <w:pPr>
        <w:pStyle w:val="ListParagraph"/>
        <w:numPr>
          <w:ilvl w:val="1"/>
          <w:numId w:val="4"/>
        </w:numPr>
        <w:rPr>
          <w:b/>
          <w:bCs/>
          <w:lang w:val="en-US"/>
        </w:rPr>
      </w:pPr>
      <w:r>
        <w:rPr>
          <w:lang w:val="en-US"/>
        </w:rPr>
        <w:t>Logistic regression to model binary outcome of discontinuation (first year post initiation).</w:t>
      </w:r>
    </w:p>
    <w:p w:rsidR="00D5651C" w:rsidRPr="00A230A3" w:rsidRDefault="00E37725" w:rsidP="00A230A3">
      <w:pPr>
        <w:pStyle w:val="ListParagraph"/>
        <w:numPr>
          <w:ilvl w:val="1"/>
          <w:numId w:val="4"/>
        </w:numPr>
        <w:rPr>
          <w:b/>
          <w:bCs/>
          <w:lang w:val="en-US"/>
        </w:rPr>
      </w:pPr>
      <w:r>
        <w:rPr>
          <w:lang w:val="en-US"/>
        </w:rPr>
        <w:t>Cox PH Model to model time to discontinuation.</w:t>
      </w:r>
    </w:p>
    <w:p w:rsidR="00D5651C" w:rsidRDefault="00D5651C" w:rsidP="00D5651C">
      <w:pPr>
        <w:rPr>
          <w:b/>
          <w:bCs/>
          <w:lang w:val="en-US"/>
        </w:rPr>
      </w:pPr>
      <w:r>
        <w:rPr>
          <w:b/>
          <w:bCs/>
          <w:lang w:val="en-US"/>
        </w:rPr>
        <w:t>Planned Figures:</w:t>
      </w:r>
    </w:p>
    <w:p w:rsidR="00E37725" w:rsidRPr="00E37725" w:rsidRDefault="00E37725" w:rsidP="00E37725">
      <w:pPr>
        <w:pStyle w:val="ListParagraph"/>
        <w:numPr>
          <w:ilvl w:val="0"/>
          <w:numId w:val="4"/>
        </w:numPr>
        <w:rPr>
          <w:b/>
          <w:bCs/>
          <w:lang w:val="en-US"/>
        </w:rPr>
      </w:pPr>
      <w:r>
        <w:rPr>
          <w:lang w:val="en-US"/>
        </w:rPr>
        <w:t xml:space="preserve">Forest plot of odds ratios and/or SLR coefficients – Adherence </w:t>
      </w:r>
    </w:p>
    <w:p w:rsidR="00E37725" w:rsidRPr="00E37725" w:rsidRDefault="00E37725" w:rsidP="00E37725">
      <w:pPr>
        <w:pStyle w:val="ListParagraph"/>
        <w:numPr>
          <w:ilvl w:val="0"/>
          <w:numId w:val="4"/>
        </w:numPr>
        <w:rPr>
          <w:b/>
          <w:bCs/>
          <w:lang w:val="en-US"/>
        </w:rPr>
      </w:pPr>
      <w:r>
        <w:rPr>
          <w:lang w:val="en-US"/>
        </w:rPr>
        <w:t>Forest plot of odds ratios – Discontinuation within first year</w:t>
      </w:r>
    </w:p>
    <w:p w:rsidR="00D5651C" w:rsidRPr="00E37725" w:rsidRDefault="00E37725" w:rsidP="00D5651C">
      <w:pPr>
        <w:pStyle w:val="ListParagraph"/>
        <w:numPr>
          <w:ilvl w:val="0"/>
          <w:numId w:val="4"/>
        </w:numPr>
        <w:rPr>
          <w:lang w:val="en-US"/>
        </w:rPr>
      </w:pPr>
      <w:r w:rsidRPr="00E37725">
        <w:rPr>
          <w:lang w:val="en-US"/>
        </w:rPr>
        <w:lastRenderedPageBreak/>
        <w:t>Forest plot of hazard ratios – Time to discontinuation</w:t>
      </w:r>
    </w:p>
    <w:p w:rsidR="00A3088C" w:rsidRDefault="00D5651C" w:rsidP="00D5651C">
      <w:pPr>
        <w:rPr>
          <w:b/>
          <w:bCs/>
          <w:lang w:val="en-US"/>
        </w:rPr>
      </w:pPr>
      <w:r>
        <w:rPr>
          <w:b/>
          <w:bCs/>
          <w:lang w:val="en-US"/>
        </w:rPr>
        <w:t>Planned Tables:</w:t>
      </w:r>
    </w:p>
    <w:p w:rsidR="00DA5AA9" w:rsidRPr="00E37725" w:rsidRDefault="00DA5AA9" w:rsidP="00E37725">
      <w:pPr>
        <w:pStyle w:val="ListParagraph"/>
        <w:numPr>
          <w:ilvl w:val="0"/>
          <w:numId w:val="4"/>
        </w:numPr>
        <w:rPr>
          <w:lang w:val="en-US"/>
        </w:rPr>
      </w:pPr>
    </w:p>
    <w:p w:rsidR="00DA5AA9" w:rsidRDefault="00DA5AA9" w:rsidP="00DA5AA9">
      <w:pPr>
        <w:rPr>
          <w:b/>
          <w:bCs/>
          <w:lang w:val="en-US"/>
        </w:rPr>
      </w:pPr>
      <w:r>
        <w:rPr>
          <w:b/>
          <w:bCs/>
          <w:lang w:val="en-US"/>
        </w:rPr>
        <w:t xml:space="preserve">Options: </w:t>
      </w:r>
    </w:p>
    <w:p w:rsidR="00DA5AA9" w:rsidRPr="00DA5AA9" w:rsidRDefault="00DA5AA9" w:rsidP="00DA5AA9">
      <w:pPr>
        <w:pStyle w:val="ListParagraph"/>
        <w:numPr>
          <w:ilvl w:val="0"/>
          <w:numId w:val="4"/>
        </w:numPr>
        <w:rPr>
          <w:b/>
          <w:bCs/>
          <w:lang w:val="en-US"/>
        </w:rPr>
      </w:pPr>
      <w:r>
        <w:rPr>
          <w:lang w:val="en-US"/>
        </w:rPr>
        <w:t>Within NOAC comparisons of adherence (Riva vs Dabi vs Apixa)</w:t>
      </w:r>
    </w:p>
    <w:p w:rsidR="00A3088C" w:rsidRPr="00983456" w:rsidRDefault="00E37725" w:rsidP="00E37725">
      <w:pPr>
        <w:pStyle w:val="ListParagraph"/>
        <w:numPr>
          <w:ilvl w:val="0"/>
          <w:numId w:val="4"/>
        </w:numPr>
        <w:rPr>
          <w:b/>
          <w:bCs/>
          <w:lang w:val="en-US"/>
        </w:rPr>
      </w:pPr>
      <w:r>
        <w:rPr>
          <w:lang w:val="en-US"/>
        </w:rPr>
        <w:t>Predictors of discontinuation and/or adherence.</w:t>
      </w:r>
    </w:p>
    <w:p w:rsidR="00A54281" w:rsidRDefault="00C36F4F" w:rsidP="00D5651C">
      <w:pPr>
        <w:rPr>
          <w:lang w:val="en-US"/>
        </w:rPr>
      </w:pPr>
      <w:r>
        <w:rPr>
          <w:b/>
          <w:bCs/>
          <w:lang w:val="en-US"/>
        </w:rPr>
        <w:t xml:space="preserve">EndNote Reference Group: </w:t>
      </w:r>
      <w:r>
        <w:rPr>
          <w:lang w:val="en-US"/>
        </w:rPr>
        <w:t xml:space="preserve">Objective 3 </w:t>
      </w:r>
      <w:r w:rsidR="00A54281">
        <w:rPr>
          <w:lang w:val="en-US"/>
        </w:rPr>
        <w:t>–</w:t>
      </w:r>
      <w:r>
        <w:rPr>
          <w:lang w:val="en-US"/>
        </w:rPr>
        <w:t xml:space="preserve"> Adherence</w:t>
      </w:r>
    </w:p>
    <w:p w:rsidR="00A54281" w:rsidRDefault="00A54281" w:rsidP="00D5651C">
      <w:pPr>
        <w:rPr>
          <w:lang w:val="en-US"/>
        </w:rPr>
      </w:pPr>
    </w:p>
    <w:p w:rsidR="003126D7" w:rsidRDefault="00A54281" w:rsidP="00D5651C">
      <w:pPr>
        <w:rPr>
          <w:b/>
          <w:bCs/>
          <w:lang w:val="en-US"/>
        </w:rPr>
      </w:pPr>
      <w:r>
        <w:rPr>
          <w:b/>
          <w:bCs/>
          <w:lang w:val="en-US"/>
        </w:rPr>
        <w:t>Notes:</w:t>
      </w:r>
      <w:r w:rsidR="003126D7">
        <w:rPr>
          <w:b/>
          <w:bCs/>
          <w:lang w:val="en-US"/>
        </w:rPr>
        <w:br w:type="page"/>
      </w:r>
    </w:p>
    <w:p w:rsidR="00324F85" w:rsidRDefault="00324F85" w:rsidP="003126D7">
      <w:pPr>
        <w:rPr>
          <w:b/>
          <w:bCs/>
          <w:lang w:val="en-US"/>
        </w:rPr>
      </w:pPr>
      <w:r>
        <w:rPr>
          <w:b/>
          <w:bCs/>
          <w:lang w:val="en-US"/>
        </w:rPr>
        <w:lastRenderedPageBreak/>
        <w:t>Objective 4:</w:t>
      </w:r>
      <w:r w:rsidRPr="00324F85">
        <w:t xml:space="preserve"> </w:t>
      </w:r>
      <w:r w:rsidRPr="00324F85">
        <w:rPr>
          <w:lang w:val="en-US"/>
        </w:rPr>
        <w:t>To examine and compare the rates of major adverse outcomes for warfarin, apixaban, rivaroxaban and dabigatran, and to determine if the outcomes vary by sex, age, socioeconomic status for the different anticoagulants.</w:t>
      </w:r>
    </w:p>
    <w:p w:rsidR="00542039" w:rsidRPr="000C094D" w:rsidRDefault="00D5651C" w:rsidP="000C094D">
      <w:pPr>
        <w:rPr>
          <w:b/>
          <w:bCs/>
          <w:lang w:val="en-US"/>
        </w:rPr>
      </w:pPr>
      <w:r>
        <w:rPr>
          <w:b/>
          <w:bCs/>
          <w:lang w:val="en-US"/>
        </w:rPr>
        <w:t>Cohort:</w:t>
      </w:r>
      <w:r w:rsidR="000C094D">
        <w:rPr>
          <w:b/>
          <w:bCs/>
          <w:lang w:val="en-US"/>
        </w:rPr>
        <w:t xml:space="preserve"> </w:t>
      </w:r>
      <w:r w:rsidR="00542039">
        <w:rPr>
          <w:lang w:val="en-US"/>
        </w:rPr>
        <w:t>Incident AF Cases</w:t>
      </w:r>
    </w:p>
    <w:p w:rsidR="00FD595A" w:rsidRPr="00542039" w:rsidRDefault="00D5651C" w:rsidP="00542039">
      <w:pPr>
        <w:rPr>
          <w:lang w:val="en-US"/>
        </w:rPr>
      </w:pPr>
      <w:r>
        <w:rPr>
          <w:b/>
          <w:bCs/>
          <w:lang w:val="en-US"/>
        </w:rPr>
        <w:t>Outcome(s):</w:t>
      </w:r>
      <w:r w:rsidR="00FD595A">
        <w:rPr>
          <w:b/>
          <w:bCs/>
          <w:lang w:val="en-US"/>
        </w:rPr>
        <w:t xml:space="preserve"> </w:t>
      </w:r>
      <w:r w:rsidR="00FD595A">
        <w:rPr>
          <w:lang w:val="en-US"/>
        </w:rPr>
        <w:t>Major Adverse Card</w:t>
      </w:r>
      <w:r w:rsidR="005E0FA0">
        <w:rPr>
          <w:lang w:val="en-US"/>
        </w:rPr>
        <w:t>iac Events (Major Bleeding, Systemic Embolism, Hemorrhagic Stroke, MI, All-cause mortality)</w:t>
      </w:r>
    </w:p>
    <w:p w:rsidR="00D5651C" w:rsidRDefault="00D5651C" w:rsidP="00D5651C">
      <w:pPr>
        <w:rPr>
          <w:b/>
          <w:bCs/>
          <w:lang w:val="en-US"/>
        </w:rPr>
      </w:pPr>
      <w:r>
        <w:rPr>
          <w:b/>
          <w:bCs/>
          <w:lang w:val="en-US"/>
        </w:rPr>
        <w:t>Planned Analyses:</w:t>
      </w:r>
    </w:p>
    <w:p w:rsidR="00542039" w:rsidRPr="00542039" w:rsidRDefault="00542039" w:rsidP="00542039">
      <w:pPr>
        <w:pStyle w:val="ListParagraph"/>
        <w:numPr>
          <w:ilvl w:val="0"/>
          <w:numId w:val="4"/>
        </w:numPr>
        <w:rPr>
          <w:b/>
          <w:bCs/>
          <w:lang w:val="en-US"/>
        </w:rPr>
      </w:pPr>
      <w:r>
        <w:rPr>
          <w:lang w:val="en-US"/>
        </w:rPr>
        <w:t>Describe rates of MACE at 30 days, 1 year, and 3 years.</w:t>
      </w:r>
    </w:p>
    <w:p w:rsidR="00D5651C" w:rsidRPr="003851C4" w:rsidRDefault="00542039" w:rsidP="00542039">
      <w:pPr>
        <w:pStyle w:val="ListParagraph"/>
        <w:numPr>
          <w:ilvl w:val="0"/>
          <w:numId w:val="4"/>
        </w:numPr>
        <w:rPr>
          <w:b/>
          <w:bCs/>
          <w:lang w:val="en-US"/>
        </w:rPr>
      </w:pPr>
      <w:r>
        <w:rPr>
          <w:lang w:val="en-US"/>
        </w:rPr>
        <w:t>KM + Cox Proportional Hazards model</w:t>
      </w:r>
    </w:p>
    <w:p w:rsidR="003851C4" w:rsidRPr="00A63CF5" w:rsidRDefault="003851C4" w:rsidP="003851C4">
      <w:pPr>
        <w:pStyle w:val="ListParagraph"/>
        <w:numPr>
          <w:ilvl w:val="1"/>
          <w:numId w:val="4"/>
        </w:numPr>
        <w:rPr>
          <w:b/>
          <w:bCs/>
          <w:lang w:val="en-US"/>
        </w:rPr>
      </w:pPr>
      <w:r>
        <w:rPr>
          <w:lang w:val="en-US"/>
        </w:rPr>
        <w:t xml:space="preserve">Option 1: Fixed exposure </w:t>
      </w:r>
      <w:r w:rsidR="00A63CF5">
        <w:rPr>
          <w:lang w:val="en-US"/>
        </w:rPr>
        <w:t>–</w:t>
      </w:r>
      <w:r>
        <w:rPr>
          <w:lang w:val="en-US"/>
        </w:rPr>
        <w:t xml:space="preserve"> </w:t>
      </w:r>
      <w:r w:rsidR="00A63CF5">
        <w:rPr>
          <w:lang w:val="en-US"/>
        </w:rPr>
        <w:t>Fix exposure to drug initiated at index diagnosis.</w:t>
      </w:r>
    </w:p>
    <w:p w:rsidR="00A63CF5" w:rsidRPr="00A63CF5" w:rsidRDefault="00A63CF5" w:rsidP="00A63CF5">
      <w:pPr>
        <w:pStyle w:val="ListParagraph"/>
        <w:numPr>
          <w:ilvl w:val="2"/>
          <w:numId w:val="4"/>
        </w:numPr>
        <w:rPr>
          <w:b/>
          <w:bCs/>
          <w:lang w:val="en-US"/>
        </w:rPr>
      </w:pPr>
      <w:r>
        <w:rPr>
          <w:lang w:val="en-US"/>
        </w:rPr>
        <w:t>Pros: Simple</w:t>
      </w:r>
    </w:p>
    <w:p w:rsidR="00A63CF5" w:rsidRPr="003851C4" w:rsidRDefault="00A63CF5" w:rsidP="00A63CF5">
      <w:pPr>
        <w:pStyle w:val="ListParagraph"/>
        <w:numPr>
          <w:ilvl w:val="2"/>
          <w:numId w:val="4"/>
        </w:numPr>
        <w:rPr>
          <w:b/>
          <w:bCs/>
          <w:lang w:val="en-US"/>
        </w:rPr>
      </w:pPr>
      <w:r>
        <w:rPr>
          <w:lang w:val="en-US"/>
        </w:rPr>
        <w:t>Cons: Ignores group changes, would likely need to reduce the length of follow-up</w:t>
      </w:r>
    </w:p>
    <w:p w:rsidR="003851C4" w:rsidRPr="00A63CF5" w:rsidRDefault="003851C4" w:rsidP="003851C4">
      <w:pPr>
        <w:pStyle w:val="ListParagraph"/>
        <w:numPr>
          <w:ilvl w:val="1"/>
          <w:numId w:val="4"/>
        </w:numPr>
        <w:rPr>
          <w:b/>
          <w:bCs/>
          <w:lang w:val="en-US"/>
        </w:rPr>
      </w:pPr>
      <w:r>
        <w:rPr>
          <w:lang w:val="en-US"/>
        </w:rPr>
        <w:t xml:space="preserve">Option 2: Time varying exposure </w:t>
      </w:r>
      <w:r w:rsidR="00A63CF5">
        <w:rPr>
          <w:lang w:val="en-US"/>
        </w:rPr>
        <w:t>–</w:t>
      </w:r>
      <w:r>
        <w:rPr>
          <w:lang w:val="en-US"/>
        </w:rPr>
        <w:t xml:space="preserve"> </w:t>
      </w:r>
      <w:r w:rsidR="00A63CF5">
        <w:rPr>
          <w:lang w:val="en-US"/>
        </w:rPr>
        <w:t>Allow exposure to vary between groups (Warfarin, NOAC, no OAC)</w:t>
      </w:r>
    </w:p>
    <w:p w:rsidR="00A63CF5" w:rsidRPr="008949F8" w:rsidRDefault="00A63CF5" w:rsidP="00A63CF5">
      <w:pPr>
        <w:pStyle w:val="ListParagraph"/>
        <w:numPr>
          <w:ilvl w:val="2"/>
          <w:numId w:val="4"/>
        </w:numPr>
        <w:rPr>
          <w:b/>
          <w:bCs/>
          <w:lang w:val="en-US"/>
        </w:rPr>
      </w:pPr>
      <w:r>
        <w:rPr>
          <w:lang w:val="en-US"/>
        </w:rPr>
        <w:t>Pros: Takes into account group changes, allows for longer follow-up</w:t>
      </w:r>
    </w:p>
    <w:p w:rsidR="008949F8" w:rsidRPr="002421BA" w:rsidRDefault="008949F8" w:rsidP="008949F8">
      <w:pPr>
        <w:pStyle w:val="ListParagraph"/>
        <w:numPr>
          <w:ilvl w:val="2"/>
          <w:numId w:val="4"/>
        </w:numPr>
        <w:rPr>
          <w:b/>
          <w:bCs/>
          <w:lang w:val="en-US"/>
        </w:rPr>
      </w:pPr>
      <w:r>
        <w:rPr>
          <w:lang w:val="en-US"/>
        </w:rPr>
        <w:t>Cons: Increased complexity in</w:t>
      </w:r>
      <w:bookmarkStart w:id="0" w:name="_GoBack"/>
      <w:bookmarkEnd w:id="0"/>
      <w:r>
        <w:rPr>
          <w:lang w:val="en-US"/>
        </w:rPr>
        <w:t xml:space="preserve"> interpretation and implementation</w:t>
      </w:r>
    </w:p>
    <w:p w:rsidR="002421BA" w:rsidRPr="002421BA" w:rsidRDefault="002421BA" w:rsidP="00542039">
      <w:pPr>
        <w:pStyle w:val="ListParagraph"/>
        <w:numPr>
          <w:ilvl w:val="0"/>
          <w:numId w:val="4"/>
        </w:numPr>
        <w:rPr>
          <w:b/>
          <w:bCs/>
          <w:lang w:val="en-US"/>
        </w:rPr>
      </w:pPr>
      <w:r>
        <w:rPr>
          <w:lang w:val="en-US"/>
        </w:rPr>
        <w:t>Model Diagnostics</w:t>
      </w:r>
    </w:p>
    <w:p w:rsidR="002421BA" w:rsidRPr="00E37725" w:rsidRDefault="002421BA" w:rsidP="002421BA">
      <w:pPr>
        <w:pStyle w:val="ListParagraph"/>
        <w:numPr>
          <w:ilvl w:val="1"/>
          <w:numId w:val="4"/>
        </w:numPr>
        <w:rPr>
          <w:b/>
          <w:bCs/>
          <w:lang w:val="en-US"/>
        </w:rPr>
      </w:pPr>
      <w:r>
        <w:rPr>
          <w:lang w:val="en-US"/>
        </w:rPr>
        <w:t>Proportional Hazards Assumption</w:t>
      </w:r>
    </w:p>
    <w:p w:rsidR="00E37725" w:rsidRPr="00E37725" w:rsidRDefault="00E37725" w:rsidP="00E37725">
      <w:pPr>
        <w:pStyle w:val="ListParagraph"/>
        <w:numPr>
          <w:ilvl w:val="2"/>
          <w:numId w:val="4"/>
        </w:numPr>
        <w:rPr>
          <w:b/>
          <w:bCs/>
          <w:lang w:val="en-US"/>
        </w:rPr>
      </w:pPr>
      <w:r>
        <w:rPr>
          <w:lang w:val="en-US"/>
        </w:rPr>
        <w:t>KM Curves</w:t>
      </w:r>
    </w:p>
    <w:p w:rsidR="00E37725" w:rsidRPr="00E37725" w:rsidRDefault="00E37725" w:rsidP="00E37725">
      <w:pPr>
        <w:pStyle w:val="ListParagraph"/>
        <w:numPr>
          <w:ilvl w:val="2"/>
          <w:numId w:val="4"/>
        </w:numPr>
        <w:rPr>
          <w:b/>
          <w:bCs/>
          <w:lang w:val="en-US"/>
        </w:rPr>
      </w:pPr>
      <w:r>
        <w:rPr>
          <w:lang w:val="en-US"/>
        </w:rPr>
        <w:t>Supremum Test</w:t>
      </w:r>
    </w:p>
    <w:p w:rsidR="00E37725" w:rsidRPr="00E37725" w:rsidRDefault="00E37725" w:rsidP="00E37725">
      <w:pPr>
        <w:pStyle w:val="ListParagraph"/>
        <w:numPr>
          <w:ilvl w:val="2"/>
          <w:numId w:val="4"/>
        </w:numPr>
        <w:rPr>
          <w:lang w:val="en-US"/>
        </w:rPr>
      </w:pPr>
      <w:r w:rsidRPr="00E37725">
        <w:rPr>
          <w:lang w:val="en-US"/>
        </w:rPr>
        <w:t>Log-log plots</w:t>
      </w:r>
    </w:p>
    <w:p w:rsidR="002421BA" w:rsidRPr="002421BA" w:rsidRDefault="00E37725" w:rsidP="002421BA">
      <w:pPr>
        <w:pStyle w:val="ListParagraph"/>
        <w:numPr>
          <w:ilvl w:val="1"/>
          <w:numId w:val="4"/>
        </w:numPr>
        <w:rPr>
          <w:b/>
          <w:bCs/>
          <w:lang w:val="en-US"/>
        </w:rPr>
      </w:pPr>
      <w:r>
        <w:rPr>
          <w:lang w:val="en-US"/>
        </w:rPr>
        <w:t>Linearity + Additivity</w:t>
      </w:r>
    </w:p>
    <w:p w:rsidR="002421BA" w:rsidRPr="00542039" w:rsidRDefault="00E37725" w:rsidP="00E37725">
      <w:pPr>
        <w:pStyle w:val="ListParagraph"/>
        <w:numPr>
          <w:ilvl w:val="2"/>
          <w:numId w:val="4"/>
        </w:numPr>
        <w:rPr>
          <w:b/>
          <w:bCs/>
          <w:lang w:val="en-US"/>
        </w:rPr>
      </w:pPr>
      <w:r>
        <w:rPr>
          <w:lang w:val="en-US"/>
        </w:rPr>
        <w:t>Martingale Residuals</w:t>
      </w:r>
    </w:p>
    <w:p w:rsidR="00D5651C" w:rsidRDefault="00D5651C" w:rsidP="00D5651C">
      <w:pPr>
        <w:rPr>
          <w:b/>
          <w:bCs/>
          <w:lang w:val="en-US"/>
        </w:rPr>
      </w:pPr>
      <w:r>
        <w:rPr>
          <w:b/>
          <w:bCs/>
          <w:lang w:val="en-US"/>
        </w:rPr>
        <w:t>Planned Figures:</w:t>
      </w:r>
    </w:p>
    <w:p w:rsidR="00542039" w:rsidRPr="00542039" w:rsidRDefault="00542039" w:rsidP="00542039">
      <w:pPr>
        <w:pStyle w:val="ListParagraph"/>
        <w:numPr>
          <w:ilvl w:val="0"/>
          <w:numId w:val="4"/>
        </w:numPr>
        <w:rPr>
          <w:b/>
          <w:bCs/>
          <w:lang w:val="en-US"/>
        </w:rPr>
      </w:pPr>
      <w:r>
        <w:rPr>
          <w:lang w:val="en-US"/>
        </w:rPr>
        <w:t>Kaplan-Meier curves by Age Category, Sex, and SES</w:t>
      </w:r>
    </w:p>
    <w:p w:rsidR="00542039" w:rsidRPr="00542039" w:rsidRDefault="00542039" w:rsidP="00542039">
      <w:pPr>
        <w:pStyle w:val="ListParagraph"/>
        <w:numPr>
          <w:ilvl w:val="0"/>
          <w:numId w:val="4"/>
        </w:numPr>
        <w:rPr>
          <w:b/>
          <w:bCs/>
          <w:lang w:val="en-US"/>
        </w:rPr>
      </w:pPr>
      <w:r>
        <w:rPr>
          <w:lang w:val="en-US"/>
        </w:rPr>
        <w:t>Forest Plot of unadjusted and adjusted Hazard ratios for MACE</w:t>
      </w:r>
    </w:p>
    <w:p w:rsidR="00324F85" w:rsidRDefault="00D5651C" w:rsidP="00D5651C">
      <w:pPr>
        <w:rPr>
          <w:b/>
          <w:bCs/>
          <w:lang w:val="en-US"/>
        </w:rPr>
      </w:pPr>
      <w:r>
        <w:rPr>
          <w:b/>
          <w:bCs/>
          <w:lang w:val="en-US"/>
        </w:rPr>
        <w:t>Planned Tables:</w:t>
      </w:r>
    </w:p>
    <w:p w:rsidR="003851C4" w:rsidRPr="003851C4" w:rsidRDefault="003851C4" w:rsidP="003851C4">
      <w:pPr>
        <w:pStyle w:val="ListParagraph"/>
        <w:numPr>
          <w:ilvl w:val="0"/>
          <w:numId w:val="4"/>
        </w:numPr>
        <w:rPr>
          <w:b/>
          <w:bCs/>
          <w:lang w:val="en-US"/>
        </w:rPr>
      </w:pPr>
      <w:r>
        <w:rPr>
          <w:lang w:val="en-US"/>
        </w:rPr>
        <w:t>Number of events, composite endpoint and individual components, by Age, Sex, and SES at 30 day, 1 year and 3 years with 95% confidence intervals</w:t>
      </w:r>
    </w:p>
    <w:p w:rsidR="003851C4" w:rsidRPr="00A63CF5" w:rsidRDefault="003851C4" w:rsidP="00A63CF5">
      <w:pPr>
        <w:pStyle w:val="ListParagraph"/>
        <w:numPr>
          <w:ilvl w:val="0"/>
          <w:numId w:val="4"/>
        </w:numPr>
        <w:rPr>
          <w:b/>
          <w:bCs/>
          <w:lang w:val="en-US"/>
        </w:rPr>
      </w:pPr>
      <w:r>
        <w:rPr>
          <w:lang w:val="en-US"/>
        </w:rPr>
        <w:t>Unadjusted and adjusted h</w:t>
      </w:r>
      <w:r w:rsidRPr="003851C4">
        <w:rPr>
          <w:lang w:val="en-US"/>
        </w:rPr>
        <w:t>azard ratios with 95% confidence intervals</w:t>
      </w:r>
    </w:p>
    <w:p w:rsidR="00A3088C" w:rsidRPr="003851C4" w:rsidRDefault="00542039" w:rsidP="003851C4">
      <w:pPr>
        <w:rPr>
          <w:b/>
          <w:bCs/>
          <w:lang w:val="en-US"/>
        </w:rPr>
      </w:pPr>
      <w:r>
        <w:rPr>
          <w:b/>
          <w:bCs/>
          <w:lang w:val="en-US"/>
        </w:rPr>
        <w:t>Options:</w:t>
      </w:r>
    </w:p>
    <w:p w:rsidR="00A54281" w:rsidRDefault="00C36F4F" w:rsidP="00A63CF5">
      <w:pPr>
        <w:spacing w:line="240" w:lineRule="auto"/>
        <w:ind w:left="720" w:hanging="720"/>
        <w:rPr>
          <w:lang w:val="en-US"/>
        </w:rPr>
      </w:pPr>
      <w:r>
        <w:rPr>
          <w:b/>
          <w:bCs/>
          <w:lang w:val="en-US"/>
        </w:rPr>
        <w:t xml:space="preserve">EndNote Reference Group: </w:t>
      </w:r>
      <w:r>
        <w:rPr>
          <w:lang w:val="en-US"/>
        </w:rPr>
        <w:t xml:space="preserve">Objective 4 </w:t>
      </w:r>
      <w:r w:rsidR="00A54281">
        <w:rPr>
          <w:lang w:val="en-US"/>
        </w:rPr>
        <w:t>–</w:t>
      </w:r>
      <w:r>
        <w:rPr>
          <w:lang w:val="en-US"/>
        </w:rPr>
        <w:t xml:space="preserve"> Outcomes</w:t>
      </w:r>
    </w:p>
    <w:p w:rsidR="00A54281" w:rsidRPr="00C36F4F" w:rsidRDefault="00A54281" w:rsidP="00C36F4F">
      <w:pPr>
        <w:spacing w:line="240" w:lineRule="auto"/>
        <w:ind w:left="720" w:hanging="720"/>
        <w:rPr>
          <w:lang w:val="en-US"/>
        </w:rPr>
      </w:pPr>
      <w:r>
        <w:rPr>
          <w:b/>
          <w:bCs/>
          <w:lang w:val="en-US"/>
        </w:rPr>
        <w:t>Notes:</w:t>
      </w:r>
    </w:p>
    <w:sectPr w:rsidR="00A54281" w:rsidRPr="00C36F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23930"/>
    <w:multiLevelType w:val="hybridMultilevel"/>
    <w:tmpl w:val="E98407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FA6187"/>
    <w:multiLevelType w:val="hybridMultilevel"/>
    <w:tmpl w:val="8AECEC08"/>
    <w:lvl w:ilvl="0" w:tplc="1009000F">
      <w:start w:val="1"/>
      <w:numFmt w:val="decimal"/>
      <w:lvlText w:val="%1."/>
      <w:lvlJc w:val="left"/>
      <w:pPr>
        <w:ind w:left="720" w:hanging="360"/>
      </w:pPr>
      <w:rPr>
        <w:rFonts w:hint="default"/>
      </w:rPr>
    </w:lvl>
    <w:lvl w:ilvl="1" w:tplc="1009001B">
      <w:start w:val="1"/>
      <w:numFmt w:val="lowerRoman"/>
      <w:lvlText w:val="%2."/>
      <w:lvlJc w:val="righ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0A5508"/>
    <w:multiLevelType w:val="hybridMultilevel"/>
    <w:tmpl w:val="41E4203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11387B"/>
    <w:multiLevelType w:val="hybridMultilevel"/>
    <w:tmpl w:val="F33E488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A3F16CC"/>
    <w:multiLevelType w:val="hybridMultilevel"/>
    <w:tmpl w:val="6CC67F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27346C7"/>
    <w:multiLevelType w:val="hybridMultilevel"/>
    <w:tmpl w:val="66F05FC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77962A9"/>
    <w:multiLevelType w:val="hybridMultilevel"/>
    <w:tmpl w:val="7DBCFF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E9103E9"/>
    <w:multiLevelType w:val="hybridMultilevel"/>
    <w:tmpl w:val="811C8376"/>
    <w:lvl w:ilvl="0" w:tplc="1009000F">
      <w:start w:val="1"/>
      <w:numFmt w:val="decimal"/>
      <w:lvlText w:val="%1."/>
      <w:lvlJc w:val="left"/>
      <w:pPr>
        <w:ind w:left="720" w:hanging="360"/>
      </w:pPr>
      <w:rPr>
        <w:rFonts w:hint="default"/>
      </w:rPr>
    </w:lvl>
    <w:lvl w:ilvl="1" w:tplc="1009001B">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1D4700C"/>
    <w:multiLevelType w:val="hybridMultilevel"/>
    <w:tmpl w:val="037887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3A0C2E"/>
    <w:multiLevelType w:val="hybridMultilevel"/>
    <w:tmpl w:val="8FAC305E"/>
    <w:lvl w:ilvl="0" w:tplc="2F8EAC40">
      <w:start w:val="1"/>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76C19BF"/>
    <w:multiLevelType w:val="hybridMultilevel"/>
    <w:tmpl w:val="DB0600AC"/>
    <w:lvl w:ilvl="0" w:tplc="44307A00">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91C48D2"/>
    <w:multiLevelType w:val="hybridMultilevel"/>
    <w:tmpl w:val="452AB5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9887E92"/>
    <w:multiLevelType w:val="hybridMultilevel"/>
    <w:tmpl w:val="EFC26A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E21675D"/>
    <w:multiLevelType w:val="hybridMultilevel"/>
    <w:tmpl w:val="F77CDE0E"/>
    <w:lvl w:ilvl="0" w:tplc="C1205FE2">
      <w:start w:val="1"/>
      <w:numFmt w:val="bullet"/>
      <w:lvlText w:val="-"/>
      <w:lvlJc w:val="left"/>
      <w:pPr>
        <w:ind w:left="720" w:hanging="360"/>
      </w:pPr>
      <w:rPr>
        <w:rFonts w:ascii="Calibri" w:eastAsiaTheme="minorHAnsi" w:hAnsi="Calibri" w:cstheme="minorBidi"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0723964"/>
    <w:multiLevelType w:val="hybridMultilevel"/>
    <w:tmpl w:val="7DA212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7516585"/>
    <w:multiLevelType w:val="hybridMultilevel"/>
    <w:tmpl w:val="133E9C90"/>
    <w:lvl w:ilvl="0" w:tplc="C9823A2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0B65087"/>
    <w:multiLevelType w:val="hybridMultilevel"/>
    <w:tmpl w:val="2CE82010"/>
    <w:lvl w:ilvl="0" w:tplc="1009000F">
      <w:start w:val="1"/>
      <w:numFmt w:val="decimal"/>
      <w:lvlText w:val="%1."/>
      <w:lvlJc w:val="left"/>
      <w:pPr>
        <w:ind w:left="720" w:hanging="360"/>
      </w:pPr>
      <w:rPr>
        <w:rFonts w:hint="default"/>
      </w:rPr>
    </w:lvl>
    <w:lvl w:ilvl="1" w:tplc="1009001B">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330452F"/>
    <w:multiLevelType w:val="hybridMultilevel"/>
    <w:tmpl w:val="D9147124"/>
    <w:lvl w:ilvl="0" w:tplc="B60A501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66834E3"/>
    <w:multiLevelType w:val="hybridMultilevel"/>
    <w:tmpl w:val="58A8BE0C"/>
    <w:lvl w:ilvl="0" w:tplc="D4067EF8">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7716F22"/>
    <w:multiLevelType w:val="hybridMultilevel"/>
    <w:tmpl w:val="5AA84EA4"/>
    <w:lvl w:ilvl="0" w:tplc="1009000F">
      <w:start w:val="1"/>
      <w:numFmt w:val="decimal"/>
      <w:lvlText w:val="%1."/>
      <w:lvlJc w:val="left"/>
      <w:pPr>
        <w:ind w:left="720" w:hanging="360"/>
      </w:pPr>
      <w:rPr>
        <w:rFonts w:hint="default"/>
      </w:rPr>
    </w:lvl>
    <w:lvl w:ilvl="1" w:tplc="73E6B164">
      <w:start w:val="1"/>
      <w:numFmt w:val="decimal"/>
      <w:lvlText w:val="%2."/>
      <w:lvlJc w:val="right"/>
      <w:pPr>
        <w:ind w:left="1440" w:hanging="360"/>
      </w:pPr>
      <w:rPr>
        <w:rFonts w:asciiTheme="minorHAnsi" w:eastAsiaTheme="minorHAnsi" w:hAnsiTheme="minorHAnsi" w:cstheme="minorBidi"/>
        <w:b w:val="0"/>
        <w:bCs w:val="0"/>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85B0B65"/>
    <w:multiLevelType w:val="hybridMultilevel"/>
    <w:tmpl w:val="E8AED8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19"/>
  </w:num>
  <w:num w:numId="3">
    <w:abstractNumId w:val="10"/>
  </w:num>
  <w:num w:numId="4">
    <w:abstractNumId w:val="9"/>
  </w:num>
  <w:num w:numId="5">
    <w:abstractNumId w:val="11"/>
  </w:num>
  <w:num w:numId="6">
    <w:abstractNumId w:val="20"/>
  </w:num>
  <w:num w:numId="7">
    <w:abstractNumId w:val="5"/>
  </w:num>
  <w:num w:numId="8">
    <w:abstractNumId w:val="8"/>
  </w:num>
  <w:num w:numId="9">
    <w:abstractNumId w:val="2"/>
  </w:num>
  <w:num w:numId="10">
    <w:abstractNumId w:val="0"/>
  </w:num>
  <w:num w:numId="11">
    <w:abstractNumId w:val="16"/>
  </w:num>
  <w:num w:numId="12">
    <w:abstractNumId w:val="7"/>
  </w:num>
  <w:num w:numId="13">
    <w:abstractNumId w:val="17"/>
  </w:num>
  <w:num w:numId="14">
    <w:abstractNumId w:val="18"/>
  </w:num>
  <w:num w:numId="15">
    <w:abstractNumId w:val="13"/>
  </w:num>
  <w:num w:numId="16">
    <w:abstractNumId w:val="15"/>
  </w:num>
  <w:num w:numId="17">
    <w:abstractNumId w:val="1"/>
  </w:num>
  <w:num w:numId="18">
    <w:abstractNumId w:val="14"/>
  </w:num>
  <w:num w:numId="19">
    <w:abstractNumId w:val="3"/>
  </w:num>
  <w:num w:numId="20">
    <w:abstractNumId w:val="1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9zr2zxtxwv2preapez5aaw5wzf5wd5evtv0&quot;&gt;Thesis Library&lt;record-ids&gt;&lt;item&gt;27&lt;/item&gt;&lt;/record-ids&gt;&lt;/item&gt;&lt;/Libraries&gt;"/>
  </w:docVars>
  <w:rsids>
    <w:rsidRoot w:val="00324F85"/>
    <w:rsid w:val="00046C13"/>
    <w:rsid w:val="000C094D"/>
    <w:rsid w:val="000D7434"/>
    <w:rsid w:val="000E1753"/>
    <w:rsid w:val="00117CB8"/>
    <w:rsid w:val="001276B9"/>
    <w:rsid w:val="00170A92"/>
    <w:rsid w:val="00191002"/>
    <w:rsid w:val="001A267D"/>
    <w:rsid w:val="001D1A48"/>
    <w:rsid w:val="002228F6"/>
    <w:rsid w:val="0022462F"/>
    <w:rsid w:val="002372C2"/>
    <w:rsid w:val="002421BA"/>
    <w:rsid w:val="00251C1F"/>
    <w:rsid w:val="00253E8B"/>
    <w:rsid w:val="0025760A"/>
    <w:rsid w:val="00297033"/>
    <w:rsid w:val="002E46B7"/>
    <w:rsid w:val="003031EA"/>
    <w:rsid w:val="003126D7"/>
    <w:rsid w:val="00324F85"/>
    <w:rsid w:val="00332723"/>
    <w:rsid w:val="0034305D"/>
    <w:rsid w:val="00365B0F"/>
    <w:rsid w:val="00366292"/>
    <w:rsid w:val="00376C8F"/>
    <w:rsid w:val="003851C4"/>
    <w:rsid w:val="003B0030"/>
    <w:rsid w:val="003B61CA"/>
    <w:rsid w:val="00411F51"/>
    <w:rsid w:val="0047247B"/>
    <w:rsid w:val="004730F2"/>
    <w:rsid w:val="00490F8E"/>
    <w:rsid w:val="004A358F"/>
    <w:rsid w:val="00542039"/>
    <w:rsid w:val="00545BFC"/>
    <w:rsid w:val="005A486B"/>
    <w:rsid w:val="005E0FA0"/>
    <w:rsid w:val="00680180"/>
    <w:rsid w:val="006A603C"/>
    <w:rsid w:val="006B099F"/>
    <w:rsid w:val="006B56CC"/>
    <w:rsid w:val="006C7C89"/>
    <w:rsid w:val="006D5A52"/>
    <w:rsid w:val="006F45E7"/>
    <w:rsid w:val="00730FCD"/>
    <w:rsid w:val="00760487"/>
    <w:rsid w:val="007704E2"/>
    <w:rsid w:val="007A26D1"/>
    <w:rsid w:val="007C7EAC"/>
    <w:rsid w:val="007F4AEE"/>
    <w:rsid w:val="008437FD"/>
    <w:rsid w:val="0086462F"/>
    <w:rsid w:val="00872162"/>
    <w:rsid w:val="008949F8"/>
    <w:rsid w:val="008F7964"/>
    <w:rsid w:val="009045DD"/>
    <w:rsid w:val="0092671C"/>
    <w:rsid w:val="00931A4F"/>
    <w:rsid w:val="00933DF3"/>
    <w:rsid w:val="00960283"/>
    <w:rsid w:val="00983456"/>
    <w:rsid w:val="00983F90"/>
    <w:rsid w:val="009A6E61"/>
    <w:rsid w:val="009B7AC3"/>
    <w:rsid w:val="009D0C57"/>
    <w:rsid w:val="009D3AB9"/>
    <w:rsid w:val="009E49E8"/>
    <w:rsid w:val="00A230A3"/>
    <w:rsid w:val="00A3088C"/>
    <w:rsid w:val="00A54281"/>
    <w:rsid w:val="00A63CF5"/>
    <w:rsid w:val="00A77AD7"/>
    <w:rsid w:val="00A77ECA"/>
    <w:rsid w:val="00A8535A"/>
    <w:rsid w:val="00A9330B"/>
    <w:rsid w:val="00A9701C"/>
    <w:rsid w:val="00AA166D"/>
    <w:rsid w:val="00AB4425"/>
    <w:rsid w:val="00AC4623"/>
    <w:rsid w:val="00B06D90"/>
    <w:rsid w:val="00B1037B"/>
    <w:rsid w:val="00B270DC"/>
    <w:rsid w:val="00B550FA"/>
    <w:rsid w:val="00B944C8"/>
    <w:rsid w:val="00B973A9"/>
    <w:rsid w:val="00BE1143"/>
    <w:rsid w:val="00BF2B86"/>
    <w:rsid w:val="00BF7089"/>
    <w:rsid w:val="00BF757A"/>
    <w:rsid w:val="00C13757"/>
    <w:rsid w:val="00C347FA"/>
    <w:rsid w:val="00C36F4F"/>
    <w:rsid w:val="00D2727E"/>
    <w:rsid w:val="00D342B5"/>
    <w:rsid w:val="00D5651C"/>
    <w:rsid w:val="00D744F8"/>
    <w:rsid w:val="00DA5AA9"/>
    <w:rsid w:val="00DB4194"/>
    <w:rsid w:val="00E37725"/>
    <w:rsid w:val="00E769D5"/>
    <w:rsid w:val="00E853BF"/>
    <w:rsid w:val="00EB5EDF"/>
    <w:rsid w:val="00F453DF"/>
    <w:rsid w:val="00F5059C"/>
    <w:rsid w:val="00F75429"/>
    <w:rsid w:val="00FA14BC"/>
    <w:rsid w:val="00FD595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61BCAB-62E6-4798-BA30-87CB567AE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F85"/>
    <w:pPr>
      <w:ind w:left="720"/>
      <w:contextualSpacing/>
    </w:pPr>
  </w:style>
  <w:style w:type="character" w:styleId="Emphasis">
    <w:name w:val="Emphasis"/>
    <w:basedOn w:val="DefaultParagraphFont"/>
    <w:uiPriority w:val="20"/>
    <w:qFormat/>
    <w:rsid w:val="00BF2B86"/>
    <w:rPr>
      <w:i/>
      <w:iCs/>
    </w:rPr>
  </w:style>
  <w:style w:type="character" w:styleId="Hyperlink">
    <w:name w:val="Hyperlink"/>
    <w:basedOn w:val="DefaultParagraphFont"/>
    <w:uiPriority w:val="99"/>
    <w:unhideWhenUsed/>
    <w:rsid w:val="00BF2B86"/>
    <w:rPr>
      <w:color w:val="0000FF"/>
      <w:u w:val="single"/>
    </w:rPr>
  </w:style>
  <w:style w:type="table" w:styleId="TableGrid">
    <w:name w:val="Table Grid"/>
    <w:basedOn w:val="TableNormal"/>
    <w:uiPriority w:val="39"/>
    <w:rsid w:val="00545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45B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
    <w:name w:val="Grid Table 6 Colorful"/>
    <w:basedOn w:val="TableNormal"/>
    <w:uiPriority w:val="51"/>
    <w:rsid w:val="00545BF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994</TotalTime>
  <Pages>10</Pages>
  <Words>1426</Words>
  <Characters>8132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Centre for Heart Lung Innovation</Company>
  <LinksUpToDate>false</LinksUpToDate>
  <CharactersWithSpaces>9539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Daniele</dc:creator>
  <cp:keywords/>
  <dc:description/>
  <cp:lastModifiedBy>Patrick Daniele</cp:lastModifiedBy>
  <cp:revision>93</cp:revision>
  <dcterms:created xsi:type="dcterms:W3CDTF">2018-10-02T22:23:00Z</dcterms:created>
  <dcterms:modified xsi:type="dcterms:W3CDTF">2018-11-05T21:07:00Z</dcterms:modified>
</cp:coreProperties>
</file>