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left"/>
      </w:pPr>
      <w:r>
        <w:rPr>
          <w:b/>
          <w:bCs/>
          <w:color w:val="F59E0B"/>
          <w:sz w:val="20"/>
          <w:szCs w:val="20"/>
        </w:rPr>
        <w:t xml:space="preserve">RENTSAFE AI</w:t>
      </w:r>
    </w:p>
    <w:p>
      <w:pPr>
        <w:spacing w:after="60"/>
      </w:pPr>
      <w:r>
        <w:rPr>
          <w:b/>
          <w:bCs/>
          <w:sz w:val="36"/>
          <w:szCs w:val="36"/>
        </w:rPr>
        <w:t xml:space="preserve">Strategy Memo — Defensibility &amp; Revenue</w:t>
      </w:r>
    </w:p>
    <w:p>
      <w:pPr>
        <w:spacing w:after="240"/>
      </w:pPr>
      <w:r>
        <w:rPr>
          <w:color w:val="6B7280"/>
          <w:sz w:val="20"/>
          <w:szCs w:val="20"/>
        </w:rPr>
        <w:t xml:space="preserve">Prepared for: Solo founder, Vadodara · May 2026</w:t>
      </w:r>
    </w:p>
    <w:p>
      <w:pPr>
        <w:pStyle w:val="Heading1"/>
        <w:spacing w:after="160" w:before="320"/>
      </w:pPr>
      <w:r>
        <w:t xml:space="preserve">1. The Honest Read</w:t>
      </w:r>
    </w:p>
    <w:p>
      <w:pPr>
        <w:spacing w:after="120"/>
      </w:pPr>
      <w:r>
        <w:t xml:space="preserve">Your instinct is correct: in its current form, RentSafe AI is a wrapper around a single Groq llama-3.3-70b call with a knowledge-stuffed system prompt. Anyone with a free ChatGPT tab gets a similar output. There is no proprietary data, no workflow lock-in, no trust layer. The product is genuinely useful, but it is not yet defensible — and defensibility is what people pay for.</w:t>
      </w:r>
    </w:p>
    <w:p>
      <w:pPr>
        <w:spacing w:after="120"/>
      </w:pPr>
      <w:r>
        <w:t xml:space="preserve">That said, the gap between today's MVP and a real business is smaller than it looks. You do not need a different idea. You need three additional layers on top of the same idea: grounded legal data, action workflow, and a human trust signal. Each one moves you further from the ChatGPT comparison and closer to something a tenant or landlord will actually pay for.</w:t>
      </w:r>
    </w:p>
    <w:p>
      <w:pPr>
        <w:pStyle w:val="Heading2"/>
        <w:spacing w:after="120" w:before="240"/>
      </w:pPr>
      <w:r>
        <w:t xml:space="preserve">What you have today</w:t>
      </w:r>
    </w:p>
    <w:p>
      <w:pPr>
        <w:pStyle w:val="ListParagraph"/>
        <w:numPr>
          <w:ilvl w:val="0"/>
          <w:numId w:val="2"/>
        </w:numPr>
        <w:spacing w:after="80"/>
      </w:pPr>
      <w:r>
        <w:t xml:space="preserve">Frontend: single index.html (~408 lines) with paste/upload tabs, state selector, audit counter, paywall UI scaffolding, mobile-first design.</w:t>
      </w:r>
    </w:p>
    <w:p>
      <w:pPr>
        <w:pStyle w:val="ListParagraph"/>
        <w:numPr>
          <w:ilvl w:val="0"/>
          <w:numId w:val="2"/>
        </w:numPr>
        <w:spacing w:after="80"/>
      </w:pPr>
      <w:r>
        <w:t xml:space="preserve">Backend: one Vercel function (api/audit.js) calling Groq's llama-3.3-70b-versatile with a fixed system prompt. PDF parsing via pdf-parse. Returns structured JSON (summary, findings, actions, missing_clauses, positive_clauses).</w:t>
      </w:r>
    </w:p>
    <w:p>
      <w:pPr>
        <w:pStyle w:val="ListParagraph"/>
        <w:numPr>
          <w:ilvl w:val="0"/>
          <w:numId w:val="2"/>
        </w:numPr>
        <w:spacing w:after="80"/>
      </w:pPr>
      <w:r>
        <w:t xml:space="preserve">Hosting: Vercel, 30s function timeout, 10MB body limit. Zero ongoing cost at low volume.</w:t>
      </w:r>
    </w:p>
    <w:p>
      <w:pPr>
        <w:pStyle w:val="ListParagraph"/>
        <w:numPr>
          <w:ilvl w:val="0"/>
          <w:numId w:val="2"/>
        </w:numPr>
        <w:spacing w:after="80"/>
      </w:pPr>
      <w:r>
        <w:t xml:space="preserve">Knowledge: prompt-stuffed list of acts (MTA 2021, ToPA 1882, Registration Act 1908, Stamp Act 1899, 2026 New Rent Rules, Indian Contract Act 1872). The model interpolates the state name but has no actual state-specific corpus.</w:t>
      </w:r>
    </w:p>
    <w:p>
      <w:pPr>
        <w:pStyle w:val="Heading2"/>
        <w:spacing w:after="120" w:before="240"/>
      </w:pPr>
      <w:r>
        <w:t xml:space="preserve">What's missing for it to be defensible</w:t>
      </w:r>
    </w:p>
    <w:p>
      <w:pPr>
        <w:pStyle w:val="ListParagraph"/>
        <w:numPr>
          <w:ilvl w:val="0"/>
          <w:numId w:val="2"/>
        </w:numPr>
        <w:spacing w:after="80"/>
      </w:pPr>
      <w:r>
        <w:t xml:space="preserve">No retrieval / no grounding. Every citation the LLM produces is generated, not retrieved. This is both a moat problem and a liability problem.</w:t>
      </w:r>
    </w:p>
    <w:p>
      <w:pPr>
        <w:pStyle w:val="ListParagraph"/>
        <w:numPr>
          <w:ilvl w:val="0"/>
          <w:numId w:val="2"/>
        </w:numPr>
        <w:spacing w:after="80"/>
      </w:pPr>
      <w:r>
        <w:t xml:space="preserve">No persistence. Every audit is one-shot. No user accounts, no audit history, no lifecycle tracking, no follow-up.</w:t>
      </w:r>
    </w:p>
    <w:p>
      <w:pPr>
        <w:pStyle w:val="ListParagraph"/>
        <w:numPr>
          <w:ilvl w:val="0"/>
          <w:numId w:val="2"/>
        </w:numPr>
        <w:spacing w:after="80"/>
      </w:pPr>
      <w:r>
        <w:t xml:space="preserve">No action layer. You tell the user what's wrong. You don't help them fix it.</w:t>
      </w:r>
    </w:p>
    <w:p>
      <w:pPr>
        <w:pStyle w:val="ListParagraph"/>
        <w:numPr>
          <w:ilvl w:val="0"/>
          <w:numId w:val="2"/>
        </w:numPr>
        <w:spacing w:after="80"/>
      </w:pPr>
      <w:r>
        <w:t xml:space="preserve">No human in the loop. Output looks AI-generated because it is. Nothing to differentiate from ChatGPT.</w:t>
      </w:r>
    </w:p>
    <w:p>
      <w:pPr>
        <w:pStyle w:val="ListParagraph"/>
        <w:numPr>
          <w:ilvl w:val="0"/>
          <w:numId w:val="2"/>
        </w:numPr>
        <w:spacing w:after="80"/>
      </w:pPr>
      <w:r>
        <w:t xml:space="preserve">Paywall UI exists but no payment integration (Razorpay/Stripe), no pricing logic, no entitlement checking on the server.</w:t>
      </w:r>
    </w:p>
    <w:p>
      <w:pPr>
        <w:pStyle w:val="ListParagraph"/>
        <w:numPr>
          <w:ilvl w:val="0"/>
          <w:numId w:val="2"/>
        </w:numPr>
        <w:spacing w:after="80"/>
      </w:pPr>
      <w:r>
        <w:t xml:space="preserve">FALLBACK is returned with status 200 even on failure — silent quality issues.</w:t>
      </w:r>
    </w:p>
    <w:p>
      <w:pPr>
        <w:pStyle w:val="Heading1"/>
        <w:spacing w:after="160" w:before="320"/>
      </w:pPr>
      <w:r>
        <w:t xml:space="preserve">2. Three Defensibility Wedges</w:t>
      </w:r>
    </w:p>
    <w:p>
      <w:pPr>
        <w:spacing w:after="120"/>
      </w:pPr>
      <w:r>
        <w:t xml:space="preserve">Pick all three. They compound. The first 30 days should focus on Wedge 1; Wedge 2 is the next 30; Wedge 3 happens in parallel as you find a partner lawyer.</w:t>
      </w:r>
    </w:p>
    <w:p>
      <w:pPr>
        <w:pStyle w:val="Heading2"/>
        <w:spacing w:after="120" w:before="240"/>
      </w:pPr>
      <w:r>
        <w:t xml:space="preserve">Wedge 1: Grounded legal knowledge base (RAG)</w:t>
      </w:r>
    </w:p>
    <w:p>
      <w:pPr>
        <w:spacing w:after="120"/>
      </w:pPr>
      <w:r>
        <w:t xml:space="preserve">This is the single biggest change. Instead of asking the LLM to know Indian rent law, you build a database of actual statute text, then retrieve relevant sections and pass them to the LLM with the user's contract.</w:t>
      </w:r>
    </w:p>
    <w:p>
      <w:pPr>
        <w:pStyle w:val="Heading3"/>
        <w:spacing w:after="100" w:before="200"/>
      </w:pPr>
      <w:r>
        <w:t xml:space="preserve">Why this is a moat</w:t>
      </w:r>
    </w:p>
    <w:p>
      <w:pPr>
        <w:pStyle w:val="ListParagraph"/>
        <w:numPr>
          <w:ilvl w:val="0"/>
          <w:numId w:val="2"/>
        </w:numPr>
        <w:spacing w:after="80"/>
      </w:pPr>
      <w:r>
        <w:t xml:space="preserve">ChatGPT cannot access your dataset. Your output stops being 'an AI thinks…' and becomes 'Section 12(3) of Tamil Nadu RoRRoLT Act says X — your clause says Y — they conflict because Z.' That is qualitatively different.</w:t>
      </w:r>
    </w:p>
    <w:p>
      <w:pPr>
        <w:pStyle w:val="ListParagraph"/>
        <w:numPr>
          <w:ilvl w:val="0"/>
          <w:numId w:val="2"/>
        </w:numPr>
        <w:spacing w:after="80"/>
      </w:pPr>
      <w:r>
        <w:t xml:space="preserve">Citations stop being hallucinated. If the model cites Section 4(a), the system can verify Section 4(a) exists in the corpus before returning it.</w:t>
      </w:r>
    </w:p>
    <w:p>
      <w:pPr>
        <w:pStyle w:val="ListParagraph"/>
        <w:numPr>
          <w:ilvl w:val="0"/>
          <w:numId w:val="2"/>
        </w:numPr>
        <w:spacing w:after="80"/>
      </w:pPr>
      <w:r>
        <w:t xml:space="preserve">Each new state, each new ruling, each new void-clause pattern you add compounds. Competitors have to rebuild this from scratch.</w:t>
      </w:r>
    </w:p>
    <w:p>
      <w:pPr>
        <w:pStyle w:val="ListParagraph"/>
        <w:numPr>
          <w:ilvl w:val="0"/>
          <w:numId w:val="2"/>
        </w:numPr>
        <w:spacing w:after="80"/>
      </w:pPr>
      <w:r>
        <w:t xml:space="preserve">It's also the only way to credibly serve more than 2-3 states without making things up.</w:t>
      </w:r>
    </w:p>
    <w:p>
      <w:pPr>
        <w:pStyle w:val="Heading3"/>
        <w:spacing w:after="100" w:before="200"/>
      </w:pPr>
      <w:r>
        <w:t xml:space="preserve">Minimum viable corpus for v1</w:t>
      </w:r>
    </w:p>
    <w:p>
      <w:pPr>
        <w:pStyle w:val="ListParagraph"/>
        <w:numPr>
          <w:ilvl w:val="0"/>
          <w:numId w:val="2"/>
        </w:numPr>
        <w:spacing w:after="80"/>
      </w:pPr>
      <w:r>
        <w:t xml:space="preserve">Model Tenancy Act 2021 (national framework): full statute text, sectioned.</w:t>
      </w:r>
    </w:p>
    <w:p>
      <w:pPr>
        <w:pStyle w:val="ListParagraph"/>
        <w:numPr>
          <w:ilvl w:val="0"/>
          <w:numId w:val="2"/>
        </w:numPr>
        <w:spacing w:after="80"/>
      </w:pPr>
      <w:r>
        <w:t xml:space="preserve">5 priority states: Tamil Nadu, Andhra Pradesh, UP, Assam, Karnataka. (Adopt MTA most aggressively. Add Maharashtra and Gujarat next — your home state should be in there for credibility.)</w:t>
      </w:r>
    </w:p>
    <w:p>
      <w:pPr>
        <w:pStyle w:val="ListParagraph"/>
        <w:numPr>
          <w:ilvl w:val="0"/>
          <w:numId w:val="2"/>
        </w:numPr>
        <w:spacing w:after="80"/>
      </w:pPr>
      <w:r>
        <w:t xml:space="preserve">Transfer of Property Act 1882, Sections 105-117 only.</w:t>
      </w:r>
    </w:p>
    <w:p>
      <w:pPr>
        <w:pStyle w:val="ListParagraph"/>
        <w:numPr>
          <w:ilvl w:val="0"/>
          <w:numId w:val="2"/>
        </w:numPr>
        <w:spacing w:after="80"/>
      </w:pPr>
      <w:r>
        <w:t xml:space="preserve">Registration Act 1908, Section 17 only.</w:t>
      </w:r>
    </w:p>
    <w:p>
      <w:pPr>
        <w:pStyle w:val="ListParagraph"/>
        <w:numPr>
          <w:ilvl w:val="0"/>
          <w:numId w:val="2"/>
        </w:numPr>
        <w:spacing w:after="80"/>
      </w:pPr>
      <w:r>
        <w:t xml:space="preserve">Indian Stamp Act 1899 (general + state-specific stamp duty schedules).</w:t>
      </w:r>
    </w:p>
    <w:p>
      <w:pPr>
        <w:pStyle w:val="ListParagraph"/>
        <w:numPr>
          <w:ilvl w:val="0"/>
          <w:numId w:val="2"/>
        </w:numPr>
        <w:spacing w:after="80"/>
      </w:pPr>
      <w:r>
        <w:t xml:space="preserve">Curated list of 30 most-common void/exploitative clauses with the exact legal basis for why they're void.</w:t>
      </w:r>
    </w:p>
    <w:p>
      <w:pPr>
        <w:pStyle w:val="Heading2"/>
        <w:spacing w:after="120" w:before="240"/>
      </w:pPr>
      <w:r>
        <w:t xml:space="preserve">Wedge 2: Action layer (workflow, not analysis)</w:t>
      </w:r>
    </w:p>
    <w:p>
      <w:pPr>
        <w:spacing w:after="120"/>
      </w:pPr>
      <w:r>
        <w:t xml:space="preserve">An audit tells the user something is wrong. An action helps them fix it. Workflow is what people actually pay for, because it saves time and removes friction.</w:t>
      </w:r>
    </w:p>
    <w:p>
      <w:pPr>
        <w:pStyle w:val="Heading3"/>
        <w:spacing w:after="100" w:before="200"/>
      </w:pPr>
      <w:r>
        <w:t xml:space="preserve">Concrete features to add</w:t>
      </w:r>
    </w:p>
    <w:p>
      <w:pPr>
        <w:pStyle w:val="ListParagraph"/>
        <w:numPr>
          <w:ilvl w:val="0"/>
          <w:numId w:val="2"/>
        </w:numPr>
        <w:spacing w:after="80"/>
      </w:pPr>
      <w:r>
        <w:t xml:space="preserve">Generate redlined counter-clauses. For each flagged clause, produce the legally compliant replacement text the user can copy-paste back to the landlord.</w:t>
      </w:r>
    </w:p>
    <w:p>
      <w:pPr>
        <w:pStyle w:val="ListParagraph"/>
        <w:numPr>
          <w:ilvl w:val="0"/>
          <w:numId w:val="2"/>
        </w:numPr>
        <w:spacing w:after="80"/>
      </w:pPr>
      <w:r>
        <w:t xml:space="preserve">WhatsApp-ready landlord message. One-tap generation of a polite, firm message in Hindi/English: 'Sir/Ma'am, I noticed Clause 4 conflicts with [law]. Could we revise it to [text]? Happy to discuss.'</w:t>
      </w:r>
    </w:p>
    <w:p>
      <w:pPr>
        <w:pStyle w:val="ListParagraph"/>
        <w:numPr>
          <w:ilvl w:val="0"/>
          <w:numId w:val="2"/>
        </w:numPr>
        <w:spacing w:after="80"/>
      </w:pPr>
      <w:r>
        <w:t xml:space="preserve">Registration checklist with deadlines. After audit, show: 'Your agreement must be digitally registered within 60 days. Today is day 12. Closest e-stamp portal: [link].'</w:t>
      </w:r>
    </w:p>
    <w:p>
      <w:pPr>
        <w:pStyle w:val="ListParagraph"/>
        <w:numPr>
          <w:ilvl w:val="0"/>
          <w:numId w:val="2"/>
        </w:numPr>
        <w:spacing w:after="80"/>
      </w:pPr>
      <w:r>
        <w:t xml:space="preserve">Lease lifecycle reminders (post-paywall feature). 90-day rent-hike notice tracker, deposit-return reminder, renewal alert. Turns a one-time tool into a recurring relationship.</w:t>
      </w:r>
    </w:p>
    <w:p>
      <w:pPr>
        <w:pStyle w:val="ListParagraph"/>
        <w:numPr>
          <w:ilvl w:val="0"/>
          <w:numId w:val="2"/>
        </w:numPr>
        <w:spacing w:after="80"/>
      </w:pPr>
      <w:r>
        <w:t xml:space="preserve">Multi-format export: PDF report (branded), shareable read-only link, plain text for WhatsApp.</w:t>
      </w:r>
    </w:p>
    <w:p>
      <w:pPr>
        <w:pStyle w:val="Heading2"/>
        <w:spacing w:after="120" w:before="240"/>
      </w:pPr>
      <w:r>
        <w:t xml:space="preserve">Wedge 3: Lawyer-vetted output</w:t>
      </w:r>
    </w:p>
    <w:p>
      <w:pPr>
        <w:spacing w:after="120"/>
      </w:pPr>
      <w:r>
        <w:t xml:space="preserve">AI audit is free. For ₹199-499, a partnered lawyer reviews the AI's flags within 24 hours and signs the report. Now the output is not 'an AI thinks' — it's 'a real lawyer endorsed.' ChatGPT cannot do this. Neither can NoBroker without building lawyer infrastructure they don't have.</w:t>
      </w:r>
    </w:p>
    <w:p>
      <w:pPr>
        <w:pStyle w:val="Heading3"/>
        <w:spacing w:after="100" w:before="200"/>
      </w:pPr>
      <w:r>
        <w:t xml:space="preserve">Why it works</w:t>
      </w:r>
    </w:p>
    <w:p>
      <w:pPr>
        <w:pStyle w:val="ListParagraph"/>
        <w:numPr>
          <w:ilvl w:val="0"/>
          <w:numId w:val="2"/>
        </w:numPr>
        <w:spacing w:after="80"/>
      </w:pPr>
      <w:r>
        <w:t xml:space="preserve">Legally meaningful. A signed lawyer review can be referenced in disputes; an AI screenshot cannot.</w:t>
      </w:r>
    </w:p>
    <w:p>
      <w:pPr>
        <w:pStyle w:val="ListParagraph"/>
        <w:numPr>
          <w:ilvl w:val="0"/>
          <w:numId w:val="2"/>
        </w:numPr>
        <w:spacing w:after="80"/>
      </w:pPr>
      <w:r>
        <w:t xml:space="preserve">Cleanest revenue model for your stage — service business margins, no payment processing complexity beyond Razorpay.</w:t>
      </w:r>
    </w:p>
    <w:p>
      <w:pPr>
        <w:pStyle w:val="ListParagraph"/>
        <w:numPr>
          <w:ilvl w:val="0"/>
          <w:numId w:val="2"/>
        </w:numPr>
        <w:spacing w:after="80"/>
      </w:pPr>
      <w:r>
        <w:t xml:space="preserve">Defensible by relationship. Once you have 5-10 partner lawyers across states, that network is hard for a competitor to replicate quickly.</w:t>
      </w:r>
    </w:p>
    <w:p>
      <w:pPr>
        <w:pStyle w:val="ListParagraph"/>
        <w:numPr>
          <w:ilvl w:val="0"/>
          <w:numId w:val="2"/>
        </w:numPr>
        <w:spacing w:after="80"/>
      </w:pPr>
      <w:r>
        <w:t xml:space="preserve">Builds a referral funnel. Lawyers want clients; you give them pre-qualified ones at near-zero customer acquisition cost. They'll evangelize you.</w:t>
      </w:r>
    </w:p>
    <w:p>
      <w:pPr>
        <w:pStyle w:val="Heading3"/>
        <w:spacing w:after="100" w:before="200"/>
      </w:pPr>
      <w:r>
        <w:t xml:space="preserve">Mechanics</w:t>
      </w:r>
    </w:p>
    <w:p>
      <w:pPr>
        <w:pStyle w:val="ListParagraph"/>
        <w:numPr>
          <w:ilvl w:val="0"/>
          <w:numId w:val="2"/>
        </w:numPr>
        <w:spacing w:after="80"/>
      </w:pPr>
      <w:r>
        <w:t xml:space="preserve">Tier 1 (free): AI audit only.</w:t>
      </w:r>
    </w:p>
    <w:p>
      <w:pPr>
        <w:pStyle w:val="ListParagraph"/>
        <w:numPr>
          <w:ilvl w:val="0"/>
          <w:numId w:val="2"/>
        </w:numPr>
        <w:spacing w:after="80"/>
      </w:pPr>
      <w:r>
        <w:t xml:space="preserve">Tier 2 (₹199): AI audit + lawyer signoff within 24 hours. You take 30-40%, lawyer takes 60-70%.</w:t>
      </w:r>
    </w:p>
    <w:p>
      <w:pPr>
        <w:pStyle w:val="ListParagraph"/>
        <w:numPr>
          <w:ilvl w:val="0"/>
          <w:numId w:val="2"/>
        </w:numPr>
        <w:spacing w:after="80"/>
      </w:pPr>
      <w:r>
        <w:t xml:space="preserve">Tier 3 (₹999): AI audit + lawyer call (15 min) + redlined counter-version + WhatsApp template + registration help.</w:t>
      </w:r>
    </w:p>
    <w:p>
      <w:pPr>
        <w:pStyle w:val="ListParagraph"/>
        <w:numPr>
          <w:ilvl w:val="0"/>
          <w:numId w:val="2"/>
        </w:numPr>
        <w:spacing w:after="80"/>
      </w:pPr>
      <w:r>
        <w:t xml:space="preserve">Start with 1 lawyer in Vadodara. Expand to 5 lawyers across 5 states by month 6. Each lawyer onboarded is a moat brick.</w:t>
      </w:r>
    </w:p>
    <w:p>
      <w:pPr>
        <w:pStyle w:val="Heading1"/>
        <w:spacing w:after="160" w:before="320"/>
      </w:pPr>
      <w:r>
        <w:t xml:space="preserve">3. Concrete App Changes</w:t>
      </w:r>
    </w:p>
    <w:p>
      <w:pPr>
        <w:spacing w:after="120"/>
      </w:pPr>
      <w:r>
        <w:t xml:space="preserve">These are mapped to your actual files. Priorities are tagged P0 (next 7 days), P1 (next 30 days), P2 (next 90 days).</w:t>
      </w:r>
    </w:p>
    <w:p>
      <w:pPr>
        <w:pStyle w:val="Heading2"/>
        <w:spacing w:after="120" w:before="240"/>
      </w:pPr>
      <w:r>
        <w:t xml:space="preserve">api/audit.js</w:t>
      </w:r>
    </w:p>
    <w:p>
      <w:pPr>
        <w:pStyle w:val="ListParagraph"/>
        <w:numPr>
          <w:ilvl w:val="0"/>
          <w:numId w:val="2"/>
        </w:numPr>
        <w:spacing w:after="80"/>
      </w:pPr>
      <w:r>
        <w:t xml:space="preserve">[P0] Stop returning FALLBACK with status 200. Return a real error code so the frontend can distinguish 'we couldn't analyze' from 'here are zero findings'.</w:t>
      </w:r>
    </w:p>
    <w:p>
      <w:pPr>
        <w:pStyle w:val="ListParagraph"/>
        <w:numPr>
          <w:ilvl w:val="0"/>
          <w:numId w:val="2"/>
        </w:numPr>
        <w:spacing w:after="80"/>
      </w:pPr>
      <w:r>
        <w:t xml:space="preserve">[P0] Add server-side rate limiting (per IP, per day). At your stage Upstash Redis free tier is enough. Without this you will get scraped.</w:t>
      </w:r>
    </w:p>
    <w:p>
      <w:pPr>
        <w:pStyle w:val="ListParagraph"/>
        <w:numPr>
          <w:ilvl w:val="0"/>
          <w:numId w:val="2"/>
        </w:numPr>
        <w:spacing w:after="80"/>
      </w:pPr>
      <w:r>
        <w:t xml:space="preserve">[P0] Log every audit (anonymized text hash + state + finding count) to a database. You need this data for both quality improvement and the 'we found X clauses across Y contracts' marketing claim.</w:t>
      </w:r>
    </w:p>
    <w:p>
      <w:pPr>
        <w:pStyle w:val="ListParagraph"/>
        <w:numPr>
          <w:ilvl w:val="0"/>
          <w:numId w:val="2"/>
        </w:numPr>
        <w:spacing w:after="80"/>
      </w:pPr>
      <w:r>
        <w:t xml:space="preserve">[P1] Replace the prompt-stuffed knowledge with a RAG step: extract clause boundaries → for each clause, retrieve top-3 relevant statute sections from your corpus → pass clause + retrieved text + user's state to the LLM. Return citations that point to real statute IDs in your DB.</w:t>
      </w:r>
    </w:p>
    <w:p>
      <w:pPr>
        <w:pStyle w:val="ListParagraph"/>
        <w:numPr>
          <w:ilvl w:val="0"/>
          <w:numId w:val="2"/>
        </w:numPr>
        <w:spacing w:after="80"/>
      </w:pPr>
      <w:r>
        <w:t xml:space="preserve">[P1] Switch from one big call to clause-by-clause analysis. Better accuracy, better citations, easier to verify, lets you show progress while running.</w:t>
      </w:r>
    </w:p>
    <w:p>
      <w:pPr>
        <w:pStyle w:val="ListParagraph"/>
        <w:numPr>
          <w:ilvl w:val="0"/>
          <w:numId w:val="2"/>
        </w:numPr>
        <w:spacing w:after="80"/>
      </w:pPr>
      <w:r>
        <w:t xml:space="preserve">[P1] Add a verification pass: after the LLM produces findings, verify every cited statute section actually exists in your corpus. Drop or flag any that don't. This single step kills 90% of legal hallucinations.</w:t>
      </w:r>
    </w:p>
    <w:p>
      <w:pPr>
        <w:pStyle w:val="ListParagraph"/>
        <w:numPr>
          <w:ilvl w:val="0"/>
          <w:numId w:val="2"/>
        </w:numPr>
        <w:spacing w:after="80"/>
      </w:pPr>
      <w:r>
        <w:t xml:space="preserve">[P2] Add /api/sign-off endpoint for the lawyer review flow. Status machine: requested → assigned → reviewed → delivered.</w:t>
      </w:r>
    </w:p>
    <w:p>
      <w:pPr>
        <w:pStyle w:val="ListParagraph"/>
        <w:numPr>
          <w:ilvl w:val="0"/>
          <w:numId w:val="2"/>
        </w:numPr>
        <w:spacing w:after="80"/>
      </w:pPr>
      <w:r>
        <w:t xml:space="preserve">[P2] Move from Groq llama-3.3-70b to a setup where you can A/B test models. Llama 3.3 is fine for now but you'll want to evaluate Gemini 2.5 Flash, Claude Haiku, etc., on a fixed eval set of 50 contracts. Track precision (false positives — flagging legal clauses) and recall (missing real issues).</w:t>
      </w:r>
    </w:p>
    <w:p>
      <w:pPr>
        <w:pStyle w:val="Heading2"/>
        <w:spacing w:after="120" w:before="240"/>
      </w:pPr>
      <w:r>
        <w:t xml:space="preserve">index.html</w:t>
      </w:r>
    </w:p>
    <w:p>
      <w:pPr>
        <w:pStyle w:val="ListParagraph"/>
        <w:numPr>
          <w:ilvl w:val="0"/>
          <w:numId w:val="2"/>
        </w:numPr>
        <w:spacing w:after="80"/>
      </w:pPr>
      <w:r>
        <w:t xml:space="preserve">[P0] After audit, add a 'Generate fix' button next to each finding that produces the redlined counter-clause.</w:t>
      </w:r>
    </w:p>
    <w:p>
      <w:pPr>
        <w:pStyle w:val="ListParagraph"/>
        <w:numPr>
          <w:ilvl w:val="0"/>
          <w:numId w:val="2"/>
        </w:numPr>
        <w:spacing w:after="80"/>
      </w:pPr>
      <w:r>
        <w:t xml:space="preserve">[P0] Add a 'Send to landlord' button that builds a WhatsApp deep link with the polite message pre-filled (https://wa.me/?text=...).</w:t>
      </w:r>
    </w:p>
    <w:p>
      <w:pPr>
        <w:pStyle w:val="ListParagraph"/>
        <w:numPr>
          <w:ilvl w:val="0"/>
          <w:numId w:val="2"/>
        </w:numPr>
        <w:spacing w:after="80"/>
      </w:pPr>
      <w:r>
        <w:t xml:space="preserve">[P0] Wire up Razorpay (Indian payments) for the existing paywall UI. UPI is a must; cards are nice-to-have. Test mode is fine for week 1.</w:t>
      </w:r>
    </w:p>
    <w:p>
      <w:pPr>
        <w:pStyle w:val="ListParagraph"/>
        <w:numPr>
          <w:ilvl w:val="0"/>
          <w:numId w:val="2"/>
        </w:numPr>
        <w:spacing w:after="80"/>
      </w:pPr>
      <w:r>
        <w:t xml:space="preserve">[P1] Add user accounts (email or phone OTP via MSG91). This unlocks audit history, lifecycle reminders, and abandoned-cart re-marketing.</w:t>
      </w:r>
    </w:p>
    <w:p>
      <w:pPr>
        <w:pStyle w:val="ListParagraph"/>
        <w:numPr>
          <w:ilvl w:val="0"/>
          <w:numId w:val="2"/>
        </w:numPr>
        <w:spacing w:after="80"/>
      </w:pPr>
      <w:r>
        <w:t xml:space="preserve">[P1] Add a 'Get this lawyer-signed for ₹199' CTA on the results page. Initially manual fulfillment — you forward the audit + contract to your partner lawyer over WhatsApp, get back signoff, email the user a co-branded PDF. Automate later.</w:t>
      </w:r>
    </w:p>
    <w:p>
      <w:pPr>
        <w:pStyle w:val="ListParagraph"/>
        <w:numPr>
          <w:ilvl w:val="0"/>
          <w:numId w:val="2"/>
        </w:numPr>
        <w:spacing w:after="80"/>
      </w:pPr>
      <w:r>
        <w:t xml:space="preserve">[P2] Add Hindi and Gujarati translations for the audit output. Use a translation pass at the end (a single LLM call per language) — your home market reads Gujarati.</w:t>
      </w:r>
    </w:p>
    <w:p>
      <w:pPr>
        <w:pStyle w:val="Heading2"/>
        <w:spacing w:after="120" w:before="240"/>
      </w:pPr>
      <w:r>
        <w:t xml:space="preserve">New files / new infra</w:t>
      </w:r>
    </w:p>
    <w:p>
      <w:pPr>
        <w:pStyle w:val="ListParagraph"/>
        <w:numPr>
          <w:ilvl w:val="0"/>
          <w:numId w:val="2"/>
        </w:numPr>
        <w:spacing w:after="80"/>
      </w:pPr>
      <w:r>
        <w:t xml:space="preserve">/data/statutes/  — JSON or SQLite corpus of statute text (see schema in §4).</w:t>
      </w:r>
    </w:p>
    <w:p>
      <w:pPr>
        <w:pStyle w:val="ListParagraph"/>
        <w:numPr>
          <w:ilvl w:val="0"/>
          <w:numId w:val="2"/>
        </w:numPr>
        <w:spacing w:after="80"/>
      </w:pPr>
      <w:r>
        <w:t xml:space="preserve">/data/void-clauses/ — curated list of 30 known void/exploitative clauses with the exact legal basis. Each clause: signature pattern, why it's void, citation, suggested replacement.</w:t>
      </w:r>
    </w:p>
    <w:p>
      <w:pPr>
        <w:pStyle w:val="ListParagraph"/>
        <w:numPr>
          <w:ilvl w:val="0"/>
          <w:numId w:val="2"/>
        </w:numPr>
        <w:spacing w:after="80"/>
      </w:pPr>
      <w:r>
        <w:t xml:space="preserve">/api/retrieve.js — given a clause, return top-N relevant statute sections via embedding search (start simple: cosine similarity over precomputed embeddings stored in JSON, upgrade to a vector DB only when corpus exceeds ~5,000 chunks).</w:t>
      </w:r>
    </w:p>
    <w:p>
      <w:pPr>
        <w:pStyle w:val="ListParagraph"/>
        <w:numPr>
          <w:ilvl w:val="0"/>
          <w:numId w:val="2"/>
        </w:numPr>
        <w:spacing w:after="80"/>
      </w:pPr>
      <w:r>
        <w:t xml:space="preserve">/api/sign-off.js — lawyer review request endpoint.</w:t>
      </w:r>
    </w:p>
    <w:p>
      <w:pPr>
        <w:pStyle w:val="ListParagraph"/>
        <w:numPr>
          <w:ilvl w:val="0"/>
          <w:numId w:val="2"/>
        </w:numPr>
        <w:spacing w:after="80"/>
      </w:pPr>
      <w:r>
        <w:t xml:space="preserve">/api/track.js — server-side audit logging.</w:t>
      </w:r>
    </w:p>
    <w:p>
      <w:pPr>
        <w:pStyle w:val="ListParagraph"/>
        <w:numPr>
          <w:ilvl w:val="0"/>
          <w:numId w:val="2"/>
        </w:numPr>
        <w:spacing w:after="80"/>
      </w:pPr>
      <w:r>
        <w:t xml:space="preserve">/admin/  — minimal page for you to view audit volume, conversions, and pending lawyer reviews. Even a password-protected static dashboard is fine for v1.</w:t>
      </w:r>
    </w:p>
    <w:p>
      <w:r>
        <w:br w:type="page"/>
      </w:r>
    </w:p>
    <w:p>
      <w:pPr>
        <w:pStyle w:val="Heading1"/>
        <w:spacing w:after="160" w:before="320"/>
      </w:pPr>
      <w:r>
        <w:t xml:space="preserve">4. Legal Knowledge Base Schema</w:t>
      </w:r>
    </w:p>
    <w:p>
      <w:pPr>
        <w:spacing w:after="120"/>
      </w:pPr>
      <w:r>
        <w:t xml:space="preserve">Three tables. Keep it stupid-simple at first; you can graduate to Postgres later. SQLite or even flat JSON files in the repo are fine for the first 1,000 statute chunks.</w:t>
      </w:r>
    </w:p>
    <w:p>
      <w:pPr>
        <w:pStyle w:val="Heading2"/>
        <w:spacing w:after="120" w:before="240"/>
      </w:pPr>
      <w:r>
        <w:t xml:space="preserve">Table: statutes</w:t>
      </w:r>
    </w:p>
    <w:p>
      <w:pPr>
        <w:spacing w:after="120"/>
      </w:pPr>
      <w:r>
        <w:t xml:space="preserve">One row per atomic statute section / sub-section. This is what you retrieve over.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5760"/>
      </w:tblGrid>
      <w:tr>
        <w:tc>
          <w:tcPr>
            <w:tcW w:type="dxa" w:w="1800"/>
            <w:tcBorders>
              <w:top w:val="single" w:color="CCCCCC" w:sz="1"/>
              <w:left w:val="single" w:color="CCCCCC" w:sz="1"/>
              <w:bottom w:val="single" w:color="CCCCCC" w:sz="1"/>
              <w:right w:val="single" w:color="CCCCCC" w:sz="1"/>
            </w:tcBorders>
            <w:shd w:fill="0F1A2E" w:val="clear"/>
            <w:tcMar>
              <w:top w:type="dxa" w:w="100"/>
              <w:left w:type="dxa" w:w="140"/>
              <w:bottom w:type="dxa" w:w="100"/>
              <w:right w:type="dxa" w:w="140"/>
            </w:tcMar>
          </w:tcPr>
          <w:p>
            <w:r>
              <w:rPr>
                <w:b/>
                <w:bCs/>
                <w:color w:val="FFFFFF"/>
              </w:rPr>
              <w:t xml:space="preserve">Field</w:t>
            </w:r>
          </w:p>
        </w:tc>
        <w:tc>
          <w:tcPr>
            <w:tcW w:type="dxa" w:w="1800"/>
            <w:tcBorders>
              <w:top w:val="single" w:color="CCCCCC" w:sz="1"/>
              <w:left w:val="single" w:color="CCCCCC" w:sz="1"/>
              <w:bottom w:val="single" w:color="CCCCCC" w:sz="1"/>
              <w:right w:val="single" w:color="CCCCCC" w:sz="1"/>
            </w:tcBorders>
            <w:shd w:fill="0F1A2E" w:val="clear"/>
            <w:tcMar>
              <w:top w:type="dxa" w:w="100"/>
              <w:left w:type="dxa" w:w="140"/>
              <w:bottom w:type="dxa" w:w="100"/>
              <w:right w:type="dxa" w:w="140"/>
            </w:tcMar>
          </w:tcPr>
          <w:p>
            <w:r>
              <w:rPr>
                <w:b/>
                <w:bCs/>
                <w:color w:val="FFFFFF"/>
              </w:rPr>
              <w:t xml:space="preserve">Type</w:t>
            </w:r>
          </w:p>
        </w:tc>
        <w:tc>
          <w:tcPr>
            <w:tcW w:type="dxa" w:w="5760"/>
            <w:tcBorders>
              <w:top w:val="single" w:color="CCCCCC" w:sz="1"/>
              <w:left w:val="single" w:color="CCCCCC" w:sz="1"/>
              <w:bottom w:val="single" w:color="CCCCCC" w:sz="1"/>
              <w:right w:val="single" w:color="CCCCCC" w:sz="1"/>
            </w:tcBorders>
            <w:shd w:fill="0F1A2E" w:val="clear"/>
            <w:tcMar>
              <w:top w:type="dxa" w:w="100"/>
              <w:left w:type="dxa" w:w="140"/>
              <w:bottom w:type="dxa" w:w="100"/>
              <w:right w:type="dxa" w:w="140"/>
            </w:tcMar>
          </w:tcPr>
          <w:p>
            <w:r>
              <w:rPr>
                <w:b/>
                <w:bCs/>
                <w:color w:val="FFFFFF"/>
              </w:rPr>
              <w:t xml:space="preserve">Description</w:t>
            </w:r>
          </w:p>
        </w:tc>
      </w:tr>
      <w:tr>
        <w:tc>
          <w:tcPr>
            <w:tcW w:type="dxa" w:w="18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Consolas" w:cs="Consolas" w:eastAsia="Consolas" w:hAnsi="Consolas"/>
                <w:sz w:val="18"/>
                <w:szCs w:val="18"/>
              </w:rPr>
              <w:t xml:space="preserve">id</w:t>
            </w:r>
          </w:p>
        </w:tc>
        <w:tc>
          <w:tcPr>
            <w:tcW w:type="dxa" w:w="18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Consolas" w:cs="Consolas" w:eastAsia="Consolas" w:hAnsi="Consolas"/>
                <w:sz w:val="18"/>
                <w:szCs w:val="18"/>
              </w:rPr>
              <w:t xml:space="preserve">text PK</w:t>
            </w:r>
          </w:p>
        </w:tc>
        <w:tc>
          <w:tcPr>
            <w:tcW w:type="dxa" w:w="57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Consolas" w:cs="Consolas" w:eastAsia="Consolas" w:hAnsi="Consolas"/>
                <w:sz w:val="18"/>
                <w:szCs w:val="18"/>
              </w:rPr>
              <w:t xml:space="preserve">e.g. 'mta-2021-s4-3'</w:t>
            </w:r>
          </w:p>
        </w:tc>
      </w:tr>
      <w:tr>
        <w:tc>
          <w:tcPr>
            <w:tcW w:type="dxa" w:w="18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Consolas" w:cs="Consolas" w:eastAsia="Consolas" w:hAnsi="Consolas"/>
                <w:sz w:val="18"/>
                <w:szCs w:val="18"/>
              </w:rPr>
              <w:t xml:space="preserve">act_id</w:t>
            </w:r>
          </w:p>
        </w:tc>
        <w:tc>
          <w:tcPr>
            <w:tcW w:type="dxa" w:w="18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Consolas" w:cs="Consolas" w:eastAsia="Consolas" w:hAnsi="Consolas"/>
                <w:sz w:val="18"/>
                <w:szCs w:val="18"/>
              </w:rPr>
              <w:t xml:space="preserve">text</w:t>
            </w:r>
          </w:p>
        </w:tc>
        <w:tc>
          <w:tcPr>
            <w:tcW w:type="dxa" w:w="57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Consolas" w:cs="Consolas" w:eastAsia="Consolas" w:hAnsi="Consolas"/>
                <w:sz w:val="18"/>
                <w:szCs w:val="18"/>
              </w:rPr>
              <w:t xml:space="preserve">'mta-2021', 'topa-1882', 'tn-rorr-2017'</w:t>
            </w:r>
          </w:p>
        </w:tc>
      </w:tr>
      <w:tr>
        <w:tc>
          <w:tcPr>
            <w:tcW w:type="dxa" w:w="18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Consolas" w:cs="Consolas" w:eastAsia="Consolas" w:hAnsi="Consolas"/>
                <w:sz w:val="18"/>
                <w:szCs w:val="18"/>
              </w:rPr>
              <w:t xml:space="preserve">section</w:t>
            </w:r>
          </w:p>
        </w:tc>
        <w:tc>
          <w:tcPr>
            <w:tcW w:type="dxa" w:w="18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Consolas" w:cs="Consolas" w:eastAsia="Consolas" w:hAnsi="Consolas"/>
                <w:sz w:val="18"/>
                <w:szCs w:val="18"/>
              </w:rPr>
              <w:t xml:space="preserve">text</w:t>
            </w:r>
          </w:p>
        </w:tc>
        <w:tc>
          <w:tcPr>
            <w:tcW w:type="dxa" w:w="57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Consolas" w:cs="Consolas" w:eastAsia="Consolas" w:hAnsi="Consolas"/>
                <w:sz w:val="18"/>
                <w:szCs w:val="18"/>
              </w:rPr>
              <w:t xml:space="preserve">'4(3)', '17(1)(b)'</w:t>
            </w:r>
          </w:p>
        </w:tc>
      </w:tr>
      <w:tr>
        <w:tc>
          <w:tcPr>
            <w:tcW w:type="dxa" w:w="18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Consolas" w:cs="Consolas" w:eastAsia="Consolas" w:hAnsi="Consolas"/>
                <w:sz w:val="18"/>
                <w:szCs w:val="18"/>
              </w:rPr>
              <w:t xml:space="preserve">jurisdiction</w:t>
            </w:r>
          </w:p>
        </w:tc>
        <w:tc>
          <w:tcPr>
            <w:tcW w:type="dxa" w:w="18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Consolas" w:cs="Consolas" w:eastAsia="Consolas" w:hAnsi="Consolas"/>
                <w:sz w:val="18"/>
                <w:szCs w:val="18"/>
              </w:rPr>
              <w:t xml:space="preserve">text</w:t>
            </w:r>
          </w:p>
        </w:tc>
        <w:tc>
          <w:tcPr>
            <w:tcW w:type="dxa" w:w="57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Consolas" w:cs="Consolas" w:eastAsia="Consolas" w:hAnsi="Consolas"/>
                <w:sz w:val="18"/>
                <w:szCs w:val="18"/>
              </w:rPr>
              <w:t xml:space="preserve">'national', 'TN', 'KA', 'GJ'</w:t>
            </w:r>
          </w:p>
        </w:tc>
      </w:tr>
      <w:tr>
        <w:tc>
          <w:tcPr>
            <w:tcW w:type="dxa" w:w="18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Consolas" w:cs="Consolas" w:eastAsia="Consolas" w:hAnsi="Consolas"/>
                <w:sz w:val="18"/>
                <w:szCs w:val="18"/>
              </w:rPr>
              <w:t xml:space="preserve">text</w:t>
            </w:r>
          </w:p>
        </w:tc>
        <w:tc>
          <w:tcPr>
            <w:tcW w:type="dxa" w:w="18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Consolas" w:cs="Consolas" w:eastAsia="Consolas" w:hAnsi="Consolas"/>
                <w:sz w:val="18"/>
                <w:szCs w:val="18"/>
              </w:rPr>
              <w:t xml:space="preserve">text</w:t>
            </w:r>
          </w:p>
        </w:tc>
        <w:tc>
          <w:tcPr>
            <w:tcW w:type="dxa" w:w="57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Consolas" w:cs="Consolas" w:eastAsia="Consolas" w:hAnsi="Consolas"/>
                <w:sz w:val="18"/>
                <w:szCs w:val="18"/>
              </w:rPr>
              <w:t xml:space="preserve">Verbatim statute text</w:t>
            </w:r>
          </w:p>
        </w:tc>
      </w:tr>
      <w:tr>
        <w:tc>
          <w:tcPr>
            <w:tcW w:type="dxa" w:w="18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Consolas" w:cs="Consolas" w:eastAsia="Consolas" w:hAnsi="Consolas"/>
                <w:sz w:val="18"/>
                <w:szCs w:val="18"/>
              </w:rPr>
              <w:t xml:space="preserve">plain_summary</w:t>
            </w:r>
          </w:p>
        </w:tc>
        <w:tc>
          <w:tcPr>
            <w:tcW w:type="dxa" w:w="18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Consolas" w:cs="Consolas" w:eastAsia="Consolas" w:hAnsi="Consolas"/>
                <w:sz w:val="18"/>
                <w:szCs w:val="18"/>
              </w:rPr>
              <w:t xml:space="preserve">text</w:t>
            </w:r>
          </w:p>
        </w:tc>
        <w:tc>
          <w:tcPr>
            <w:tcW w:type="dxa" w:w="57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Consolas" w:cs="Consolas" w:eastAsia="Consolas" w:hAnsi="Consolas"/>
                <w:sz w:val="18"/>
                <w:szCs w:val="18"/>
              </w:rPr>
              <w:t xml:space="preserve">1-2 sentence plain English summary (LLM-generated, human-reviewed)</w:t>
            </w:r>
          </w:p>
        </w:tc>
      </w:tr>
      <w:tr>
        <w:tc>
          <w:tcPr>
            <w:tcW w:type="dxa" w:w="18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Consolas" w:cs="Consolas" w:eastAsia="Consolas" w:hAnsi="Consolas"/>
                <w:sz w:val="18"/>
                <w:szCs w:val="18"/>
              </w:rPr>
              <w:t xml:space="preserve">topics</w:t>
            </w:r>
          </w:p>
        </w:tc>
        <w:tc>
          <w:tcPr>
            <w:tcW w:type="dxa" w:w="18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Consolas" w:cs="Consolas" w:eastAsia="Consolas" w:hAnsi="Consolas"/>
                <w:sz w:val="18"/>
                <w:szCs w:val="18"/>
              </w:rPr>
              <w:t xml:space="preserve">json array</w:t>
            </w:r>
          </w:p>
        </w:tc>
        <w:tc>
          <w:tcPr>
            <w:tcW w:type="dxa" w:w="57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Consolas" w:cs="Consolas" w:eastAsia="Consolas" w:hAnsi="Consolas"/>
                <w:sz w:val="18"/>
                <w:szCs w:val="18"/>
              </w:rPr>
              <w:t xml:space="preserve">['security_deposit','rent_hike','registration','termination']</w:t>
            </w:r>
          </w:p>
        </w:tc>
      </w:tr>
      <w:tr>
        <w:tc>
          <w:tcPr>
            <w:tcW w:type="dxa" w:w="18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Consolas" w:cs="Consolas" w:eastAsia="Consolas" w:hAnsi="Consolas"/>
                <w:sz w:val="18"/>
                <w:szCs w:val="18"/>
              </w:rPr>
              <w:t xml:space="preserve">embedding</w:t>
            </w:r>
          </w:p>
        </w:tc>
        <w:tc>
          <w:tcPr>
            <w:tcW w:type="dxa" w:w="18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Consolas" w:cs="Consolas" w:eastAsia="Consolas" w:hAnsi="Consolas"/>
                <w:sz w:val="18"/>
                <w:szCs w:val="18"/>
              </w:rPr>
              <w:t xml:space="preserve">blob/json</w:t>
            </w:r>
          </w:p>
        </w:tc>
        <w:tc>
          <w:tcPr>
            <w:tcW w:type="dxa" w:w="57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Consolas" w:cs="Consolas" w:eastAsia="Consolas" w:hAnsi="Consolas"/>
                <w:sz w:val="18"/>
                <w:szCs w:val="18"/>
              </w:rPr>
              <w:t xml:space="preserve">Precomputed vector for retrieval</w:t>
            </w:r>
          </w:p>
        </w:tc>
      </w:tr>
      <w:tr>
        <w:tc>
          <w:tcPr>
            <w:tcW w:type="dxa" w:w="18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Consolas" w:cs="Consolas" w:eastAsia="Consolas" w:hAnsi="Consolas"/>
                <w:sz w:val="18"/>
                <w:szCs w:val="18"/>
              </w:rPr>
              <w:t xml:space="preserve">effective_from</w:t>
            </w:r>
          </w:p>
        </w:tc>
        <w:tc>
          <w:tcPr>
            <w:tcW w:type="dxa" w:w="18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Consolas" w:cs="Consolas" w:eastAsia="Consolas" w:hAnsi="Consolas"/>
                <w:sz w:val="18"/>
                <w:szCs w:val="18"/>
              </w:rPr>
              <w:t xml:space="preserve">date</w:t>
            </w:r>
          </w:p>
        </w:tc>
        <w:tc>
          <w:tcPr>
            <w:tcW w:type="dxa" w:w="57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Consolas" w:cs="Consolas" w:eastAsia="Consolas" w:hAnsi="Consolas"/>
                <w:sz w:val="18"/>
                <w:szCs w:val="18"/>
              </w:rPr>
              <w:t xml:space="preserve">When this section came into force</w:t>
            </w:r>
          </w:p>
        </w:tc>
      </w:tr>
      <w:tr>
        <w:tc>
          <w:tcPr>
            <w:tcW w:type="dxa" w:w="18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Consolas" w:cs="Consolas" w:eastAsia="Consolas" w:hAnsi="Consolas"/>
                <w:sz w:val="18"/>
                <w:szCs w:val="18"/>
              </w:rPr>
              <w:t xml:space="preserve">last_verified</w:t>
            </w:r>
          </w:p>
        </w:tc>
        <w:tc>
          <w:tcPr>
            <w:tcW w:type="dxa" w:w="18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Consolas" w:cs="Consolas" w:eastAsia="Consolas" w:hAnsi="Consolas"/>
                <w:sz w:val="18"/>
                <w:szCs w:val="18"/>
              </w:rPr>
              <w:t xml:space="preserve">date</w:t>
            </w:r>
          </w:p>
        </w:tc>
        <w:tc>
          <w:tcPr>
            <w:tcW w:type="dxa" w:w="57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Consolas" w:cs="Consolas" w:eastAsia="Consolas" w:hAnsi="Consolas"/>
                <w:sz w:val="18"/>
                <w:szCs w:val="18"/>
              </w:rPr>
              <w:t xml:space="preserve">When you last cross-checked the official source</w:t>
            </w:r>
          </w:p>
        </w:tc>
      </w:tr>
    </w:tbl>
    <w:p>
      <w:pPr>
        <w:pStyle w:val="Heading2"/>
        <w:spacing w:after="120" w:before="240"/>
      </w:pPr>
      <w:r>
        <w:t xml:space="preserve">Table: void_clause_patterns</w:t>
      </w:r>
    </w:p>
    <w:p>
      <w:pPr>
        <w:spacing w:after="120"/>
      </w:pPr>
      <w:r>
        <w:t xml:space="preserve">Your curated catalog of known-bad clauses. This is high-leverage proprietary content.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5760"/>
      </w:tblGrid>
      <w:tr>
        <w:tc>
          <w:tcPr>
            <w:tcW w:type="dxa" w:w="1800"/>
            <w:tcBorders>
              <w:top w:val="single" w:color="CCCCCC" w:sz="1"/>
              <w:left w:val="single" w:color="CCCCCC" w:sz="1"/>
              <w:bottom w:val="single" w:color="CCCCCC" w:sz="1"/>
              <w:right w:val="single" w:color="CCCCCC" w:sz="1"/>
            </w:tcBorders>
            <w:shd w:fill="0F1A2E" w:val="clear"/>
            <w:tcMar>
              <w:top w:type="dxa" w:w="100"/>
              <w:left w:type="dxa" w:w="140"/>
              <w:bottom w:type="dxa" w:w="100"/>
              <w:right w:type="dxa" w:w="140"/>
            </w:tcMar>
          </w:tcPr>
          <w:p>
            <w:r>
              <w:rPr>
                <w:b/>
                <w:bCs/>
                <w:color w:val="FFFFFF"/>
              </w:rPr>
              <w:t xml:space="preserve">Field</w:t>
            </w:r>
          </w:p>
        </w:tc>
        <w:tc>
          <w:tcPr>
            <w:tcW w:type="dxa" w:w="1800"/>
            <w:tcBorders>
              <w:top w:val="single" w:color="CCCCCC" w:sz="1"/>
              <w:left w:val="single" w:color="CCCCCC" w:sz="1"/>
              <w:bottom w:val="single" w:color="CCCCCC" w:sz="1"/>
              <w:right w:val="single" w:color="CCCCCC" w:sz="1"/>
            </w:tcBorders>
            <w:shd w:fill="0F1A2E" w:val="clear"/>
            <w:tcMar>
              <w:top w:type="dxa" w:w="100"/>
              <w:left w:type="dxa" w:w="140"/>
              <w:bottom w:type="dxa" w:w="100"/>
              <w:right w:type="dxa" w:w="140"/>
            </w:tcMar>
          </w:tcPr>
          <w:p>
            <w:r>
              <w:rPr>
                <w:b/>
                <w:bCs/>
                <w:color w:val="FFFFFF"/>
              </w:rPr>
              <w:t xml:space="preserve">Type</w:t>
            </w:r>
          </w:p>
        </w:tc>
        <w:tc>
          <w:tcPr>
            <w:tcW w:type="dxa" w:w="5760"/>
            <w:tcBorders>
              <w:top w:val="single" w:color="CCCCCC" w:sz="1"/>
              <w:left w:val="single" w:color="CCCCCC" w:sz="1"/>
              <w:bottom w:val="single" w:color="CCCCCC" w:sz="1"/>
              <w:right w:val="single" w:color="CCCCCC" w:sz="1"/>
            </w:tcBorders>
            <w:shd w:fill="0F1A2E" w:val="clear"/>
            <w:tcMar>
              <w:top w:type="dxa" w:w="100"/>
              <w:left w:type="dxa" w:w="140"/>
              <w:bottom w:type="dxa" w:w="100"/>
              <w:right w:type="dxa" w:w="140"/>
            </w:tcMar>
          </w:tcPr>
          <w:p>
            <w:r>
              <w:rPr>
                <w:b/>
                <w:bCs/>
                <w:color w:val="FFFFFF"/>
              </w:rPr>
              <w:t xml:space="preserve">Description</w:t>
            </w:r>
          </w:p>
        </w:tc>
      </w:tr>
      <w:tr>
        <w:tc>
          <w:tcPr>
            <w:tcW w:type="dxa" w:w="18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Consolas" w:cs="Consolas" w:eastAsia="Consolas" w:hAnsi="Consolas"/>
                <w:sz w:val="18"/>
                <w:szCs w:val="18"/>
              </w:rPr>
              <w:t xml:space="preserve">id</w:t>
            </w:r>
          </w:p>
        </w:tc>
        <w:tc>
          <w:tcPr>
            <w:tcW w:type="dxa" w:w="18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Consolas" w:cs="Consolas" w:eastAsia="Consolas" w:hAnsi="Consolas"/>
                <w:sz w:val="18"/>
                <w:szCs w:val="18"/>
              </w:rPr>
              <w:t xml:space="preserve">text PK</w:t>
            </w:r>
          </w:p>
        </w:tc>
        <w:tc>
          <w:tcPr>
            <w:tcW w:type="dxa" w:w="57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Consolas" w:cs="Consolas" w:eastAsia="Consolas" w:hAnsi="Consolas"/>
                <w:sz w:val="18"/>
                <w:szCs w:val="18"/>
              </w:rPr>
              <w:t xml:space="preserve">'vc-deposit-over-2mo'</w:t>
            </w:r>
          </w:p>
        </w:tc>
      </w:tr>
      <w:tr>
        <w:tc>
          <w:tcPr>
            <w:tcW w:type="dxa" w:w="18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Consolas" w:cs="Consolas" w:eastAsia="Consolas" w:hAnsi="Consolas"/>
                <w:sz w:val="18"/>
                <w:szCs w:val="18"/>
              </w:rPr>
              <w:t xml:space="preserve">title</w:t>
            </w:r>
          </w:p>
        </w:tc>
        <w:tc>
          <w:tcPr>
            <w:tcW w:type="dxa" w:w="18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Consolas" w:cs="Consolas" w:eastAsia="Consolas" w:hAnsi="Consolas"/>
                <w:sz w:val="18"/>
                <w:szCs w:val="18"/>
              </w:rPr>
              <w:t xml:space="preserve">text</w:t>
            </w:r>
          </w:p>
        </w:tc>
        <w:tc>
          <w:tcPr>
            <w:tcW w:type="dxa" w:w="57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Consolas" w:cs="Consolas" w:eastAsia="Consolas" w:hAnsi="Consolas"/>
                <w:sz w:val="18"/>
                <w:szCs w:val="18"/>
              </w:rPr>
              <w:t xml:space="preserve">'Security deposit exceeds 2 months rent'</w:t>
            </w:r>
          </w:p>
        </w:tc>
      </w:tr>
      <w:tr>
        <w:tc>
          <w:tcPr>
            <w:tcW w:type="dxa" w:w="18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Consolas" w:cs="Consolas" w:eastAsia="Consolas" w:hAnsi="Consolas"/>
                <w:sz w:val="18"/>
                <w:szCs w:val="18"/>
              </w:rPr>
              <w:t xml:space="preserve">pattern_keywords</w:t>
            </w:r>
          </w:p>
        </w:tc>
        <w:tc>
          <w:tcPr>
            <w:tcW w:type="dxa" w:w="18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Consolas" w:cs="Consolas" w:eastAsia="Consolas" w:hAnsi="Consolas"/>
                <w:sz w:val="18"/>
                <w:szCs w:val="18"/>
              </w:rPr>
              <w:t xml:space="preserve">json array</w:t>
            </w:r>
          </w:p>
        </w:tc>
        <w:tc>
          <w:tcPr>
            <w:tcW w:type="dxa" w:w="57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Consolas" w:cs="Consolas" w:eastAsia="Consolas" w:hAnsi="Consolas"/>
                <w:sz w:val="18"/>
                <w:szCs w:val="18"/>
              </w:rPr>
              <w:t xml:space="preserve">['security','deposit','months']</w:t>
            </w:r>
          </w:p>
        </w:tc>
      </w:tr>
      <w:tr>
        <w:tc>
          <w:tcPr>
            <w:tcW w:type="dxa" w:w="18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Consolas" w:cs="Consolas" w:eastAsia="Consolas" w:hAnsi="Consolas"/>
                <w:sz w:val="18"/>
                <w:szCs w:val="18"/>
              </w:rPr>
              <w:t xml:space="preserve">pattern_description</w:t>
            </w:r>
          </w:p>
        </w:tc>
        <w:tc>
          <w:tcPr>
            <w:tcW w:type="dxa" w:w="18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Consolas" w:cs="Consolas" w:eastAsia="Consolas" w:hAnsi="Consolas"/>
                <w:sz w:val="18"/>
                <w:szCs w:val="18"/>
              </w:rPr>
              <w:t xml:space="preserve">text</w:t>
            </w:r>
          </w:p>
        </w:tc>
        <w:tc>
          <w:tcPr>
            <w:tcW w:type="dxa" w:w="57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Consolas" w:cs="Consolas" w:eastAsia="Consolas" w:hAnsi="Consolas"/>
                <w:sz w:val="18"/>
                <w:szCs w:val="18"/>
              </w:rPr>
              <w:t xml:space="preserve">How to detect this in a contract (LLM uses this)</w:t>
            </w:r>
          </w:p>
        </w:tc>
      </w:tr>
      <w:tr>
        <w:tc>
          <w:tcPr>
            <w:tcW w:type="dxa" w:w="18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Consolas" w:cs="Consolas" w:eastAsia="Consolas" w:hAnsi="Consolas"/>
                <w:sz w:val="18"/>
                <w:szCs w:val="18"/>
              </w:rPr>
              <w:t xml:space="preserve">why_void</w:t>
            </w:r>
          </w:p>
        </w:tc>
        <w:tc>
          <w:tcPr>
            <w:tcW w:type="dxa" w:w="18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Consolas" w:cs="Consolas" w:eastAsia="Consolas" w:hAnsi="Consolas"/>
                <w:sz w:val="18"/>
                <w:szCs w:val="18"/>
              </w:rPr>
              <w:t xml:space="preserve">text</w:t>
            </w:r>
          </w:p>
        </w:tc>
        <w:tc>
          <w:tcPr>
            <w:tcW w:type="dxa" w:w="57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Consolas" w:cs="Consolas" w:eastAsia="Consolas" w:hAnsi="Consolas"/>
                <w:sz w:val="18"/>
                <w:szCs w:val="18"/>
              </w:rPr>
              <w:t xml:space="preserve">Plain English explanation</w:t>
            </w:r>
          </w:p>
        </w:tc>
      </w:tr>
      <w:tr>
        <w:tc>
          <w:tcPr>
            <w:tcW w:type="dxa" w:w="18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Consolas" w:cs="Consolas" w:eastAsia="Consolas" w:hAnsi="Consolas"/>
                <w:sz w:val="18"/>
                <w:szCs w:val="18"/>
              </w:rPr>
              <w:t xml:space="preserve">citation_ids</w:t>
            </w:r>
          </w:p>
        </w:tc>
        <w:tc>
          <w:tcPr>
            <w:tcW w:type="dxa" w:w="18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Consolas" w:cs="Consolas" w:eastAsia="Consolas" w:hAnsi="Consolas"/>
                <w:sz w:val="18"/>
                <w:szCs w:val="18"/>
              </w:rPr>
              <w:t xml:space="preserve">json array</w:t>
            </w:r>
          </w:p>
        </w:tc>
        <w:tc>
          <w:tcPr>
            <w:tcW w:type="dxa" w:w="57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Consolas" w:cs="Consolas" w:eastAsia="Consolas" w:hAnsi="Consolas"/>
                <w:sz w:val="18"/>
                <w:szCs w:val="18"/>
              </w:rPr>
              <w:t xml:space="preserve">['mta-2021-s11-1','tn-rorr-2017-s8']</w:t>
            </w:r>
          </w:p>
        </w:tc>
      </w:tr>
      <w:tr>
        <w:tc>
          <w:tcPr>
            <w:tcW w:type="dxa" w:w="18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Consolas" w:cs="Consolas" w:eastAsia="Consolas" w:hAnsi="Consolas"/>
                <w:sz w:val="18"/>
                <w:szCs w:val="18"/>
              </w:rPr>
              <w:t xml:space="preserve">jurisdictions</w:t>
            </w:r>
          </w:p>
        </w:tc>
        <w:tc>
          <w:tcPr>
            <w:tcW w:type="dxa" w:w="18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Consolas" w:cs="Consolas" w:eastAsia="Consolas" w:hAnsi="Consolas"/>
                <w:sz w:val="18"/>
                <w:szCs w:val="18"/>
              </w:rPr>
              <w:t xml:space="preserve">json array</w:t>
            </w:r>
          </w:p>
        </w:tc>
        <w:tc>
          <w:tcPr>
            <w:tcW w:type="dxa" w:w="57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Consolas" w:cs="Consolas" w:eastAsia="Consolas" w:hAnsi="Consolas"/>
                <w:sz w:val="18"/>
                <w:szCs w:val="18"/>
              </w:rPr>
              <w:t xml:space="preserve">['national','TN','AP','UP','AS','KA']</w:t>
            </w:r>
          </w:p>
        </w:tc>
      </w:tr>
      <w:tr>
        <w:tc>
          <w:tcPr>
            <w:tcW w:type="dxa" w:w="18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Consolas" w:cs="Consolas" w:eastAsia="Consolas" w:hAnsi="Consolas"/>
                <w:sz w:val="18"/>
                <w:szCs w:val="18"/>
              </w:rPr>
              <w:t xml:space="preserve">replacement_clause</w:t>
            </w:r>
          </w:p>
        </w:tc>
        <w:tc>
          <w:tcPr>
            <w:tcW w:type="dxa" w:w="18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Consolas" w:cs="Consolas" w:eastAsia="Consolas" w:hAnsi="Consolas"/>
                <w:sz w:val="18"/>
                <w:szCs w:val="18"/>
              </w:rPr>
              <w:t xml:space="preserve">text</w:t>
            </w:r>
          </w:p>
        </w:tc>
        <w:tc>
          <w:tcPr>
            <w:tcW w:type="dxa" w:w="57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Consolas" w:cs="Consolas" w:eastAsia="Consolas" w:hAnsi="Consolas"/>
                <w:sz w:val="18"/>
                <w:szCs w:val="18"/>
              </w:rPr>
              <w:t xml:space="preserve">Compliant version the user can paste back</w:t>
            </w:r>
          </w:p>
        </w:tc>
      </w:tr>
      <w:tr>
        <w:tc>
          <w:tcPr>
            <w:tcW w:type="dxa" w:w="18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Consolas" w:cs="Consolas" w:eastAsia="Consolas" w:hAnsi="Consolas"/>
                <w:sz w:val="18"/>
                <w:szCs w:val="18"/>
              </w:rPr>
              <w:t xml:space="preserve">severity</w:t>
            </w:r>
          </w:p>
        </w:tc>
        <w:tc>
          <w:tcPr>
            <w:tcW w:type="dxa" w:w="18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Consolas" w:cs="Consolas" w:eastAsia="Consolas" w:hAnsi="Consolas"/>
                <w:sz w:val="18"/>
                <w:szCs w:val="18"/>
              </w:rPr>
              <w:t xml:space="preserve">enum</w:t>
            </w:r>
          </w:p>
        </w:tc>
        <w:tc>
          <w:tcPr>
            <w:tcW w:type="dxa" w:w="57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Consolas" w:cs="Consolas" w:eastAsia="Consolas" w:hAnsi="Consolas"/>
                <w:sz w:val="18"/>
                <w:szCs w:val="18"/>
              </w:rPr>
              <w:t xml:space="preserve">'high','medium','low'</w:t>
            </w:r>
          </w:p>
        </w:tc>
      </w:tr>
    </w:tbl>
    <w:p>
      <w:pPr>
        <w:pStyle w:val="Heading2"/>
        <w:spacing w:after="120" w:before="240"/>
      </w:pPr>
      <w:r>
        <w:t xml:space="preserve">Table: audits</w:t>
      </w:r>
    </w:p>
    <w:p>
      <w:pPr>
        <w:spacing w:after="120"/>
      </w:pPr>
      <w:r>
        <w:t xml:space="preserve">Every audit logged. Powers analytics, lifecycle features, and the data moat.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5760"/>
      </w:tblGrid>
      <w:tr>
        <w:tc>
          <w:tcPr>
            <w:tcW w:type="dxa" w:w="1800"/>
            <w:tcBorders>
              <w:top w:val="single" w:color="CCCCCC" w:sz="1"/>
              <w:left w:val="single" w:color="CCCCCC" w:sz="1"/>
              <w:bottom w:val="single" w:color="CCCCCC" w:sz="1"/>
              <w:right w:val="single" w:color="CCCCCC" w:sz="1"/>
            </w:tcBorders>
            <w:shd w:fill="0F1A2E" w:val="clear"/>
            <w:tcMar>
              <w:top w:type="dxa" w:w="100"/>
              <w:left w:type="dxa" w:w="140"/>
              <w:bottom w:type="dxa" w:w="100"/>
              <w:right w:type="dxa" w:w="140"/>
            </w:tcMar>
          </w:tcPr>
          <w:p>
            <w:r>
              <w:rPr>
                <w:b/>
                <w:bCs/>
                <w:color w:val="FFFFFF"/>
              </w:rPr>
              <w:t xml:space="preserve">Field</w:t>
            </w:r>
          </w:p>
        </w:tc>
        <w:tc>
          <w:tcPr>
            <w:tcW w:type="dxa" w:w="1800"/>
            <w:tcBorders>
              <w:top w:val="single" w:color="CCCCCC" w:sz="1"/>
              <w:left w:val="single" w:color="CCCCCC" w:sz="1"/>
              <w:bottom w:val="single" w:color="CCCCCC" w:sz="1"/>
              <w:right w:val="single" w:color="CCCCCC" w:sz="1"/>
            </w:tcBorders>
            <w:shd w:fill="0F1A2E" w:val="clear"/>
            <w:tcMar>
              <w:top w:type="dxa" w:w="100"/>
              <w:left w:type="dxa" w:w="140"/>
              <w:bottom w:type="dxa" w:w="100"/>
              <w:right w:type="dxa" w:w="140"/>
            </w:tcMar>
          </w:tcPr>
          <w:p>
            <w:r>
              <w:rPr>
                <w:b/>
                <w:bCs/>
                <w:color w:val="FFFFFF"/>
              </w:rPr>
              <w:t xml:space="preserve">Type</w:t>
            </w:r>
          </w:p>
        </w:tc>
        <w:tc>
          <w:tcPr>
            <w:tcW w:type="dxa" w:w="5760"/>
            <w:tcBorders>
              <w:top w:val="single" w:color="CCCCCC" w:sz="1"/>
              <w:left w:val="single" w:color="CCCCCC" w:sz="1"/>
              <w:bottom w:val="single" w:color="CCCCCC" w:sz="1"/>
              <w:right w:val="single" w:color="CCCCCC" w:sz="1"/>
            </w:tcBorders>
            <w:shd w:fill="0F1A2E" w:val="clear"/>
            <w:tcMar>
              <w:top w:type="dxa" w:w="100"/>
              <w:left w:type="dxa" w:w="140"/>
              <w:bottom w:type="dxa" w:w="100"/>
              <w:right w:type="dxa" w:w="140"/>
            </w:tcMar>
          </w:tcPr>
          <w:p>
            <w:r>
              <w:rPr>
                <w:b/>
                <w:bCs/>
                <w:color w:val="FFFFFF"/>
              </w:rPr>
              <w:t xml:space="preserve">Description</w:t>
            </w:r>
          </w:p>
        </w:tc>
      </w:tr>
      <w:tr>
        <w:tc>
          <w:tcPr>
            <w:tcW w:type="dxa" w:w="18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Consolas" w:cs="Consolas" w:eastAsia="Consolas" w:hAnsi="Consolas"/>
                <w:sz w:val="18"/>
                <w:szCs w:val="18"/>
              </w:rPr>
              <w:t xml:space="preserve">id</w:t>
            </w:r>
          </w:p>
        </w:tc>
        <w:tc>
          <w:tcPr>
            <w:tcW w:type="dxa" w:w="18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Consolas" w:cs="Consolas" w:eastAsia="Consolas" w:hAnsi="Consolas"/>
                <w:sz w:val="18"/>
                <w:szCs w:val="18"/>
              </w:rPr>
              <w:t xml:space="preserve">uuid PK</w:t>
            </w:r>
          </w:p>
        </w:tc>
        <w:tc>
          <w:tcPr>
            <w:tcW w:type="dxa" w:w="57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Consolas" w:cs="Consolas" w:eastAsia="Consolas" w:hAnsi="Consolas"/>
                <w:sz w:val="18"/>
                <w:szCs w:val="18"/>
              </w:rPr>
              <w:t xml:space="preserve"/>
            </w:r>
          </w:p>
        </w:tc>
      </w:tr>
      <w:tr>
        <w:tc>
          <w:tcPr>
            <w:tcW w:type="dxa" w:w="18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Consolas" w:cs="Consolas" w:eastAsia="Consolas" w:hAnsi="Consolas"/>
                <w:sz w:val="18"/>
                <w:szCs w:val="18"/>
              </w:rPr>
              <w:t xml:space="preserve">user_id</w:t>
            </w:r>
          </w:p>
        </w:tc>
        <w:tc>
          <w:tcPr>
            <w:tcW w:type="dxa" w:w="18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Consolas" w:cs="Consolas" w:eastAsia="Consolas" w:hAnsi="Consolas"/>
                <w:sz w:val="18"/>
                <w:szCs w:val="18"/>
              </w:rPr>
              <w:t xml:space="preserve">text nullable</w:t>
            </w:r>
          </w:p>
        </w:tc>
        <w:tc>
          <w:tcPr>
            <w:tcW w:type="dxa" w:w="57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Consolas" w:cs="Consolas" w:eastAsia="Consolas" w:hAnsi="Consolas"/>
                <w:sz w:val="18"/>
                <w:szCs w:val="18"/>
              </w:rPr>
              <w:t xml:space="preserve">Phone/email if logged in</w:t>
            </w:r>
          </w:p>
        </w:tc>
      </w:tr>
      <w:tr>
        <w:tc>
          <w:tcPr>
            <w:tcW w:type="dxa" w:w="18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Consolas" w:cs="Consolas" w:eastAsia="Consolas" w:hAnsi="Consolas"/>
                <w:sz w:val="18"/>
                <w:szCs w:val="18"/>
              </w:rPr>
              <w:t xml:space="preserve">state</w:t>
            </w:r>
          </w:p>
        </w:tc>
        <w:tc>
          <w:tcPr>
            <w:tcW w:type="dxa" w:w="18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Consolas" w:cs="Consolas" w:eastAsia="Consolas" w:hAnsi="Consolas"/>
                <w:sz w:val="18"/>
                <w:szCs w:val="18"/>
              </w:rPr>
              <w:t xml:space="preserve">text</w:t>
            </w:r>
          </w:p>
        </w:tc>
        <w:tc>
          <w:tcPr>
            <w:tcW w:type="dxa" w:w="57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Consolas" w:cs="Consolas" w:eastAsia="Consolas" w:hAnsi="Consolas"/>
                <w:sz w:val="18"/>
                <w:szCs w:val="18"/>
              </w:rPr>
              <w:t xml:space="preserve">User-selected state</w:t>
            </w:r>
          </w:p>
        </w:tc>
      </w:tr>
      <w:tr>
        <w:tc>
          <w:tcPr>
            <w:tcW w:type="dxa" w:w="18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Consolas" w:cs="Consolas" w:eastAsia="Consolas" w:hAnsi="Consolas"/>
                <w:sz w:val="18"/>
                <w:szCs w:val="18"/>
              </w:rPr>
              <w:t xml:space="preserve">text_hash</w:t>
            </w:r>
          </w:p>
        </w:tc>
        <w:tc>
          <w:tcPr>
            <w:tcW w:type="dxa" w:w="18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Consolas" w:cs="Consolas" w:eastAsia="Consolas" w:hAnsi="Consolas"/>
                <w:sz w:val="18"/>
                <w:szCs w:val="18"/>
              </w:rPr>
              <w:t xml:space="preserve">text</w:t>
            </w:r>
          </w:p>
        </w:tc>
        <w:tc>
          <w:tcPr>
            <w:tcW w:type="dxa" w:w="57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Consolas" w:cs="Consolas" w:eastAsia="Consolas" w:hAnsi="Consolas"/>
                <w:sz w:val="18"/>
                <w:szCs w:val="18"/>
              </w:rPr>
              <w:t xml:space="preserve">SHA256 of agreement text (privacy)</w:t>
            </w:r>
          </w:p>
        </w:tc>
      </w:tr>
      <w:tr>
        <w:tc>
          <w:tcPr>
            <w:tcW w:type="dxa" w:w="18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Consolas" w:cs="Consolas" w:eastAsia="Consolas" w:hAnsi="Consolas"/>
                <w:sz w:val="18"/>
                <w:szCs w:val="18"/>
              </w:rPr>
              <w:t xml:space="preserve">clause_count</w:t>
            </w:r>
          </w:p>
        </w:tc>
        <w:tc>
          <w:tcPr>
            <w:tcW w:type="dxa" w:w="18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Consolas" w:cs="Consolas" w:eastAsia="Consolas" w:hAnsi="Consolas"/>
                <w:sz w:val="18"/>
                <w:szCs w:val="18"/>
              </w:rPr>
              <w:t xml:space="preserve">int</w:t>
            </w:r>
          </w:p>
        </w:tc>
        <w:tc>
          <w:tcPr>
            <w:tcW w:type="dxa" w:w="57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Consolas" w:cs="Consolas" w:eastAsia="Consolas" w:hAnsi="Consolas"/>
                <w:sz w:val="18"/>
                <w:szCs w:val="18"/>
              </w:rPr>
              <w:t xml:space="preserve"/>
            </w:r>
          </w:p>
        </w:tc>
      </w:tr>
      <w:tr>
        <w:tc>
          <w:tcPr>
            <w:tcW w:type="dxa" w:w="18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Consolas" w:cs="Consolas" w:eastAsia="Consolas" w:hAnsi="Consolas"/>
                <w:sz w:val="18"/>
                <w:szCs w:val="18"/>
              </w:rPr>
              <w:t xml:space="preserve">findings_json</w:t>
            </w:r>
          </w:p>
        </w:tc>
        <w:tc>
          <w:tcPr>
            <w:tcW w:type="dxa" w:w="18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Consolas" w:cs="Consolas" w:eastAsia="Consolas" w:hAnsi="Consolas"/>
                <w:sz w:val="18"/>
                <w:szCs w:val="18"/>
              </w:rPr>
              <w:t xml:space="preserve">json</w:t>
            </w:r>
          </w:p>
        </w:tc>
        <w:tc>
          <w:tcPr>
            <w:tcW w:type="dxa" w:w="57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Consolas" w:cs="Consolas" w:eastAsia="Consolas" w:hAnsi="Consolas"/>
                <w:sz w:val="18"/>
                <w:szCs w:val="18"/>
              </w:rPr>
              <w:t xml:space="preserve">Full audit result</w:t>
            </w:r>
          </w:p>
        </w:tc>
      </w:tr>
      <w:tr>
        <w:tc>
          <w:tcPr>
            <w:tcW w:type="dxa" w:w="18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Consolas" w:cs="Consolas" w:eastAsia="Consolas" w:hAnsi="Consolas"/>
                <w:sz w:val="18"/>
                <w:szCs w:val="18"/>
              </w:rPr>
              <w:t xml:space="preserve">overall_risk</w:t>
            </w:r>
          </w:p>
        </w:tc>
        <w:tc>
          <w:tcPr>
            <w:tcW w:type="dxa" w:w="18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Consolas" w:cs="Consolas" w:eastAsia="Consolas" w:hAnsi="Consolas"/>
                <w:sz w:val="18"/>
                <w:szCs w:val="18"/>
              </w:rPr>
              <w:t xml:space="preserve">enum</w:t>
            </w:r>
          </w:p>
        </w:tc>
        <w:tc>
          <w:tcPr>
            <w:tcW w:type="dxa" w:w="57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Consolas" w:cs="Consolas" w:eastAsia="Consolas" w:hAnsi="Consolas"/>
                <w:sz w:val="18"/>
                <w:szCs w:val="18"/>
              </w:rPr>
              <w:t xml:space="preserve">high/medium/low</w:t>
            </w:r>
          </w:p>
        </w:tc>
      </w:tr>
      <w:tr>
        <w:tc>
          <w:tcPr>
            <w:tcW w:type="dxa" w:w="18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Consolas" w:cs="Consolas" w:eastAsia="Consolas" w:hAnsi="Consolas"/>
                <w:sz w:val="18"/>
                <w:szCs w:val="18"/>
              </w:rPr>
              <w:t xml:space="preserve">tier</w:t>
            </w:r>
          </w:p>
        </w:tc>
        <w:tc>
          <w:tcPr>
            <w:tcW w:type="dxa" w:w="18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Consolas" w:cs="Consolas" w:eastAsia="Consolas" w:hAnsi="Consolas"/>
                <w:sz w:val="18"/>
                <w:szCs w:val="18"/>
              </w:rPr>
              <w:t xml:space="preserve">enum</w:t>
            </w:r>
          </w:p>
        </w:tc>
        <w:tc>
          <w:tcPr>
            <w:tcW w:type="dxa" w:w="57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Consolas" w:cs="Consolas" w:eastAsia="Consolas" w:hAnsi="Consolas"/>
                <w:sz w:val="18"/>
                <w:szCs w:val="18"/>
              </w:rPr>
              <w:t xml:space="preserve">free/paid/lawyer_signed</w:t>
            </w:r>
          </w:p>
        </w:tc>
      </w:tr>
      <w:tr>
        <w:tc>
          <w:tcPr>
            <w:tcW w:type="dxa" w:w="18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Consolas" w:cs="Consolas" w:eastAsia="Consolas" w:hAnsi="Consolas"/>
                <w:sz w:val="18"/>
                <w:szCs w:val="18"/>
              </w:rPr>
              <w:t xml:space="preserve">lawyer_id</w:t>
            </w:r>
          </w:p>
        </w:tc>
        <w:tc>
          <w:tcPr>
            <w:tcW w:type="dxa" w:w="18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Consolas" w:cs="Consolas" w:eastAsia="Consolas" w:hAnsi="Consolas"/>
                <w:sz w:val="18"/>
                <w:szCs w:val="18"/>
              </w:rPr>
              <w:t xml:space="preserve">text nullable</w:t>
            </w:r>
          </w:p>
        </w:tc>
        <w:tc>
          <w:tcPr>
            <w:tcW w:type="dxa" w:w="57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Consolas" w:cs="Consolas" w:eastAsia="Consolas" w:hAnsi="Consolas"/>
                <w:sz w:val="18"/>
                <w:szCs w:val="18"/>
              </w:rPr>
              <w:t xml:space="preserve">Set if Tier 2+</w:t>
            </w:r>
          </w:p>
        </w:tc>
      </w:tr>
      <w:tr>
        <w:tc>
          <w:tcPr>
            <w:tcW w:type="dxa" w:w="18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Consolas" w:cs="Consolas" w:eastAsia="Consolas" w:hAnsi="Consolas"/>
                <w:sz w:val="18"/>
                <w:szCs w:val="18"/>
              </w:rPr>
              <w:t xml:space="preserve">created_at</w:t>
            </w:r>
          </w:p>
        </w:tc>
        <w:tc>
          <w:tcPr>
            <w:tcW w:type="dxa" w:w="18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Consolas" w:cs="Consolas" w:eastAsia="Consolas" w:hAnsi="Consolas"/>
                <w:sz w:val="18"/>
                <w:szCs w:val="18"/>
              </w:rPr>
              <w:t xml:space="preserve">timestamp</w:t>
            </w:r>
          </w:p>
        </w:tc>
        <w:tc>
          <w:tcPr>
            <w:tcW w:type="dxa" w:w="57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Consolas" w:cs="Consolas" w:eastAsia="Consolas" w:hAnsi="Consolas"/>
                <w:sz w:val="18"/>
                <w:szCs w:val="18"/>
              </w:rPr>
              <w:t xml:space="preserve"/>
            </w:r>
          </w:p>
        </w:tc>
      </w:tr>
    </w:tbl>
    <w:p>
      <w:pPr>
        <w:pStyle w:val="Heading2"/>
        <w:spacing w:after="120" w:before="240"/>
      </w:pPr>
      <w:r>
        <w:t xml:space="preserve">Example statutes row (JSON)</w:t>
      </w:r>
    </w:p>
    <w:p>
      <w:pPr>
        <w:shd w:fill="F4F4F4" w:val="clear"/>
        <w:spacing w:after="80"/>
      </w:pPr>
      <w:r>
        <w:rPr>
          <w:rFonts w:ascii="Consolas" w:cs="Consolas" w:eastAsia="Consolas" w:hAnsi="Consolas"/>
          <w:sz w:val="18"/>
          <w:szCs w:val="18"/>
        </w:rPr>
        <w:t xml:space="preserve">{</w:t>
      </w:r>
    </w:p>
    <w:p>
      <w:pPr>
        <w:shd w:fill="F4F4F4" w:val="clear"/>
        <w:spacing w:after="80"/>
      </w:pPr>
      <w:r>
        <w:rPr>
          <w:rFonts w:ascii="Consolas" w:cs="Consolas" w:eastAsia="Consolas" w:hAnsi="Consolas"/>
          <w:sz w:val="18"/>
          <w:szCs w:val="18"/>
        </w:rPr>
        <w:t xml:space="preserve">  "id": "mta-2021-s11-1",</w:t>
      </w:r>
    </w:p>
    <w:p>
      <w:pPr>
        <w:shd w:fill="F4F4F4" w:val="clear"/>
        <w:spacing w:after="80"/>
      </w:pPr>
      <w:r>
        <w:rPr>
          <w:rFonts w:ascii="Consolas" w:cs="Consolas" w:eastAsia="Consolas" w:hAnsi="Consolas"/>
          <w:sz w:val="18"/>
          <w:szCs w:val="18"/>
        </w:rPr>
        <w:t xml:space="preserve">  "act_id": "mta-2021",</w:t>
      </w:r>
    </w:p>
    <w:p>
      <w:pPr>
        <w:shd w:fill="F4F4F4" w:val="clear"/>
        <w:spacing w:after="80"/>
      </w:pPr>
      <w:r>
        <w:rPr>
          <w:rFonts w:ascii="Consolas" w:cs="Consolas" w:eastAsia="Consolas" w:hAnsi="Consolas"/>
          <w:sz w:val="18"/>
          <w:szCs w:val="18"/>
        </w:rPr>
        <w:t xml:space="preserve">  "section": "11(1)",</w:t>
      </w:r>
    </w:p>
    <w:p>
      <w:pPr>
        <w:shd w:fill="F4F4F4" w:val="clear"/>
        <w:spacing w:after="80"/>
      </w:pPr>
      <w:r>
        <w:rPr>
          <w:rFonts w:ascii="Consolas" w:cs="Consolas" w:eastAsia="Consolas" w:hAnsi="Consolas"/>
          <w:sz w:val="18"/>
          <w:szCs w:val="18"/>
        </w:rPr>
        <w:t xml:space="preserve">  "jurisdiction": "national",</w:t>
      </w:r>
    </w:p>
    <w:p>
      <w:pPr>
        <w:shd w:fill="F4F4F4" w:val="clear"/>
        <w:spacing w:after="80"/>
      </w:pPr>
      <w:r>
        <w:rPr>
          <w:rFonts w:ascii="Consolas" w:cs="Consolas" w:eastAsia="Consolas" w:hAnsi="Consolas"/>
          <w:sz w:val="18"/>
          <w:szCs w:val="18"/>
        </w:rPr>
        <w:t xml:space="preserve">  "text": "The security deposit to be paid by the tenant ... shall not exceed two months' rent in case of residential premises and six months' rent in case of non-residential premises.",</w:t>
      </w:r>
    </w:p>
    <w:p>
      <w:pPr>
        <w:shd w:fill="F4F4F4" w:val="clear"/>
        <w:spacing w:after="80"/>
      </w:pPr>
      <w:r>
        <w:rPr>
          <w:rFonts w:ascii="Consolas" w:cs="Consolas" w:eastAsia="Consolas" w:hAnsi="Consolas"/>
          <w:sz w:val="18"/>
          <w:szCs w:val="18"/>
        </w:rPr>
        <w:t xml:space="preserve">  "plain_summary": "Residential security deposit is capped at 2 months rent. Commercial is capped at 6 months.",</w:t>
      </w:r>
    </w:p>
    <w:p>
      <w:pPr>
        <w:shd w:fill="F4F4F4" w:val="clear"/>
        <w:spacing w:after="80"/>
      </w:pPr>
      <w:r>
        <w:rPr>
          <w:rFonts w:ascii="Consolas" w:cs="Consolas" w:eastAsia="Consolas" w:hAnsi="Consolas"/>
          <w:sz w:val="18"/>
          <w:szCs w:val="18"/>
        </w:rPr>
        <w:t xml:space="preserve">  "topics": ["security_deposit"],</w:t>
      </w:r>
    </w:p>
    <w:p>
      <w:pPr>
        <w:shd w:fill="F4F4F4" w:val="clear"/>
        <w:spacing w:after="80"/>
      </w:pPr>
      <w:r>
        <w:rPr>
          <w:rFonts w:ascii="Consolas" w:cs="Consolas" w:eastAsia="Consolas" w:hAnsi="Consolas"/>
          <w:sz w:val="18"/>
          <w:szCs w:val="18"/>
        </w:rPr>
        <w:t xml:space="preserve">  "effective_from": "2021-06-02",</w:t>
      </w:r>
    </w:p>
    <w:p>
      <w:pPr>
        <w:shd w:fill="F4F4F4" w:val="clear"/>
        <w:spacing w:after="80"/>
      </w:pPr>
      <w:r>
        <w:rPr>
          <w:rFonts w:ascii="Consolas" w:cs="Consolas" w:eastAsia="Consolas" w:hAnsi="Consolas"/>
          <w:sz w:val="18"/>
          <w:szCs w:val="18"/>
        </w:rPr>
        <w:t xml:space="preserve">  "last_verified": "2026-05-04"</w:t>
      </w:r>
    </w:p>
    <w:p>
      <w:pPr>
        <w:shd w:fill="F4F4F4" w:val="clear"/>
        <w:spacing w:after="80"/>
      </w:pPr>
      <w:r>
        <w:rPr>
          <w:rFonts w:ascii="Consolas" w:cs="Consolas" w:eastAsia="Consolas" w:hAnsi="Consolas"/>
          <w:sz w:val="18"/>
          <w:szCs w:val="18"/>
        </w:rPr>
        <w:t xml:space="preserve">}</w:t>
      </w:r>
    </w:p>
    <w:p>
      <w:r>
        <w:br w:type="page"/>
      </w:r>
    </w:p>
    <w:p>
      <w:pPr>
        <w:pStyle w:val="Heading1"/>
        <w:spacing w:after="160" w:before="320"/>
      </w:pPr>
      <w:r>
        <w:t xml:space="preserve">5. Lawyer Partnership Pitch (One-Pager Template)</w:t>
      </w:r>
    </w:p>
    <w:p>
      <w:pPr>
        <w:spacing w:after="120"/>
      </w:pPr>
      <w:r>
        <w:t xml:space="preserve">Use this verbatim or adapt it. Send by email or LinkedIn DM. Target: junior advocates 1-5 years out, who want client volume, especially those with rental/property practice. Vadodara, Ahmedabad, Bangalore, Chennai are your priority cities.</w:t>
      </w:r>
    </w:p>
    <w:p>
      <w:pPr>
        <w:pStyle w:val="Heading2"/>
        <w:spacing w:after="120" w:before="240"/>
      </w:pPr>
      <w:r>
        <w:t xml:space="preserve">Subject line</w:t>
      </w:r>
    </w:p>
    <w:p>
      <w:pPr>
        <w:spacing w:after="120"/>
        <w:rPr>
          <w:i/>
          <w:iCs/>
        </w:rPr>
      </w:pPr>
      <w:r>
        <w:rPr>
          <w:i/>
          <w:iCs/>
        </w:rPr>
        <w:t xml:space="preserve">Pre-qualified rental review clients — 60/40 split, no marketing on your end</w:t>
      </w:r>
    </w:p>
    <w:p>
      <w:pPr>
        <w:pStyle w:val="Heading2"/>
        <w:spacing w:after="120" w:before="240"/>
      </w:pPr>
      <w:r>
        <w:t xml:space="preserve">Body (≈220 words)</w:t>
      </w:r>
    </w:p>
    <w:p>
      <w:pPr>
        <w:spacing w:after="120"/>
        <w:rPr>
          <w:i/>
          <w:iCs/>
        </w:rPr>
      </w:pPr>
      <w:r>
        <w:rPr>
          <w:i/>
          <w:iCs/>
        </w:rPr>
        <w:t xml:space="preserve">Hi [Advocate name],</w:t>
      </w:r>
    </w:p>
    <w:p>
      <w:pPr>
        <w:spacing w:after="120"/>
      </w:pPr>
      <w:r>
        <w:t xml:space="preserve">I'm building RentSafe AI, an Indian rental contract auditor that helps tenants and landlords spot non-compliant clauses under the 2026 New Rent Rules. We've already had X audits run, mostly from [city/state].</w:t>
      </w:r>
    </w:p>
    <w:p>
      <w:pPr>
        <w:spacing w:after="120"/>
      </w:pPr>
      <w:r>
        <w:t xml:space="preserve">Here's the thing: AI flags issues, but tenants want a real lawyer to confirm before they push back on a landlord. I'd like to send those clients to you.</w:t>
      </w:r>
    </w:p>
    <w:p>
      <w:pPr>
        <w:spacing w:after="120"/>
      </w:pPr>
      <w:r>
        <w:t xml:space="preserve">How it works:</w:t>
      </w:r>
    </w:p>
    <w:p>
      <w:pPr>
        <w:pStyle w:val="ListParagraph"/>
        <w:numPr>
          <w:ilvl w:val="0"/>
          <w:numId w:val="3"/>
        </w:numPr>
        <w:spacing w:after="80"/>
      </w:pPr>
      <w:r>
        <w:t xml:space="preserve">User pays ₹199-499 for a lawyer-signed audit (we set the price together).</w:t>
      </w:r>
    </w:p>
    <w:p>
      <w:pPr>
        <w:pStyle w:val="ListParagraph"/>
        <w:numPr>
          <w:ilvl w:val="0"/>
          <w:numId w:val="3"/>
        </w:numPr>
        <w:spacing w:after="80"/>
      </w:pPr>
      <w:r>
        <w:t xml:space="preserve">I send you the AI audit + the original contract over a private channel.</w:t>
      </w:r>
    </w:p>
    <w:p>
      <w:pPr>
        <w:pStyle w:val="ListParagraph"/>
        <w:numPr>
          <w:ilvl w:val="0"/>
          <w:numId w:val="3"/>
        </w:numPr>
        <w:spacing w:after="80"/>
      </w:pPr>
      <w:r>
        <w:t xml:space="preserve">You review within 24 hours, sign off (or correct), send back.</w:t>
      </w:r>
    </w:p>
    <w:p>
      <w:pPr>
        <w:pStyle w:val="ListParagraph"/>
        <w:numPr>
          <w:ilvl w:val="0"/>
          <w:numId w:val="3"/>
        </w:numPr>
        <w:spacing w:after="80"/>
      </w:pPr>
      <w:r>
        <w:t xml:space="preserve">We email the user a co-branded PDF with your name and bar council registration.</w:t>
      </w:r>
    </w:p>
    <w:p>
      <w:pPr>
        <w:pStyle w:val="ListParagraph"/>
        <w:numPr>
          <w:ilvl w:val="0"/>
          <w:numId w:val="3"/>
        </w:numPr>
        <w:spacing w:after="80"/>
      </w:pPr>
      <w:r>
        <w:t xml:space="preserve">You keep 60-70% of the fee. No marketing, no billing, no client acquisition on your end.</w:t>
      </w:r>
    </w:p>
    <w:p>
      <w:pPr>
        <w:spacing w:after="120"/>
      </w:pPr>
      <w:r>
        <w:t xml:space="preserve">Volume target: 5-15 reviews per week per lawyer once we hit traction. Lower in month one. Each review takes ~15-25 min for someone who knows tenancy law. We're starting with one lawyer per state and you'd be the [state] lead.</w:t>
      </w:r>
    </w:p>
    <w:p>
      <w:pPr>
        <w:spacing w:after="120"/>
      </w:pPr>
      <w:r>
        <w:t xml:space="preserve">If interesting, can I send you 3 sample audits to look at? No commitment, just want your feedback on whether the quality is where it needs to be.</w:t>
      </w:r>
    </w:p>
    <w:p>
      <w:pPr>
        <w:spacing w:after="120"/>
      </w:pPr>
      <w:r>
        <w:t xml:space="preserve">Best,</w:t>
      </w:r>
    </w:p>
    <w:p>
      <w:pPr>
        <w:spacing w:after="120"/>
      </w:pPr>
      <w:r>
        <w:t xml:space="preserve">[Your name]</w:t>
      </w:r>
    </w:p>
    <w:p>
      <w:pPr>
        <w:spacing w:after="120"/>
      </w:pPr>
      <w:r>
        <w:t xml:space="preserve">RentSafe AI · [phone] · [website]</w:t>
      </w:r>
    </w:p>
    <w:p>
      <w:pPr>
        <w:pStyle w:val="Heading2"/>
        <w:spacing w:after="120" w:before="240"/>
      </w:pPr>
      <w:r>
        <w:t xml:space="preserve">What to prepare before you send this</w:t>
      </w:r>
    </w:p>
    <w:p>
      <w:pPr>
        <w:pStyle w:val="ListParagraph"/>
        <w:numPr>
          <w:ilvl w:val="0"/>
          <w:numId w:val="2"/>
        </w:numPr>
        <w:spacing w:after="80"/>
      </w:pPr>
      <w:r>
        <w:t xml:space="preserve">3 sample anonymized AI audits to share on request.</w:t>
      </w:r>
    </w:p>
    <w:p>
      <w:pPr>
        <w:pStyle w:val="ListParagraph"/>
        <w:numPr>
          <w:ilvl w:val="0"/>
          <w:numId w:val="2"/>
        </w:numPr>
        <w:spacing w:after="80"/>
      </w:pPr>
      <w:r>
        <w:t xml:space="preserve">A clear escalation channel (a private WhatsApp group or shared Notion page works for first 5 lawyers).</w:t>
      </w:r>
    </w:p>
    <w:p>
      <w:pPr>
        <w:pStyle w:val="ListParagraph"/>
        <w:numPr>
          <w:ilvl w:val="0"/>
          <w:numId w:val="2"/>
        </w:numPr>
        <w:spacing w:after="80"/>
      </w:pPr>
      <w:r>
        <w:t xml:space="preserve">Razorpay payouts set up so you can pay them within 7 days of each review. Slow payment kills these relationships fast.</w:t>
      </w:r>
    </w:p>
    <w:p>
      <w:pPr>
        <w:pStyle w:val="ListParagraph"/>
        <w:numPr>
          <w:ilvl w:val="0"/>
          <w:numId w:val="2"/>
        </w:numPr>
        <w:spacing w:after="80"/>
      </w:pPr>
      <w:r>
        <w:t xml:space="preserve">A simple 1-page agreement: scope, payment terms, NDA on user contracts, ability to exit with 30 days notice.</w:t>
      </w:r>
    </w:p>
    <w:p>
      <w:pPr>
        <w:pStyle w:val="Heading1"/>
        <w:spacing w:after="160" w:before="320"/>
      </w:pPr>
      <w:r>
        <w:t xml:space="preserve">6. Revenue Roadmap (30/60/90)</w:t>
      </w:r>
    </w:p>
    <w:p>
      <w:pPr>
        <w:pStyle w:val="Heading2"/>
        <w:spacing w:after="120" w:before="240"/>
      </w:pPr>
      <w:r>
        <w:t xml:space="preserve">Days 0-30</w:t>
      </w:r>
    </w:p>
    <w:p>
      <w:pPr>
        <w:pStyle w:val="ListParagraph"/>
        <w:numPr>
          <w:ilvl w:val="0"/>
          <w:numId w:val="2"/>
        </w:numPr>
        <w:spacing w:after="80"/>
      </w:pPr>
      <w:r>
        <w:t xml:space="preserve">Ship Razorpay paywall behind 'Get redlined fixes' (₹49) and 'Get lawyer-signed PDF' (₹199, manually fulfilled).</w:t>
      </w:r>
    </w:p>
    <w:p>
      <w:pPr>
        <w:pStyle w:val="ListParagraph"/>
        <w:numPr>
          <w:ilvl w:val="0"/>
          <w:numId w:val="2"/>
        </w:numPr>
        <w:spacing w:after="80"/>
      </w:pPr>
      <w:r>
        <w:t xml:space="preserve">Build void-clause catalog (start with 10 patterns).</w:t>
      </w:r>
    </w:p>
    <w:p>
      <w:pPr>
        <w:pStyle w:val="ListParagraph"/>
        <w:numPr>
          <w:ilvl w:val="0"/>
          <w:numId w:val="2"/>
        </w:numPr>
        <w:spacing w:after="80"/>
      </w:pPr>
      <w:r>
        <w:t xml:space="preserve">Onboard 1 partner lawyer in Vadodara.</w:t>
      </w:r>
    </w:p>
    <w:p>
      <w:pPr>
        <w:pStyle w:val="ListParagraph"/>
        <w:numPr>
          <w:ilvl w:val="0"/>
          <w:numId w:val="2"/>
        </w:numPr>
        <w:spacing w:after="80"/>
      </w:pPr>
      <w:r>
        <w:t xml:space="preserve">Track every audit. Target: 200 audits, 5-10 paid conversions.</w:t>
      </w:r>
    </w:p>
    <w:p>
      <w:pPr>
        <w:pStyle w:val="ListParagraph"/>
        <w:numPr>
          <w:ilvl w:val="0"/>
          <w:numId w:val="2"/>
        </w:numPr>
        <w:spacing w:after="80"/>
      </w:pPr>
      <w:r>
        <w:t xml:space="preserve">Realistic revenue: ₹500-2,000.</w:t>
      </w:r>
    </w:p>
    <w:p>
      <w:pPr>
        <w:pStyle w:val="Heading2"/>
        <w:spacing w:after="120" w:before="240"/>
      </w:pPr>
      <w:r>
        <w:t xml:space="preserve">Days 31-60</w:t>
      </w:r>
    </w:p>
    <w:p>
      <w:pPr>
        <w:pStyle w:val="ListParagraph"/>
        <w:numPr>
          <w:ilvl w:val="0"/>
          <w:numId w:val="2"/>
        </w:numPr>
        <w:spacing w:after="80"/>
      </w:pPr>
      <w:r>
        <w:t xml:space="preserve">Ship RAG pipeline with 5-state corpus.</w:t>
      </w:r>
    </w:p>
    <w:p>
      <w:pPr>
        <w:pStyle w:val="ListParagraph"/>
        <w:numPr>
          <w:ilvl w:val="0"/>
          <w:numId w:val="2"/>
        </w:numPr>
        <w:spacing w:after="80"/>
      </w:pPr>
      <w:r>
        <w:t xml:space="preserve">Add WhatsApp message generator + redlined counter-clauses.</w:t>
      </w:r>
    </w:p>
    <w:p>
      <w:pPr>
        <w:pStyle w:val="ListParagraph"/>
        <w:numPr>
          <w:ilvl w:val="0"/>
          <w:numId w:val="2"/>
        </w:numPr>
        <w:spacing w:after="80"/>
      </w:pPr>
      <w:r>
        <w:t xml:space="preserve">Add user accounts (phone OTP).</w:t>
      </w:r>
    </w:p>
    <w:p>
      <w:pPr>
        <w:pStyle w:val="ListParagraph"/>
        <w:numPr>
          <w:ilvl w:val="0"/>
          <w:numId w:val="2"/>
        </w:numPr>
        <w:spacing w:after="80"/>
      </w:pPr>
      <w:r>
        <w:t xml:space="preserve">Onboard 2 more lawyers (1 different state).</w:t>
      </w:r>
    </w:p>
    <w:p>
      <w:pPr>
        <w:pStyle w:val="ListParagraph"/>
        <w:numPr>
          <w:ilvl w:val="0"/>
          <w:numId w:val="2"/>
        </w:numPr>
        <w:spacing w:after="80"/>
      </w:pPr>
      <w:r>
        <w:t xml:space="preserve">Push for first 3 B2B pilot conversations with brokers/co-living operators in Vadodara/Ahmedabad. Free for 60 days, ₹2,499/month after.</w:t>
      </w:r>
    </w:p>
    <w:p>
      <w:pPr>
        <w:pStyle w:val="ListParagraph"/>
        <w:numPr>
          <w:ilvl w:val="0"/>
          <w:numId w:val="2"/>
        </w:numPr>
        <w:spacing w:after="80"/>
      </w:pPr>
      <w:r>
        <w:t xml:space="preserve">Realistic revenue: ₹3,000-15,000 (mix of consumer + first B2B yes).</w:t>
      </w:r>
    </w:p>
    <w:p>
      <w:pPr>
        <w:pStyle w:val="Heading2"/>
        <w:spacing w:after="120" w:before="240"/>
      </w:pPr>
      <w:r>
        <w:t xml:space="preserve">Days 61-90</w:t>
      </w:r>
    </w:p>
    <w:p>
      <w:pPr>
        <w:pStyle w:val="ListParagraph"/>
        <w:numPr>
          <w:ilvl w:val="0"/>
          <w:numId w:val="2"/>
        </w:numPr>
        <w:spacing w:after="80"/>
      </w:pPr>
      <w:r>
        <w:t xml:space="preserve">Add lifecycle reminders for paying users.</w:t>
      </w:r>
    </w:p>
    <w:p>
      <w:pPr>
        <w:pStyle w:val="ListParagraph"/>
        <w:numPr>
          <w:ilvl w:val="0"/>
          <w:numId w:val="2"/>
        </w:numPr>
        <w:spacing w:after="80"/>
      </w:pPr>
      <w:r>
        <w:t xml:space="preserve">Get 1 broker/PM agency converted at ₹2,499-4,999/month.</w:t>
      </w:r>
    </w:p>
    <w:p>
      <w:pPr>
        <w:pStyle w:val="ListParagraph"/>
        <w:numPr>
          <w:ilvl w:val="0"/>
          <w:numId w:val="2"/>
        </w:numPr>
        <w:spacing w:after="80"/>
      </w:pPr>
      <w:r>
        <w:t xml:space="preserve">Add Hindi + Gujarati output.</w:t>
      </w:r>
    </w:p>
    <w:p>
      <w:pPr>
        <w:pStyle w:val="ListParagraph"/>
        <w:numPr>
          <w:ilvl w:val="0"/>
          <w:numId w:val="2"/>
        </w:numPr>
        <w:spacing w:after="80"/>
      </w:pPr>
      <w:r>
        <w:t xml:space="preserve">Land first piece of organic press or LinkedIn traction (founder note: '1,000 contracts audited in Gujarat, 73% had at least one void clause').</w:t>
      </w:r>
    </w:p>
    <w:p>
      <w:pPr>
        <w:pStyle w:val="ListParagraph"/>
        <w:numPr>
          <w:ilvl w:val="0"/>
          <w:numId w:val="2"/>
        </w:numPr>
        <w:spacing w:after="80"/>
      </w:pPr>
      <w:r>
        <w:t xml:space="preserve">Realistic revenue: ₹15,000-50,000/month run rate by day 90.</w:t>
      </w:r>
    </w:p>
    <w:p>
      <w:pPr>
        <w:pStyle w:val="Heading2"/>
        <w:spacing w:after="120" w:before="240"/>
      </w:pPr>
      <w:r>
        <w:t xml:space="preserve">Year 1 honest target</w:t>
      </w:r>
    </w:p>
    <w:p>
      <w:pPr>
        <w:spacing w:after="120"/>
      </w:pPr>
      <w:r>
        <w:t xml:space="preserve">Total revenue ₹2L-8L (~$2,400-$9,600). Sounds modest, but: at this revenue with traction signals (X paid users, Y B2B logos, Z contracts audited), you're in shape to either raise a small angel round (₹25-75L for 10-15%) or — better — keep grinding solo with $9k of upside per year and a real product as portfolio. At 18, the second path is probably better than the first.</w:t>
      </w:r>
    </w:p>
    <w:p>
      <w:pPr>
        <w:pStyle w:val="Heading1"/>
        <w:spacing w:after="160" w:before="320"/>
      </w:pPr>
      <w:r>
        <w:t xml:space="preserve">7. Things NOT to Do</w:t>
      </w:r>
    </w:p>
    <w:p>
      <w:pPr>
        <w:pStyle w:val="ListParagraph"/>
        <w:numPr>
          <w:ilvl w:val="0"/>
          <w:numId w:val="2"/>
        </w:numPr>
        <w:spacing w:after="80"/>
      </w:pPr>
      <w:r>
        <w:t xml:space="preserve">Do not chase 22 states at once. 5 states done well &gt; 22 states done badly.</w:t>
      </w:r>
    </w:p>
    <w:p>
      <w:pPr>
        <w:pStyle w:val="ListParagraph"/>
        <w:numPr>
          <w:ilvl w:val="0"/>
          <w:numId w:val="2"/>
        </w:numPr>
        <w:spacing w:after="80"/>
      </w:pPr>
      <w:r>
        <w:t xml:space="preserve">Do not call this 'legal advice' anywhere on the site. Add a clear 'This is not legal advice' footer. The lawyer-signed tier is the legal product.</w:t>
      </w:r>
    </w:p>
    <w:p>
      <w:pPr>
        <w:pStyle w:val="ListParagraph"/>
        <w:numPr>
          <w:ilvl w:val="0"/>
          <w:numId w:val="2"/>
        </w:numPr>
        <w:spacing w:after="80"/>
      </w:pPr>
      <w:r>
        <w:t xml:space="preserve">Do not raise money before product-market fit. You're 18 with no team; investors will own you, and there's no reason to take that deal until you have proof.</w:t>
      </w:r>
    </w:p>
    <w:p>
      <w:pPr>
        <w:pStyle w:val="ListParagraph"/>
        <w:numPr>
          <w:ilvl w:val="0"/>
          <w:numId w:val="2"/>
        </w:numPr>
        <w:spacing w:after="80"/>
      </w:pPr>
      <w:r>
        <w:t xml:space="preserve">Do not build an Android app yet. Mobile web on WhatsApp-shared links is enough. Apps come after retention is real.</w:t>
      </w:r>
    </w:p>
    <w:p>
      <w:pPr>
        <w:pStyle w:val="ListParagraph"/>
        <w:numPr>
          <w:ilvl w:val="0"/>
          <w:numId w:val="2"/>
        </w:numPr>
        <w:spacing w:after="80"/>
      </w:pPr>
      <w:r>
        <w:t xml:space="preserve">Do not compete with NoBroker on registration generation. They've spent 5+ years and 80M users on that. Your wedge is auditing what already exists.</w:t>
      </w:r>
    </w:p>
    <w:p>
      <w:pPr>
        <w:pStyle w:val="ListParagraph"/>
        <w:numPr>
          <w:ilvl w:val="0"/>
          <w:numId w:val="2"/>
        </w:numPr>
        <w:spacing w:after="80"/>
      </w:pPr>
      <w:r>
        <w:t xml:space="preserve">Do not over-engineer the RAG. Plain JSON + cosine similarity over OpenAI embeddings is fine until you have 5,000+ chunks. Skip Pinecone/Weaviate for now.</w:t>
      </w:r>
    </w:p>
    <w:p>
      <w:pPr>
        <w:pStyle w:val="Heading1"/>
        <w:spacing w:after="160" w:before="320"/>
      </w:pPr>
      <w:r>
        <w:t xml:space="preserve">Next Steps</w:t>
      </w:r>
    </w:p>
    <w:p>
      <w:pPr>
        <w:spacing w:after="120"/>
      </w:pPr>
      <w:r>
        <w:t xml:space="preserve">This week: ship the paywall + redlined counter-clauses + WhatsApp message generator. That alone differentiates you meaningfully from a ChatGPT screenshot.</w:t>
      </w:r>
    </w:p>
    <w:p>
      <w:pPr>
        <w:spacing w:after="120"/>
      </w:pPr>
      <w:r>
        <w:t xml:space="preserve">Next 30 days: build the void-clause catalog and find your first lawyer. The rest follows.</w:t>
      </w:r>
    </w:p>
    <w:p>
      <w:pPr>
        <w:spacing w:after="120"/>
      </w:pPr>
      <w:r>
        <w:t xml:space="preserve">If you want, I can: (1) draft the JSON for the first 10 void-clause patterns, (2) write the actual RAG retrieval code as a Vercel function, or (3) refactor api/audit.js to clause-by-clause with verification. Pick one and I'll build it.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4A3B8"/>
        <w:sz w:val="18"/>
        <w:szCs w:val="18"/>
      </w:rPr>
      <w:t xml:space="preserve">Page </w:t>
    </w:r>
    <w:r>
      <w:rPr>
        <w:color w:val="94A3B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4A3B8"/>
        <w:sz w:val="18"/>
        <w:szCs w:val="18"/>
      </w:rPr>
      <w:t xml:space="preserve">RentSafe AI · Strategy Memo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Calibri" w:cs="Calibri" w:eastAsia="Calibri" w:hAnsi="Calibri"/>
      <w:b/>
      <w:bCs/>
      <w:color w:val="0F1A2E"/>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0F1A2E"/>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F59E0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2026-05-04T17:35:06.869Z</dcterms:created>
  <dcterms:modified xsi:type="dcterms:W3CDTF">2026-05-04T17:35:06.869Z</dcterms:modified>
</cp:coreProperties>
</file>

<file path=docProps/custom.xml><?xml version="1.0" encoding="utf-8"?>
<Properties xmlns="http://schemas.openxmlformats.org/officeDocument/2006/custom-properties" xmlns:vt="http://schemas.openxmlformats.org/officeDocument/2006/docPropsVTypes"/>
</file>