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71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Start w:id="70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69" w:name="отчет-по-лабораторной-работе-4"/>
    <w:p>
      <w:pPr>
        <w:pStyle w:val="Heading4"/>
      </w:pPr>
      <w:r>
        <w:t xml:space="preserve">ОТЧЕТ ПО ЛАБОРАТОРНОЙ РАБОТЕ № 4</w:t>
      </w:r>
    </w:p>
    <w:bookmarkStart w:id="68" w:name="дисциплина-математическое-моделирование"/>
    <w:p>
      <w:pPr>
        <w:pStyle w:val="Heading5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  <w:r>
        <w:t xml:space="preserve">Выполнил: Нгуен Фыок Дат</w:t>
      </w:r>
      <w:r>
        <w:br/>
      </w:r>
      <w:r>
        <w:t xml:space="preserve">Группа: НФИБД-01-20</w:t>
      </w:r>
      <w:r>
        <w:t xml:space="preserve"> </w:t>
      </w:r>
      <w:r>
        <w:t xml:space="preserve">Номер студ. билет: 1032195855</w:t>
      </w:r>
    </w:p>
    <w:p>
      <w:pPr>
        <w:pStyle w:val="BodyText"/>
      </w:pPr>
      <w:r>
        <w:rPr>
          <w:bCs/>
          <w:b/>
        </w:rP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Cs/>
          <w:b/>
        </w:rPr>
        <w:t xml:space="preserve">I. Вариант 6:</w:t>
      </w:r>
      <w:r>
        <w:t xml:space="preserve"> </w:t>
      </w:r>
      <w:r>
        <w:drawing>
          <wp:inline>
            <wp:extent cx="5334000" cy="256650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0356-04cbc91c-743d-4d40-bc70-a6e55c66bd0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II.Задание:</w:t>
      </w:r>
    </w:p>
    <w:p>
      <w:pPr>
        <w:pStyle w:val="SourceCode"/>
      </w:pPr>
      <w:r>
        <w:rPr>
          <w:rStyle w:val="VerbatimChar"/>
        </w:rPr>
        <w:t xml:space="preserve">1.  Построить решение уравнения гармонического осциллятора без затухания </w:t>
      </w:r>
      <w:r>
        <w:br/>
      </w:r>
      <w:r>
        <w:rPr>
          <w:rStyle w:val="VerbatimChar"/>
        </w:rPr>
        <w:t xml:space="preserve">2.  Записать уравнение свободных колебаний гармонического осциллятора с затуханием, построить его решение. Построить фазовый портрет гармонических колебаний с затуханием. </w:t>
      </w:r>
      <w:r>
        <w:br/>
      </w:r>
      <w:r>
        <w:rPr>
          <w:rStyle w:val="VerbatimChar"/>
        </w:rPr>
        <w:t xml:space="preserve">3.  Записать уравнение колебаний гармонического осциллятора, если на систему действует внешняя сила, построить его решение. Построить фазовый портрет колебаний с действием внешней силы. </w:t>
      </w:r>
    </w:p>
    <w:p>
      <w:pPr>
        <w:pStyle w:val="FirstParagraph"/>
      </w:pPr>
      <w:r>
        <w:rPr>
          <w:bCs/>
          <w:b/>
        </w:rPr>
        <w:t xml:space="preserve">III. Решение</w:t>
      </w:r>
    </w:p>
    <w:p>
      <w:pPr>
        <w:numPr>
          <w:ilvl w:val="0"/>
          <w:numId w:val="1001"/>
        </w:numPr>
        <w:pStyle w:val="Compact"/>
      </w:pPr>
      <w:r>
        <w:t xml:space="preserve">В системе отсутствуют потери энергии (колебания без затухания)</w:t>
      </w:r>
    </w:p>
    <w:p>
      <w:pPr>
        <w:pStyle w:val="FirstParagraph"/>
      </w:pPr>
      <w:r>
        <w:t xml:space="preserve">Код в Scilab:</w:t>
      </w:r>
      <w:r>
        <w:t xml:space="preserve"> </w:t>
      </w:r>
      <w:r>
        <w:drawing>
          <wp:inline>
            <wp:extent cx="5334000" cy="238491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054-051251b8-4b36-4525-9a04-33a4a7cfc89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5188682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151-2bded932-cd83-456c-aa0c-f0e552fe29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Результаты:</w:t>
      </w:r>
    </w:p>
    <w:p>
      <w:pPr>
        <w:pStyle w:val="CaptionedFigure"/>
      </w:pPr>
      <w:r>
        <w:drawing>
          <wp:inline>
            <wp:extent cx="5334000" cy="288925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354-c0ff42ae-c157-4353-b2ce-1491b925483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6332438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429-39e721e5-b42f-4d91-b014-16929067302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2"/>
        </w:numPr>
        <w:pStyle w:val="Compact"/>
      </w:pPr>
      <w:r>
        <w:t xml:space="preserve">В системе присутствуют потери энергии (колебания с затуханием)</w:t>
      </w:r>
    </w:p>
    <w:p>
      <w:pPr>
        <w:pStyle w:val="FirstParagraph"/>
      </w:pPr>
      <w:r>
        <w:t xml:space="preserve">Код в Scilab:</w:t>
      </w:r>
    </w:p>
    <w:p>
      <w:pPr>
        <w:pStyle w:val="CaptionedFigure"/>
      </w:pPr>
      <w:r>
        <w:drawing>
          <wp:inline>
            <wp:extent cx="5334000" cy="4136219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558-88d26cdb-b301-43e3-81a6-34e024d73f3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7276123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586-8aedea17-8734-472d-a9ca-2d8246761a5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Результаты:</w:t>
      </w:r>
    </w:p>
    <w:p>
      <w:pPr>
        <w:pStyle w:val="CaptionedFigure"/>
      </w:pPr>
      <w:r>
        <w:drawing>
          <wp:inline>
            <wp:extent cx="5334000" cy="2248144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642-10f40179-e886-4399-a527-95d8786dbbb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3"/>
        </w:numPr>
        <w:pStyle w:val="Compact"/>
      </w:pPr>
      <w:r>
        <w:t xml:space="preserve">На систему действует внешняя сила.</w:t>
      </w:r>
    </w:p>
    <w:p>
      <w:pPr>
        <w:pStyle w:val="FirstParagraph"/>
      </w:pPr>
      <w:r>
        <w:t xml:space="preserve">Код в Scilab:</w:t>
      </w:r>
    </w:p>
    <w:p>
      <w:pPr>
        <w:pStyle w:val="CaptionedFigure"/>
      </w:pPr>
      <w:r>
        <w:drawing>
          <wp:inline>
            <wp:extent cx="5334000" cy="4479192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735-ced534e6-cd34-4ed0-bf98-1c0cb394bc2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5915269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803-e848b438-a94f-4b5a-9b43-f8b9d0418f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Результаты:</w:t>
      </w:r>
    </w:p>
    <w:p>
      <w:pPr>
        <w:pStyle w:val="CaptionedFigure"/>
      </w:pPr>
      <w:r>
        <w:drawing>
          <wp:inline>
            <wp:extent cx="5334000" cy="2325076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848-536e13d5-6a77-49fc-96ca-66b12df1228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282336"/>
            <wp:effectExtent b="0" l="0" r="0" t="0"/>
            <wp:docPr descr="image" title="" id="5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1907-6d84732b-5e1d-446b-b1c1-955c91f7354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IV. Ответы на вопросы</w:t>
      </w:r>
      <w:r>
        <w:t xml:space="preserve"> </w:t>
      </w:r>
      <w:r>
        <w:rPr>
          <w:bCs/>
          <w:b/>
        </w:rPr>
        <w:t xml:space="preserve">1. Запишите простейшую модель гармонических колебаний</w:t>
      </w:r>
    </w:p>
    <w:p>
      <w:pPr>
        <w:pStyle w:val="CaptionedFigure"/>
      </w:pPr>
      <w:r>
        <w:drawing>
          <wp:inline>
            <wp:extent cx="5334000" cy="1653470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2092-9712b7d1-3de0-4240-8a86-0f6f374cd43c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2. Дайте определение осциллятора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Гармонический осциллятор – система, которая при смещении из положения равновесия испытывает действие возвращающей силы F, пропорциональной смещению x (согласно закону Гука)</w:t>
      </w:r>
    </w:p>
    <w:p>
      <w:pPr>
        <w:pStyle w:val="BodyText"/>
      </w:pPr>
      <w:r>
        <w:rPr>
          <w:bCs/>
          <w:b/>
        </w:rPr>
        <w:t xml:space="preserve">3. Запишите модель математического маятника</w:t>
      </w:r>
      <w:r>
        <w:rPr>
          <w:bCs/>
          <w:b/>
        </w:rPr>
        <w:t xml:space="preserve"> </w:t>
      </w:r>
    </w:p>
    <w:p>
      <w:pPr>
        <w:pStyle w:val="CaptionedFigure"/>
      </w:pPr>
      <w:r>
        <w:drawing>
          <wp:inline>
            <wp:extent cx="5334000" cy="2625757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2208-c4580282-39ec-4571-a782-60fdfbdc95a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  <w:r>
        <w:rPr>
          <w:bCs/>
          <w:b/>
        </w:rPr>
        <w:t xml:space="preserve"> </w:t>
      </w:r>
    </w:p>
    <w:p>
      <w:pPr>
        <w:pStyle w:val="CaptionedFigure"/>
      </w:pPr>
      <w:r>
        <w:drawing>
          <wp:inline>
            <wp:extent cx="5334000" cy="1385454"/>
            <wp:effectExtent b="0" l="0" r="0" t="0"/>
            <wp:docPr descr="image" title="" id="6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2282-6b92f840-8f94-42db-917a-2cfacd410ba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5. Что такое фазовый портрет и фазовая траектория?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image" title="" id="66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2772384-9d56dcad-efb7-4e20-860a-0f3fb640ea6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68"/>
    <w:bookmarkEnd w:id="69"/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2023-03-03T16:23:57Z</dcterms:created>
  <dcterms:modified xsi:type="dcterms:W3CDTF">2023-03-03T16:23:57Z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