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ACA" w:rsidRPr="00A01DB4" w:rsidRDefault="00A01DB4" w:rsidP="00A01DB4">
      <w:pPr>
        <w:autoSpaceDE w:val="0"/>
        <w:autoSpaceDN w:val="0"/>
        <w:adjustRightInd w:val="0"/>
        <w:spacing w:after="0" w:line="240" w:lineRule="auto"/>
        <w:jc w:val="center"/>
        <w:rPr>
          <w:rFonts w:cs="CenturyGothic-Bold"/>
          <w:b/>
          <w:bCs/>
          <w:color w:val="12349B"/>
          <w:sz w:val="24"/>
          <w:szCs w:val="24"/>
        </w:rPr>
      </w:pPr>
      <w:r w:rsidRPr="00A01DB4">
        <w:rPr>
          <w:rFonts w:cs="CenturyGothic-Bold"/>
          <w:b/>
          <w:bCs/>
          <w:color w:val="12349B"/>
          <w:sz w:val="24"/>
          <w:szCs w:val="24"/>
        </w:rPr>
        <w:t>Chapter 1 Summary</w:t>
      </w:r>
    </w:p>
    <w:p w:rsidR="004D1ACA" w:rsidRPr="00A01DB4" w:rsidRDefault="004D1ACA" w:rsidP="004F5A02">
      <w:pPr>
        <w:autoSpaceDE w:val="0"/>
        <w:autoSpaceDN w:val="0"/>
        <w:adjustRightInd w:val="0"/>
        <w:spacing w:after="0" w:line="240" w:lineRule="auto"/>
        <w:rPr>
          <w:rFonts w:cs="WarnockPro-Regular"/>
          <w:color w:val="000000"/>
          <w:sz w:val="24"/>
          <w:szCs w:val="24"/>
        </w:rPr>
      </w:pPr>
    </w:p>
    <w:p w:rsidR="004F5A02" w:rsidRPr="00A01DB4" w:rsidRDefault="004F5A02" w:rsidP="004F5A02">
      <w:pPr>
        <w:autoSpaceDE w:val="0"/>
        <w:autoSpaceDN w:val="0"/>
        <w:adjustRightInd w:val="0"/>
        <w:spacing w:after="0" w:line="240" w:lineRule="auto"/>
        <w:rPr>
          <w:rFonts w:cs="WarnockPro-Regular"/>
          <w:color w:val="000000"/>
          <w:sz w:val="24"/>
          <w:szCs w:val="24"/>
        </w:rPr>
      </w:pPr>
      <w:r w:rsidRPr="00A01DB4">
        <w:rPr>
          <w:rFonts w:cs="WarnockPro-Regular"/>
          <w:color w:val="000000"/>
          <w:sz w:val="24"/>
          <w:szCs w:val="24"/>
        </w:rPr>
        <w:t>Now that we have presented the basics of the CLRM, where do we go from here? The answer follows.</w:t>
      </w:r>
    </w:p>
    <w:p w:rsidR="004F5A02" w:rsidRPr="00A01DB4" w:rsidRDefault="004F5A02" w:rsidP="004F5A02">
      <w:pPr>
        <w:autoSpaceDE w:val="0"/>
        <w:autoSpaceDN w:val="0"/>
        <w:adjustRightInd w:val="0"/>
        <w:spacing w:after="0" w:line="240" w:lineRule="auto"/>
        <w:rPr>
          <w:rFonts w:cs="WarnockPro-Regular"/>
          <w:color w:val="000000"/>
          <w:sz w:val="24"/>
          <w:szCs w:val="24"/>
        </w:rPr>
      </w:pPr>
    </w:p>
    <w:p w:rsidR="004F5A02" w:rsidRPr="00A01DB4" w:rsidRDefault="004F5A02" w:rsidP="004F5A02">
      <w:pPr>
        <w:autoSpaceDE w:val="0"/>
        <w:autoSpaceDN w:val="0"/>
        <w:adjustRightInd w:val="0"/>
        <w:spacing w:after="0" w:line="240" w:lineRule="auto"/>
        <w:rPr>
          <w:rFonts w:cs="WarnockPro-Regular"/>
          <w:color w:val="000000"/>
          <w:sz w:val="24"/>
          <w:szCs w:val="24"/>
        </w:rPr>
      </w:pPr>
      <w:r w:rsidRPr="00A01DB4">
        <w:rPr>
          <w:rFonts w:cs="WarnockPro-Regular"/>
          <w:color w:val="000000"/>
          <w:sz w:val="24"/>
          <w:szCs w:val="24"/>
        </w:rPr>
        <w:t>The wage regression given in Table 1.2 is based on the assumptions of the CLRM. The question that naturally arises is: how do we know that this model satisfies the assumptions of the CLRM? We need to know answers to the following questions:</w:t>
      </w:r>
    </w:p>
    <w:p w:rsidR="004F5A02" w:rsidRPr="00A01DB4" w:rsidRDefault="004F5A02" w:rsidP="004F5A02">
      <w:pPr>
        <w:autoSpaceDE w:val="0"/>
        <w:autoSpaceDN w:val="0"/>
        <w:adjustRightInd w:val="0"/>
        <w:spacing w:after="0" w:line="240" w:lineRule="auto"/>
        <w:rPr>
          <w:rFonts w:cs="WarnockPro-Semibold"/>
          <w:b/>
          <w:bCs/>
          <w:color w:val="000000"/>
          <w:sz w:val="24"/>
          <w:szCs w:val="24"/>
        </w:rPr>
      </w:pPr>
    </w:p>
    <w:p w:rsidR="004F5A02" w:rsidRPr="00A01DB4" w:rsidRDefault="004F5A02" w:rsidP="004F5A02">
      <w:pPr>
        <w:autoSpaceDE w:val="0"/>
        <w:autoSpaceDN w:val="0"/>
        <w:adjustRightInd w:val="0"/>
        <w:spacing w:after="0" w:line="240" w:lineRule="auto"/>
        <w:rPr>
          <w:rFonts w:cs="WarnockPro-Regular"/>
          <w:color w:val="000000"/>
          <w:sz w:val="24"/>
          <w:szCs w:val="24"/>
        </w:rPr>
      </w:pPr>
      <w:r w:rsidRPr="00A01DB4">
        <w:rPr>
          <w:rFonts w:cs="WarnockPro-Semibold"/>
          <w:b/>
          <w:bCs/>
          <w:color w:val="000000"/>
          <w:sz w:val="24"/>
          <w:szCs w:val="24"/>
        </w:rPr>
        <w:t xml:space="preserve">1 </w:t>
      </w:r>
      <w:r w:rsidRPr="00A01DB4">
        <w:rPr>
          <w:rFonts w:cs="WarnockPro-Regular"/>
          <w:color w:val="000000"/>
          <w:sz w:val="24"/>
          <w:szCs w:val="24"/>
        </w:rPr>
        <w:t xml:space="preserve">The wage model given in Table 1.2 is linear in variables as well as parameters. Could the wage variable, for instance, be in logarithmic form? Could the variables for education and experience be also in logarithmic form? Since wages are not expected to grow linearly with experience forever, could we include experience squared as an additional </w:t>
      </w:r>
      <w:proofErr w:type="spellStart"/>
      <w:r w:rsidRPr="00A01DB4">
        <w:rPr>
          <w:rFonts w:cs="WarnockPro-Regular"/>
          <w:color w:val="000000"/>
          <w:sz w:val="24"/>
          <w:szCs w:val="24"/>
        </w:rPr>
        <w:t>regressor</w:t>
      </w:r>
      <w:proofErr w:type="spellEnd"/>
      <w:r w:rsidRPr="00A01DB4">
        <w:rPr>
          <w:rFonts w:cs="WarnockPro-Regular"/>
          <w:color w:val="000000"/>
          <w:sz w:val="24"/>
          <w:szCs w:val="24"/>
        </w:rPr>
        <w:t xml:space="preserve">? All these questions pertain to the </w:t>
      </w:r>
      <w:r w:rsidRPr="00A01DB4">
        <w:rPr>
          <w:rFonts w:cs="WarnockPro-Semibold"/>
          <w:b/>
          <w:bCs/>
          <w:color w:val="000000"/>
          <w:sz w:val="24"/>
          <w:szCs w:val="24"/>
        </w:rPr>
        <w:t>functional</w:t>
      </w:r>
      <w:r w:rsidRPr="00A01DB4">
        <w:rPr>
          <w:rFonts w:cs="WarnockPro-Regular"/>
          <w:color w:val="000000"/>
          <w:sz w:val="24"/>
          <w:szCs w:val="24"/>
        </w:rPr>
        <w:t xml:space="preserve"> </w:t>
      </w:r>
      <w:r w:rsidRPr="00A01DB4">
        <w:rPr>
          <w:rFonts w:cs="WarnockPro-Semibold"/>
          <w:b/>
          <w:bCs/>
          <w:color w:val="000000"/>
          <w:sz w:val="24"/>
          <w:szCs w:val="24"/>
        </w:rPr>
        <w:t xml:space="preserve">form </w:t>
      </w:r>
      <w:r w:rsidRPr="00A01DB4">
        <w:rPr>
          <w:rFonts w:cs="WarnockPro-Regular"/>
          <w:color w:val="000000"/>
          <w:sz w:val="24"/>
          <w:szCs w:val="24"/>
        </w:rPr>
        <w:t>of the regression model, and there are several of them. We consider this topic in Chapter 2.</w:t>
      </w:r>
    </w:p>
    <w:p w:rsidR="004F5A02" w:rsidRPr="00A01DB4" w:rsidRDefault="004F5A02" w:rsidP="004F5A02">
      <w:pPr>
        <w:autoSpaceDE w:val="0"/>
        <w:autoSpaceDN w:val="0"/>
        <w:adjustRightInd w:val="0"/>
        <w:spacing w:after="0" w:line="240" w:lineRule="auto"/>
        <w:rPr>
          <w:rFonts w:cs="WarnockPro-Semibold"/>
          <w:b/>
          <w:bCs/>
          <w:color w:val="000000"/>
          <w:sz w:val="24"/>
          <w:szCs w:val="24"/>
        </w:rPr>
      </w:pPr>
    </w:p>
    <w:p w:rsidR="004F5A02" w:rsidRPr="00A01DB4" w:rsidRDefault="004F5A02" w:rsidP="004F5A02">
      <w:pPr>
        <w:autoSpaceDE w:val="0"/>
        <w:autoSpaceDN w:val="0"/>
        <w:adjustRightInd w:val="0"/>
        <w:spacing w:after="0" w:line="240" w:lineRule="auto"/>
        <w:rPr>
          <w:rFonts w:cs="WarnockPro-Regular"/>
          <w:color w:val="000000"/>
          <w:sz w:val="24"/>
          <w:szCs w:val="24"/>
        </w:rPr>
      </w:pPr>
      <w:r w:rsidRPr="00A01DB4">
        <w:rPr>
          <w:rFonts w:cs="WarnockPro-Semibold"/>
          <w:b/>
          <w:bCs/>
          <w:color w:val="000000"/>
          <w:sz w:val="24"/>
          <w:szCs w:val="24"/>
        </w:rPr>
        <w:t xml:space="preserve">2 </w:t>
      </w:r>
      <w:r w:rsidRPr="00A01DB4">
        <w:rPr>
          <w:rFonts w:cs="WarnockPro-Regular"/>
          <w:color w:val="000000"/>
          <w:sz w:val="24"/>
          <w:szCs w:val="24"/>
        </w:rPr>
        <w:t xml:space="preserve">Suppose some of the </w:t>
      </w:r>
      <w:proofErr w:type="spellStart"/>
      <w:r w:rsidRPr="00A01DB4">
        <w:rPr>
          <w:rFonts w:cs="WarnockPro-Regular"/>
          <w:color w:val="000000"/>
          <w:sz w:val="24"/>
          <w:szCs w:val="24"/>
        </w:rPr>
        <w:t>regressors</w:t>
      </w:r>
      <w:proofErr w:type="spellEnd"/>
      <w:r w:rsidRPr="00A01DB4">
        <w:rPr>
          <w:rFonts w:cs="WarnockPro-Regular"/>
          <w:color w:val="000000"/>
          <w:sz w:val="24"/>
          <w:szCs w:val="24"/>
        </w:rPr>
        <w:t xml:space="preserve"> are quantitative and some are qualitative or nominal scale variables, also called dummy variables. Are there special problems in dealing with dummy variables? How do we handle the interaction between quantitative and dummy variables in a given situation? In our wage regression we have three dummy variables, </w:t>
      </w:r>
      <w:r w:rsidRPr="00A01DB4">
        <w:rPr>
          <w:rFonts w:cs="WarnockPro-It"/>
          <w:i/>
          <w:iCs/>
          <w:color w:val="000000"/>
          <w:sz w:val="24"/>
          <w:szCs w:val="24"/>
        </w:rPr>
        <w:t>female</w:t>
      </w:r>
      <w:r w:rsidRPr="00A01DB4">
        <w:rPr>
          <w:rFonts w:cs="WarnockPro-Regular"/>
          <w:color w:val="000000"/>
          <w:sz w:val="24"/>
          <w:szCs w:val="24"/>
        </w:rPr>
        <w:t xml:space="preserve">, </w:t>
      </w:r>
      <w:proofErr w:type="spellStart"/>
      <w:r w:rsidRPr="00A01DB4">
        <w:rPr>
          <w:rFonts w:cs="WarnockPro-It"/>
          <w:i/>
          <w:iCs/>
          <w:color w:val="000000"/>
          <w:sz w:val="24"/>
          <w:szCs w:val="24"/>
        </w:rPr>
        <w:t>nonwhite</w:t>
      </w:r>
      <w:proofErr w:type="spellEnd"/>
      <w:r w:rsidRPr="00A01DB4">
        <w:rPr>
          <w:rFonts w:cs="WarnockPro-Regular"/>
          <w:color w:val="000000"/>
          <w:sz w:val="24"/>
          <w:szCs w:val="24"/>
        </w:rPr>
        <w:t xml:space="preserve">, and </w:t>
      </w:r>
      <w:r w:rsidRPr="00A01DB4">
        <w:rPr>
          <w:rFonts w:cs="WarnockPro-It"/>
          <w:i/>
          <w:iCs/>
          <w:color w:val="000000"/>
          <w:sz w:val="24"/>
          <w:szCs w:val="24"/>
        </w:rPr>
        <w:t>union</w:t>
      </w:r>
      <w:r w:rsidRPr="00A01DB4">
        <w:rPr>
          <w:rFonts w:cs="WarnockPro-Regular"/>
          <w:color w:val="000000"/>
          <w:sz w:val="24"/>
          <w:szCs w:val="24"/>
        </w:rPr>
        <w:t xml:space="preserve">. Do female union workers earn more than non-union female workers? We will deal with this and other aspects of </w:t>
      </w:r>
      <w:r w:rsidRPr="00A01DB4">
        <w:rPr>
          <w:rFonts w:cs="WarnockPro-Semibold"/>
          <w:b/>
          <w:bCs/>
          <w:color w:val="000000"/>
          <w:sz w:val="24"/>
          <w:szCs w:val="24"/>
        </w:rPr>
        <w:t xml:space="preserve">qualitative </w:t>
      </w:r>
      <w:proofErr w:type="spellStart"/>
      <w:r w:rsidRPr="00A01DB4">
        <w:rPr>
          <w:rFonts w:cs="WarnockPro-Semibold"/>
          <w:b/>
          <w:bCs/>
          <w:color w:val="000000"/>
          <w:sz w:val="24"/>
          <w:szCs w:val="24"/>
        </w:rPr>
        <w:t>regressors</w:t>
      </w:r>
      <w:proofErr w:type="spellEnd"/>
      <w:r w:rsidRPr="00A01DB4">
        <w:rPr>
          <w:rFonts w:cs="WarnockPro-Semibold"/>
          <w:b/>
          <w:bCs/>
          <w:color w:val="000000"/>
          <w:sz w:val="24"/>
          <w:szCs w:val="24"/>
        </w:rPr>
        <w:t xml:space="preserve"> </w:t>
      </w:r>
      <w:r w:rsidRPr="00A01DB4">
        <w:rPr>
          <w:rFonts w:cs="WarnockPro-Regular"/>
          <w:color w:val="000000"/>
          <w:sz w:val="24"/>
          <w:szCs w:val="24"/>
        </w:rPr>
        <w:t>in Chapter 3.</w:t>
      </w:r>
    </w:p>
    <w:p w:rsidR="004F5A02" w:rsidRPr="00A01DB4" w:rsidRDefault="004F5A02" w:rsidP="004F5A02">
      <w:pPr>
        <w:autoSpaceDE w:val="0"/>
        <w:autoSpaceDN w:val="0"/>
        <w:adjustRightInd w:val="0"/>
        <w:spacing w:after="0" w:line="240" w:lineRule="auto"/>
        <w:rPr>
          <w:rFonts w:cs="CenturyGothic-Bold"/>
          <w:b/>
          <w:bCs/>
          <w:color w:val="000000"/>
          <w:sz w:val="24"/>
          <w:szCs w:val="24"/>
        </w:rPr>
      </w:pPr>
    </w:p>
    <w:p w:rsidR="004F5A02" w:rsidRPr="00A01DB4" w:rsidRDefault="004F5A02" w:rsidP="004F5A02">
      <w:pPr>
        <w:autoSpaceDE w:val="0"/>
        <w:autoSpaceDN w:val="0"/>
        <w:adjustRightInd w:val="0"/>
        <w:spacing w:after="0" w:line="240" w:lineRule="auto"/>
        <w:rPr>
          <w:rFonts w:cs="WarnockPro-Regular"/>
          <w:color w:val="000000"/>
          <w:sz w:val="24"/>
          <w:szCs w:val="24"/>
        </w:rPr>
      </w:pPr>
      <w:r w:rsidRPr="00A01DB4">
        <w:rPr>
          <w:rFonts w:cs="WarnockPro-Semibold"/>
          <w:b/>
          <w:bCs/>
          <w:color w:val="000000"/>
          <w:sz w:val="24"/>
          <w:szCs w:val="24"/>
        </w:rPr>
        <w:t xml:space="preserve">3 </w:t>
      </w:r>
      <w:r w:rsidRPr="00A01DB4">
        <w:rPr>
          <w:rFonts w:cs="WarnockPro-Regular"/>
          <w:color w:val="000000"/>
          <w:sz w:val="24"/>
          <w:szCs w:val="24"/>
        </w:rPr>
        <w:t xml:space="preserve">If we have several </w:t>
      </w:r>
      <w:proofErr w:type="spellStart"/>
      <w:r w:rsidRPr="00A01DB4">
        <w:rPr>
          <w:rFonts w:cs="WarnockPro-Regular"/>
          <w:color w:val="000000"/>
          <w:sz w:val="24"/>
          <w:szCs w:val="24"/>
        </w:rPr>
        <w:t>regressors</w:t>
      </w:r>
      <w:proofErr w:type="spellEnd"/>
      <w:r w:rsidRPr="00A01DB4">
        <w:rPr>
          <w:rFonts w:cs="WarnockPro-Regular"/>
          <w:color w:val="000000"/>
          <w:sz w:val="24"/>
          <w:szCs w:val="24"/>
        </w:rPr>
        <w:t xml:space="preserve"> in a regression model, how do we find out that we do not have the problem of </w:t>
      </w:r>
      <w:proofErr w:type="spellStart"/>
      <w:r w:rsidRPr="00A01DB4">
        <w:rPr>
          <w:rFonts w:cs="WarnockPro-Semibold"/>
          <w:b/>
          <w:bCs/>
          <w:color w:val="000000"/>
          <w:sz w:val="24"/>
          <w:szCs w:val="24"/>
        </w:rPr>
        <w:t>multicollinearity</w:t>
      </w:r>
      <w:proofErr w:type="spellEnd"/>
      <w:r w:rsidRPr="00A01DB4">
        <w:rPr>
          <w:rFonts w:cs="WarnockPro-Regular"/>
          <w:color w:val="000000"/>
          <w:sz w:val="24"/>
          <w:szCs w:val="24"/>
        </w:rPr>
        <w:t xml:space="preserve">? If we have that problem, what </w:t>
      </w:r>
      <w:bookmarkStart w:id="0" w:name="_GoBack"/>
      <w:r w:rsidRPr="00A01DB4">
        <w:rPr>
          <w:rFonts w:cs="WarnockPro-Regular"/>
          <w:color w:val="000000"/>
          <w:sz w:val="24"/>
          <w:szCs w:val="24"/>
        </w:rPr>
        <w:t xml:space="preserve">are </w:t>
      </w:r>
      <w:bookmarkEnd w:id="0"/>
      <w:r w:rsidRPr="00A01DB4">
        <w:rPr>
          <w:rFonts w:cs="WarnockPro-Regular"/>
          <w:color w:val="000000"/>
          <w:sz w:val="24"/>
          <w:szCs w:val="24"/>
        </w:rPr>
        <w:t>the consequences? And how do we deal with them? We discuss this topic in Chapter 4.</w:t>
      </w:r>
    </w:p>
    <w:p w:rsidR="004F5A02" w:rsidRPr="00A01DB4" w:rsidRDefault="004F5A02" w:rsidP="004F5A02">
      <w:pPr>
        <w:autoSpaceDE w:val="0"/>
        <w:autoSpaceDN w:val="0"/>
        <w:adjustRightInd w:val="0"/>
        <w:spacing w:after="0" w:line="240" w:lineRule="auto"/>
        <w:rPr>
          <w:rFonts w:cs="WarnockPro-Regular"/>
          <w:color w:val="000000"/>
          <w:sz w:val="24"/>
          <w:szCs w:val="24"/>
        </w:rPr>
      </w:pPr>
    </w:p>
    <w:p w:rsidR="004F5A02" w:rsidRPr="00A01DB4" w:rsidRDefault="004F5A02" w:rsidP="004F5A02">
      <w:pPr>
        <w:autoSpaceDE w:val="0"/>
        <w:autoSpaceDN w:val="0"/>
        <w:adjustRightInd w:val="0"/>
        <w:spacing w:after="0" w:line="240" w:lineRule="auto"/>
        <w:rPr>
          <w:rFonts w:cs="WarnockPro-Regular"/>
          <w:color w:val="000000"/>
          <w:sz w:val="24"/>
          <w:szCs w:val="24"/>
        </w:rPr>
      </w:pPr>
      <w:r w:rsidRPr="00A01DB4">
        <w:rPr>
          <w:rFonts w:cs="WarnockPro-Semibold"/>
          <w:b/>
          <w:bCs/>
          <w:color w:val="000000"/>
          <w:sz w:val="24"/>
          <w:szCs w:val="24"/>
        </w:rPr>
        <w:t xml:space="preserve">4 </w:t>
      </w:r>
      <w:r w:rsidRPr="00A01DB4">
        <w:rPr>
          <w:rFonts w:cs="WarnockPro-Regular"/>
          <w:color w:val="000000"/>
          <w:sz w:val="24"/>
          <w:szCs w:val="24"/>
        </w:rPr>
        <w:t xml:space="preserve">In cross-sectional data the error variance may be </w:t>
      </w:r>
      <w:proofErr w:type="spellStart"/>
      <w:r w:rsidRPr="00A01DB4">
        <w:rPr>
          <w:rFonts w:cs="WarnockPro-Semibold"/>
          <w:b/>
          <w:bCs/>
          <w:color w:val="000000"/>
          <w:sz w:val="24"/>
          <w:szCs w:val="24"/>
        </w:rPr>
        <w:t>heteroscedastic</w:t>
      </w:r>
      <w:proofErr w:type="spellEnd"/>
      <w:r w:rsidRPr="00A01DB4">
        <w:rPr>
          <w:rFonts w:cs="WarnockPro-Semibold"/>
          <w:b/>
          <w:bCs/>
          <w:color w:val="000000"/>
          <w:sz w:val="24"/>
          <w:szCs w:val="24"/>
        </w:rPr>
        <w:t xml:space="preserve"> </w:t>
      </w:r>
      <w:r w:rsidRPr="00A01DB4">
        <w:rPr>
          <w:rFonts w:cs="WarnockPro-Regular"/>
          <w:color w:val="000000"/>
          <w:sz w:val="24"/>
          <w:szCs w:val="24"/>
        </w:rPr>
        <w:t xml:space="preserve">rather than homoscedastic. How do we find that out? And what are the consequences of </w:t>
      </w:r>
      <w:proofErr w:type="spellStart"/>
      <w:r w:rsidRPr="00A01DB4">
        <w:rPr>
          <w:rFonts w:cs="WarnockPro-Regular"/>
          <w:color w:val="000000"/>
          <w:sz w:val="24"/>
          <w:szCs w:val="24"/>
        </w:rPr>
        <w:t>heteroscedasticity</w:t>
      </w:r>
      <w:proofErr w:type="spellEnd"/>
      <w:r w:rsidRPr="00A01DB4">
        <w:rPr>
          <w:rFonts w:cs="WarnockPro-Regular"/>
          <w:color w:val="000000"/>
          <w:sz w:val="24"/>
          <w:szCs w:val="24"/>
        </w:rPr>
        <w:t xml:space="preserve">? Are OLS estimators still BLUE? How do we correct for </w:t>
      </w:r>
      <w:proofErr w:type="spellStart"/>
      <w:r w:rsidRPr="00A01DB4">
        <w:rPr>
          <w:rFonts w:cs="WarnockPro-Regular"/>
          <w:color w:val="000000"/>
          <w:sz w:val="24"/>
          <w:szCs w:val="24"/>
        </w:rPr>
        <w:t>heteroscedasticity</w:t>
      </w:r>
      <w:proofErr w:type="spellEnd"/>
      <w:r w:rsidRPr="00A01DB4">
        <w:rPr>
          <w:rFonts w:cs="WarnockPro-Regular"/>
          <w:color w:val="000000"/>
          <w:sz w:val="24"/>
          <w:szCs w:val="24"/>
        </w:rPr>
        <w:t>? We answer these questions in Chapter 5.</w:t>
      </w:r>
    </w:p>
    <w:p w:rsidR="004F5A02" w:rsidRPr="00A01DB4" w:rsidRDefault="004F5A02" w:rsidP="004F5A02">
      <w:pPr>
        <w:autoSpaceDE w:val="0"/>
        <w:autoSpaceDN w:val="0"/>
        <w:adjustRightInd w:val="0"/>
        <w:spacing w:after="0" w:line="240" w:lineRule="auto"/>
        <w:rPr>
          <w:rFonts w:cs="WarnockPro-Semibold"/>
          <w:b/>
          <w:bCs/>
          <w:color w:val="000000"/>
          <w:sz w:val="24"/>
          <w:szCs w:val="24"/>
        </w:rPr>
      </w:pPr>
    </w:p>
    <w:p w:rsidR="004F5A02" w:rsidRPr="00A01DB4" w:rsidRDefault="004F5A02" w:rsidP="004F5A02">
      <w:pPr>
        <w:autoSpaceDE w:val="0"/>
        <w:autoSpaceDN w:val="0"/>
        <w:adjustRightInd w:val="0"/>
        <w:spacing w:after="0" w:line="240" w:lineRule="auto"/>
        <w:rPr>
          <w:rFonts w:cs="WarnockPro-Regular"/>
          <w:color w:val="000000"/>
          <w:sz w:val="24"/>
          <w:szCs w:val="24"/>
        </w:rPr>
      </w:pPr>
      <w:r w:rsidRPr="00A01DB4">
        <w:rPr>
          <w:rFonts w:cs="WarnockPro-Semibold"/>
          <w:b/>
          <w:bCs/>
          <w:color w:val="000000"/>
          <w:sz w:val="24"/>
          <w:szCs w:val="24"/>
        </w:rPr>
        <w:t xml:space="preserve">5 </w:t>
      </w:r>
      <w:r w:rsidRPr="00A01DB4">
        <w:rPr>
          <w:rFonts w:cs="WarnockPro-Regular"/>
          <w:color w:val="000000"/>
          <w:sz w:val="24"/>
          <w:szCs w:val="24"/>
        </w:rPr>
        <w:t xml:space="preserve">In time series data the assumption of no </w:t>
      </w:r>
      <w:r w:rsidRPr="00A01DB4">
        <w:rPr>
          <w:rFonts w:cs="WarnockPro-Semibold"/>
          <w:b/>
          <w:bCs/>
          <w:color w:val="000000"/>
          <w:sz w:val="24"/>
          <w:szCs w:val="24"/>
        </w:rPr>
        <w:t xml:space="preserve">autocorrelation </w:t>
      </w:r>
      <w:r w:rsidRPr="00A01DB4">
        <w:rPr>
          <w:rFonts w:cs="WarnockPro-Regular"/>
          <w:color w:val="000000"/>
          <w:sz w:val="24"/>
          <w:szCs w:val="24"/>
        </w:rPr>
        <w:t>in the error term is unlikely to be fulfilled. How do we find that out? What are the consequences of autocorrelation? How do we correct for autocorrelation? We will answer these questions in Chapter 6.</w:t>
      </w:r>
    </w:p>
    <w:p w:rsidR="004F5A02" w:rsidRPr="00A01DB4" w:rsidRDefault="004F5A02" w:rsidP="004F5A02">
      <w:pPr>
        <w:autoSpaceDE w:val="0"/>
        <w:autoSpaceDN w:val="0"/>
        <w:adjustRightInd w:val="0"/>
        <w:spacing w:after="0" w:line="240" w:lineRule="auto"/>
        <w:rPr>
          <w:rFonts w:cs="WarnockPro-Semibold"/>
          <w:b/>
          <w:bCs/>
          <w:color w:val="000000"/>
          <w:sz w:val="24"/>
          <w:szCs w:val="24"/>
        </w:rPr>
      </w:pPr>
    </w:p>
    <w:p w:rsidR="004F5A02" w:rsidRPr="00A01DB4" w:rsidRDefault="004F5A02" w:rsidP="004F5A02">
      <w:pPr>
        <w:autoSpaceDE w:val="0"/>
        <w:autoSpaceDN w:val="0"/>
        <w:adjustRightInd w:val="0"/>
        <w:spacing w:after="0" w:line="240" w:lineRule="auto"/>
        <w:rPr>
          <w:rFonts w:cs="WarnockPro-Regular"/>
          <w:color w:val="000000"/>
          <w:sz w:val="24"/>
          <w:szCs w:val="24"/>
        </w:rPr>
      </w:pPr>
      <w:r w:rsidRPr="00A01DB4">
        <w:rPr>
          <w:rFonts w:cs="WarnockPro-Semibold"/>
          <w:b/>
          <w:bCs/>
          <w:color w:val="000000"/>
          <w:sz w:val="24"/>
          <w:szCs w:val="24"/>
        </w:rPr>
        <w:t xml:space="preserve">6 </w:t>
      </w:r>
      <w:r w:rsidRPr="00A01DB4">
        <w:rPr>
          <w:rFonts w:cs="WarnockPro-Regular"/>
          <w:color w:val="000000"/>
          <w:sz w:val="24"/>
          <w:szCs w:val="24"/>
        </w:rPr>
        <w:t xml:space="preserve">One of the assumptions of the CLRM is that the model used in empirical analysis is “correctly specified” in the sense that all relevant variables are included in the model, no superfluous variables are included in the model, the probability distribution of the error term is correctly specified, and there are no errors of measurement in the </w:t>
      </w:r>
      <w:proofErr w:type="spellStart"/>
      <w:r w:rsidRPr="00A01DB4">
        <w:rPr>
          <w:rFonts w:cs="WarnockPro-Regular"/>
          <w:color w:val="000000"/>
          <w:sz w:val="24"/>
          <w:szCs w:val="24"/>
        </w:rPr>
        <w:t>regressors</w:t>
      </w:r>
      <w:proofErr w:type="spellEnd"/>
      <w:r w:rsidRPr="00A01DB4">
        <w:rPr>
          <w:rFonts w:cs="WarnockPro-Regular"/>
          <w:color w:val="000000"/>
          <w:sz w:val="24"/>
          <w:szCs w:val="24"/>
        </w:rPr>
        <w:t xml:space="preserve"> and </w:t>
      </w:r>
      <w:proofErr w:type="spellStart"/>
      <w:r w:rsidRPr="00A01DB4">
        <w:rPr>
          <w:rFonts w:cs="WarnockPro-Regular"/>
          <w:color w:val="000000"/>
          <w:sz w:val="24"/>
          <w:szCs w:val="24"/>
        </w:rPr>
        <w:t>regressand</w:t>
      </w:r>
      <w:proofErr w:type="spellEnd"/>
      <w:r w:rsidRPr="00A01DB4">
        <w:rPr>
          <w:rFonts w:cs="WarnockPro-Regular"/>
          <w:color w:val="000000"/>
          <w:sz w:val="24"/>
          <w:szCs w:val="24"/>
        </w:rPr>
        <w:t>. O</w:t>
      </w:r>
      <w:r w:rsidR="00677298" w:rsidRPr="00A01DB4">
        <w:rPr>
          <w:rFonts w:cs="WarnockPro-Regular"/>
          <w:color w:val="000000"/>
          <w:sz w:val="24"/>
          <w:szCs w:val="24"/>
        </w:rPr>
        <w:t xml:space="preserve">bviously, this is a tall order. </w:t>
      </w:r>
      <w:r w:rsidRPr="00A01DB4">
        <w:rPr>
          <w:rFonts w:cs="WarnockPro-Regular"/>
          <w:color w:val="000000"/>
          <w:sz w:val="24"/>
          <w:szCs w:val="24"/>
        </w:rPr>
        <w:t xml:space="preserve">But it is important that we find out the consequences of one or more of these situations if they are suspected in a concrete application. We discuss the </w:t>
      </w:r>
      <w:r w:rsidRPr="00A01DB4">
        <w:rPr>
          <w:rFonts w:cs="WarnockPro-Semibold"/>
          <w:b/>
          <w:bCs/>
          <w:color w:val="000000"/>
          <w:sz w:val="24"/>
          <w:szCs w:val="24"/>
        </w:rPr>
        <w:t>problem</w:t>
      </w:r>
      <w:r w:rsidRPr="00A01DB4">
        <w:rPr>
          <w:rFonts w:cs="WarnockPro-Regular"/>
          <w:color w:val="000000"/>
          <w:sz w:val="24"/>
          <w:szCs w:val="24"/>
        </w:rPr>
        <w:t xml:space="preserve"> </w:t>
      </w:r>
      <w:r w:rsidRPr="00A01DB4">
        <w:rPr>
          <w:rFonts w:cs="WarnockPro-Semibold"/>
          <w:b/>
          <w:bCs/>
          <w:color w:val="000000"/>
          <w:sz w:val="24"/>
          <w:szCs w:val="24"/>
        </w:rPr>
        <w:t xml:space="preserve">of model specification </w:t>
      </w:r>
      <w:r w:rsidRPr="00A01DB4">
        <w:rPr>
          <w:rFonts w:cs="WarnockPro-Regular"/>
          <w:color w:val="000000"/>
          <w:sz w:val="24"/>
          <w:szCs w:val="24"/>
        </w:rPr>
        <w:t xml:space="preserve">in some detail in Chapter 7. We also discuss briefly in this chapter the case of stochastic </w:t>
      </w:r>
      <w:proofErr w:type="spellStart"/>
      <w:r w:rsidRPr="00A01DB4">
        <w:rPr>
          <w:rFonts w:cs="WarnockPro-Regular"/>
          <w:color w:val="000000"/>
          <w:sz w:val="24"/>
          <w:szCs w:val="24"/>
        </w:rPr>
        <w:t>regressors</w:t>
      </w:r>
      <w:proofErr w:type="spellEnd"/>
      <w:r w:rsidRPr="00A01DB4">
        <w:rPr>
          <w:rFonts w:cs="WarnockPro-Regular"/>
          <w:color w:val="000000"/>
          <w:sz w:val="24"/>
          <w:szCs w:val="24"/>
        </w:rPr>
        <w:t xml:space="preserve"> instead of fixed </w:t>
      </w:r>
      <w:proofErr w:type="spellStart"/>
      <w:r w:rsidRPr="00A01DB4">
        <w:rPr>
          <w:rFonts w:cs="WarnockPro-Regular"/>
          <w:color w:val="000000"/>
          <w:sz w:val="24"/>
          <w:szCs w:val="24"/>
        </w:rPr>
        <w:t>regressors</w:t>
      </w:r>
      <w:proofErr w:type="spellEnd"/>
      <w:r w:rsidRPr="00A01DB4">
        <w:rPr>
          <w:rFonts w:cs="WarnockPro-Regular"/>
          <w:color w:val="000000"/>
          <w:sz w:val="24"/>
          <w:szCs w:val="24"/>
        </w:rPr>
        <w:t xml:space="preserve">, as assumed in the CLRM. This topic is discussed </w:t>
      </w:r>
      <w:r w:rsidR="00677298" w:rsidRPr="00A01DB4">
        <w:rPr>
          <w:rFonts w:cs="WarnockPro-Regular"/>
          <w:color w:val="000000"/>
          <w:sz w:val="24"/>
          <w:szCs w:val="24"/>
        </w:rPr>
        <w:t xml:space="preserve">more extensively in Chapter 19. </w:t>
      </w:r>
      <w:r w:rsidRPr="00A01DB4">
        <w:rPr>
          <w:rFonts w:cs="WarnockPro-Regular"/>
          <w:color w:val="000000"/>
          <w:sz w:val="24"/>
          <w:szCs w:val="24"/>
        </w:rPr>
        <w:lastRenderedPageBreak/>
        <w:t>In this chapter we also discuss the topics of simultaneous equations models and dynamic regression models.</w:t>
      </w:r>
    </w:p>
    <w:p w:rsidR="004F5A02" w:rsidRPr="00A01DB4" w:rsidRDefault="004F5A02" w:rsidP="004F5A02">
      <w:pPr>
        <w:autoSpaceDE w:val="0"/>
        <w:autoSpaceDN w:val="0"/>
        <w:adjustRightInd w:val="0"/>
        <w:spacing w:after="0" w:line="240" w:lineRule="auto"/>
        <w:rPr>
          <w:rFonts w:cs="WarnockPro-Semibold"/>
          <w:b/>
          <w:bCs/>
          <w:color w:val="000000"/>
          <w:sz w:val="24"/>
          <w:szCs w:val="24"/>
        </w:rPr>
      </w:pPr>
    </w:p>
    <w:p w:rsidR="004F5A02" w:rsidRPr="00A01DB4" w:rsidRDefault="004F5A02" w:rsidP="004F5A02">
      <w:pPr>
        <w:autoSpaceDE w:val="0"/>
        <w:autoSpaceDN w:val="0"/>
        <w:adjustRightInd w:val="0"/>
        <w:spacing w:after="0" w:line="240" w:lineRule="auto"/>
        <w:rPr>
          <w:rFonts w:cs="WarnockPro-Regular"/>
          <w:color w:val="000000"/>
          <w:sz w:val="24"/>
          <w:szCs w:val="24"/>
        </w:rPr>
      </w:pPr>
      <w:r w:rsidRPr="00A01DB4">
        <w:rPr>
          <w:rFonts w:cs="WarnockPro-Semibold"/>
          <w:b/>
          <w:bCs/>
          <w:color w:val="000000"/>
          <w:sz w:val="24"/>
          <w:szCs w:val="24"/>
        </w:rPr>
        <w:t xml:space="preserve">7 </w:t>
      </w:r>
      <w:r w:rsidRPr="00A01DB4">
        <w:rPr>
          <w:rFonts w:cs="WarnockPro-Regular"/>
          <w:color w:val="000000"/>
          <w:sz w:val="24"/>
          <w:szCs w:val="24"/>
        </w:rPr>
        <w:t xml:space="preserve">Suppose the dependent variable is not a ratio or interval scale variable but is a nominal scale variable, taking values of 1 and 0. Can we still apply the usual OLS techniques to estimate such models? If not, what are the alternatives? The answer to these questions can be found in Chapter 8, where we discuss the </w:t>
      </w:r>
      <w:proofErr w:type="spellStart"/>
      <w:r w:rsidRPr="00A01DB4">
        <w:rPr>
          <w:rFonts w:cs="WarnockPro-Semibold"/>
          <w:b/>
          <w:bCs/>
          <w:color w:val="000000"/>
          <w:sz w:val="24"/>
          <w:szCs w:val="24"/>
        </w:rPr>
        <w:t>logit</w:t>
      </w:r>
      <w:proofErr w:type="spellEnd"/>
      <w:r w:rsidRPr="00A01DB4">
        <w:rPr>
          <w:rFonts w:cs="WarnockPro-Regular"/>
          <w:color w:val="000000"/>
          <w:sz w:val="24"/>
          <w:szCs w:val="24"/>
        </w:rPr>
        <w:t xml:space="preserve"> and </w:t>
      </w:r>
      <w:proofErr w:type="spellStart"/>
      <w:r w:rsidRPr="00A01DB4">
        <w:rPr>
          <w:rFonts w:cs="WarnockPro-Semibold"/>
          <w:b/>
          <w:bCs/>
          <w:color w:val="000000"/>
          <w:sz w:val="24"/>
          <w:szCs w:val="24"/>
        </w:rPr>
        <w:t>probit</w:t>
      </w:r>
      <w:proofErr w:type="spellEnd"/>
      <w:r w:rsidRPr="00A01DB4">
        <w:rPr>
          <w:rFonts w:cs="WarnockPro-Semibold"/>
          <w:b/>
          <w:bCs/>
          <w:color w:val="000000"/>
          <w:sz w:val="24"/>
          <w:szCs w:val="24"/>
        </w:rPr>
        <w:t xml:space="preserve"> </w:t>
      </w:r>
      <w:r w:rsidRPr="00A01DB4">
        <w:rPr>
          <w:rFonts w:cs="WarnockPro-Regular"/>
          <w:color w:val="000000"/>
          <w:sz w:val="24"/>
          <w:szCs w:val="24"/>
        </w:rPr>
        <w:t>models, which can handle a nominal dependent variable.</w:t>
      </w:r>
    </w:p>
    <w:p w:rsidR="004F5A02" w:rsidRPr="00A01DB4" w:rsidRDefault="004F5A02" w:rsidP="004F5A02">
      <w:pPr>
        <w:autoSpaceDE w:val="0"/>
        <w:autoSpaceDN w:val="0"/>
        <w:adjustRightInd w:val="0"/>
        <w:spacing w:after="0" w:line="240" w:lineRule="auto"/>
        <w:rPr>
          <w:rFonts w:cs="WarnockPro-Semibold"/>
          <w:b/>
          <w:bCs/>
          <w:color w:val="000000"/>
          <w:sz w:val="24"/>
          <w:szCs w:val="24"/>
        </w:rPr>
      </w:pPr>
    </w:p>
    <w:p w:rsidR="004F5A02" w:rsidRPr="00A01DB4" w:rsidRDefault="004F5A02" w:rsidP="004F5A02">
      <w:pPr>
        <w:autoSpaceDE w:val="0"/>
        <w:autoSpaceDN w:val="0"/>
        <w:adjustRightInd w:val="0"/>
        <w:spacing w:after="0" w:line="240" w:lineRule="auto"/>
        <w:rPr>
          <w:rFonts w:cs="WarnockPro-Regular"/>
          <w:color w:val="000000"/>
          <w:sz w:val="24"/>
          <w:szCs w:val="24"/>
        </w:rPr>
      </w:pPr>
      <w:r w:rsidRPr="00A01DB4">
        <w:rPr>
          <w:rFonts w:cs="WarnockPro-Semibold"/>
          <w:b/>
          <w:bCs/>
          <w:color w:val="000000"/>
          <w:sz w:val="24"/>
          <w:szCs w:val="24"/>
        </w:rPr>
        <w:t xml:space="preserve">8 </w:t>
      </w:r>
      <w:r w:rsidRPr="00A01DB4">
        <w:rPr>
          <w:rFonts w:cs="WarnockPro-Regular"/>
          <w:color w:val="000000"/>
          <w:sz w:val="24"/>
          <w:szCs w:val="24"/>
        </w:rPr>
        <w:t xml:space="preserve">Chapter 9 extends the bivariate </w:t>
      </w:r>
      <w:proofErr w:type="spellStart"/>
      <w:r w:rsidRPr="00A01DB4">
        <w:rPr>
          <w:rFonts w:cs="WarnockPro-Regular"/>
          <w:color w:val="000000"/>
          <w:sz w:val="24"/>
          <w:szCs w:val="24"/>
        </w:rPr>
        <w:t>logit</w:t>
      </w:r>
      <w:proofErr w:type="spellEnd"/>
      <w:r w:rsidRPr="00A01DB4">
        <w:rPr>
          <w:rFonts w:cs="WarnockPro-Regular"/>
          <w:color w:val="000000"/>
          <w:sz w:val="24"/>
          <w:szCs w:val="24"/>
        </w:rPr>
        <w:t xml:space="preserve"> and </w:t>
      </w:r>
      <w:proofErr w:type="spellStart"/>
      <w:r w:rsidRPr="00A01DB4">
        <w:rPr>
          <w:rFonts w:cs="WarnockPro-Regular"/>
          <w:color w:val="000000"/>
          <w:sz w:val="24"/>
          <w:szCs w:val="24"/>
        </w:rPr>
        <w:t>probit</w:t>
      </w:r>
      <w:proofErr w:type="spellEnd"/>
      <w:r w:rsidRPr="00A01DB4">
        <w:rPr>
          <w:rFonts w:cs="WarnockPro-Regular"/>
          <w:color w:val="000000"/>
          <w:sz w:val="24"/>
          <w:szCs w:val="24"/>
        </w:rPr>
        <w:t xml:space="preserve"> models to multi-category nominal scale variables, where the </w:t>
      </w:r>
      <w:proofErr w:type="spellStart"/>
      <w:r w:rsidRPr="00A01DB4">
        <w:rPr>
          <w:rFonts w:cs="WarnockPro-Regular"/>
          <w:color w:val="000000"/>
          <w:sz w:val="24"/>
          <w:szCs w:val="24"/>
        </w:rPr>
        <w:t>regressand</w:t>
      </w:r>
      <w:proofErr w:type="spellEnd"/>
      <w:r w:rsidRPr="00A01DB4">
        <w:rPr>
          <w:rFonts w:cs="WarnockPro-Regular"/>
          <w:color w:val="000000"/>
          <w:sz w:val="24"/>
          <w:szCs w:val="24"/>
        </w:rPr>
        <w:t xml:space="preserve"> has more than two nominal values. For example, consider the means of transportation to work. Suppose we have three choices: private car, public bus, or train. How do</w:t>
      </w:r>
      <w:r w:rsidR="00677298" w:rsidRPr="00A01DB4">
        <w:rPr>
          <w:rFonts w:cs="WarnockPro-Regular"/>
          <w:color w:val="000000"/>
          <w:sz w:val="24"/>
          <w:szCs w:val="24"/>
        </w:rPr>
        <w:t xml:space="preserve"> we decide among these choices? </w:t>
      </w:r>
      <w:r w:rsidRPr="00A01DB4">
        <w:rPr>
          <w:rFonts w:cs="WarnockPro-Regular"/>
          <w:color w:val="000000"/>
          <w:sz w:val="24"/>
          <w:szCs w:val="24"/>
        </w:rPr>
        <w:t xml:space="preserve">Can we still use OLS? As we will show in this chapter, such problems require nonlinear estimation techniques. </w:t>
      </w:r>
      <w:r w:rsidRPr="00A01DB4">
        <w:rPr>
          <w:rFonts w:cs="WarnockPro-Semibold"/>
          <w:b/>
          <w:bCs/>
          <w:color w:val="000000"/>
          <w:sz w:val="24"/>
          <w:szCs w:val="24"/>
        </w:rPr>
        <w:t xml:space="preserve">Multinomial conditional </w:t>
      </w:r>
      <w:proofErr w:type="spellStart"/>
      <w:r w:rsidRPr="00A01DB4">
        <w:rPr>
          <w:rFonts w:cs="WarnockPro-Semibold"/>
          <w:b/>
          <w:bCs/>
          <w:color w:val="000000"/>
          <w:sz w:val="24"/>
          <w:szCs w:val="24"/>
        </w:rPr>
        <w:t>logit</w:t>
      </w:r>
      <w:proofErr w:type="spellEnd"/>
      <w:r w:rsidRPr="00A01DB4">
        <w:rPr>
          <w:rFonts w:cs="WarnockPro-Semibold"/>
          <w:b/>
          <w:bCs/>
          <w:color w:val="000000"/>
          <w:sz w:val="24"/>
          <w:szCs w:val="24"/>
        </w:rPr>
        <w:t xml:space="preserve"> or multinomial</w:t>
      </w:r>
      <w:r w:rsidRPr="00A01DB4">
        <w:rPr>
          <w:rFonts w:cs="WarnockPro-Regular"/>
          <w:color w:val="000000"/>
          <w:sz w:val="24"/>
          <w:szCs w:val="24"/>
        </w:rPr>
        <w:t xml:space="preserve"> </w:t>
      </w:r>
      <w:proofErr w:type="spellStart"/>
      <w:r w:rsidRPr="00A01DB4">
        <w:rPr>
          <w:rFonts w:cs="WarnockPro-Semibold"/>
          <w:b/>
          <w:bCs/>
          <w:color w:val="000000"/>
          <w:sz w:val="24"/>
          <w:szCs w:val="24"/>
        </w:rPr>
        <w:t>probit</w:t>
      </w:r>
      <w:proofErr w:type="spellEnd"/>
      <w:r w:rsidRPr="00A01DB4">
        <w:rPr>
          <w:rFonts w:cs="WarnockPro-Semibold"/>
          <w:b/>
          <w:bCs/>
          <w:color w:val="000000"/>
          <w:sz w:val="24"/>
          <w:szCs w:val="24"/>
        </w:rPr>
        <w:t xml:space="preserve"> models </w:t>
      </w:r>
      <w:r w:rsidRPr="00A01DB4">
        <w:rPr>
          <w:rFonts w:cs="WarnockPro-Regular"/>
          <w:color w:val="000000"/>
          <w:sz w:val="24"/>
          <w:szCs w:val="24"/>
        </w:rPr>
        <w:t xml:space="preserve">discussed in this chapter show how multi-category nominal scale variables can be </w:t>
      </w:r>
      <w:proofErr w:type="spellStart"/>
      <w:r w:rsidRPr="00A01DB4">
        <w:rPr>
          <w:rFonts w:cs="WarnockPro-Regular"/>
          <w:color w:val="000000"/>
          <w:sz w:val="24"/>
          <w:szCs w:val="24"/>
        </w:rPr>
        <w:t>modeled</w:t>
      </w:r>
      <w:proofErr w:type="spellEnd"/>
      <w:r w:rsidRPr="00A01DB4">
        <w:rPr>
          <w:rFonts w:cs="WarnockPro-Regular"/>
          <w:color w:val="000000"/>
          <w:sz w:val="24"/>
          <w:szCs w:val="24"/>
        </w:rPr>
        <w:t>.</w:t>
      </w:r>
    </w:p>
    <w:p w:rsidR="004F5A02" w:rsidRPr="00A01DB4" w:rsidRDefault="004F5A02" w:rsidP="004F5A02">
      <w:pPr>
        <w:autoSpaceDE w:val="0"/>
        <w:autoSpaceDN w:val="0"/>
        <w:adjustRightInd w:val="0"/>
        <w:spacing w:after="0" w:line="240" w:lineRule="auto"/>
        <w:rPr>
          <w:rFonts w:cs="WarnockPro-Semibold"/>
          <w:b/>
          <w:bCs/>
          <w:color w:val="000000"/>
          <w:sz w:val="24"/>
          <w:szCs w:val="24"/>
        </w:rPr>
      </w:pPr>
    </w:p>
    <w:p w:rsidR="004F5A02" w:rsidRPr="00A01DB4" w:rsidRDefault="004F5A02" w:rsidP="004F5A02">
      <w:pPr>
        <w:autoSpaceDE w:val="0"/>
        <w:autoSpaceDN w:val="0"/>
        <w:adjustRightInd w:val="0"/>
        <w:spacing w:after="0" w:line="240" w:lineRule="auto"/>
        <w:rPr>
          <w:rFonts w:cs="WarnockPro-Regular"/>
          <w:color w:val="000000"/>
          <w:sz w:val="24"/>
          <w:szCs w:val="24"/>
        </w:rPr>
      </w:pPr>
      <w:r w:rsidRPr="00A01DB4">
        <w:rPr>
          <w:rFonts w:cs="WarnockPro-Semibold"/>
          <w:b/>
          <w:bCs/>
          <w:color w:val="000000"/>
          <w:sz w:val="24"/>
          <w:szCs w:val="24"/>
        </w:rPr>
        <w:t xml:space="preserve">9 </w:t>
      </w:r>
      <w:r w:rsidRPr="00A01DB4">
        <w:rPr>
          <w:rFonts w:cs="WarnockPro-Regular"/>
          <w:color w:val="000000"/>
          <w:sz w:val="24"/>
          <w:szCs w:val="24"/>
        </w:rPr>
        <w:t xml:space="preserve">Although nominal scale variables cannot be readily quantified, they can sometimes be ordered or ranked. </w:t>
      </w:r>
      <w:r w:rsidRPr="00A01DB4">
        <w:rPr>
          <w:rFonts w:cs="WarnockPro-Semibold"/>
          <w:b/>
          <w:bCs/>
          <w:color w:val="000000"/>
          <w:sz w:val="24"/>
          <w:szCs w:val="24"/>
        </w:rPr>
        <w:t xml:space="preserve">Ordered </w:t>
      </w:r>
      <w:proofErr w:type="spellStart"/>
      <w:r w:rsidRPr="00A01DB4">
        <w:rPr>
          <w:rFonts w:cs="WarnockPro-Semibold"/>
          <w:b/>
          <w:bCs/>
          <w:color w:val="000000"/>
          <w:sz w:val="24"/>
          <w:szCs w:val="24"/>
        </w:rPr>
        <w:t>logit</w:t>
      </w:r>
      <w:proofErr w:type="spellEnd"/>
      <w:r w:rsidRPr="00A01DB4">
        <w:rPr>
          <w:rFonts w:cs="WarnockPro-Semibold"/>
          <w:b/>
          <w:bCs/>
          <w:color w:val="000000"/>
          <w:sz w:val="24"/>
          <w:szCs w:val="24"/>
        </w:rPr>
        <w:t xml:space="preserve"> </w:t>
      </w:r>
      <w:r w:rsidRPr="00A01DB4">
        <w:rPr>
          <w:rFonts w:cs="WarnockPro-Regular"/>
          <w:color w:val="000000"/>
          <w:sz w:val="24"/>
          <w:szCs w:val="24"/>
        </w:rPr>
        <w:t xml:space="preserve">and </w:t>
      </w:r>
      <w:r w:rsidRPr="00A01DB4">
        <w:rPr>
          <w:rFonts w:cs="WarnockPro-Semibold"/>
          <w:b/>
          <w:bCs/>
          <w:color w:val="000000"/>
          <w:sz w:val="24"/>
          <w:szCs w:val="24"/>
        </w:rPr>
        <w:t xml:space="preserve">ordered </w:t>
      </w:r>
      <w:proofErr w:type="spellStart"/>
      <w:r w:rsidRPr="00A01DB4">
        <w:rPr>
          <w:rFonts w:cs="WarnockPro-Semibold"/>
          <w:b/>
          <w:bCs/>
          <w:color w:val="000000"/>
          <w:sz w:val="24"/>
          <w:szCs w:val="24"/>
        </w:rPr>
        <w:t>probit</w:t>
      </w:r>
      <w:proofErr w:type="spellEnd"/>
      <w:r w:rsidRPr="00A01DB4">
        <w:rPr>
          <w:rFonts w:cs="WarnockPro-Semibold"/>
          <w:b/>
          <w:bCs/>
          <w:color w:val="000000"/>
          <w:sz w:val="24"/>
          <w:szCs w:val="24"/>
        </w:rPr>
        <w:t xml:space="preserve"> models</w:t>
      </w:r>
      <w:r w:rsidRPr="00A01DB4">
        <w:rPr>
          <w:rFonts w:cs="WarnockPro-Regular"/>
          <w:color w:val="000000"/>
          <w:sz w:val="24"/>
          <w:szCs w:val="24"/>
        </w:rPr>
        <w:t>, discussed in Chapter 10, show how ordered or ranked models can be estimated.</w:t>
      </w:r>
    </w:p>
    <w:p w:rsidR="004F5A02" w:rsidRPr="00A01DB4" w:rsidRDefault="004F5A02" w:rsidP="004F5A02">
      <w:pPr>
        <w:autoSpaceDE w:val="0"/>
        <w:autoSpaceDN w:val="0"/>
        <w:adjustRightInd w:val="0"/>
        <w:spacing w:after="0" w:line="240" w:lineRule="auto"/>
        <w:rPr>
          <w:rFonts w:cs="WarnockPro-Semibold"/>
          <w:b/>
          <w:bCs/>
          <w:color w:val="000000"/>
          <w:sz w:val="24"/>
          <w:szCs w:val="24"/>
        </w:rPr>
      </w:pPr>
    </w:p>
    <w:p w:rsidR="004F5A02" w:rsidRPr="00A01DB4" w:rsidRDefault="004F5A02" w:rsidP="004F5A02">
      <w:pPr>
        <w:autoSpaceDE w:val="0"/>
        <w:autoSpaceDN w:val="0"/>
        <w:adjustRightInd w:val="0"/>
        <w:spacing w:after="0" w:line="240" w:lineRule="auto"/>
        <w:rPr>
          <w:rFonts w:cs="WarnockPro-Regular"/>
          <w:color w:val="000000"/>
          <w:sz w:val="24"/>
          <w:szCs w:val="24"/>
        </w:rPr>
      </w:pPr>
      <w:r w:rsidRPr="00A01DB4">
        <w:rPr>
          <w:rFonts w:cs="WarnockPro-Semibold"/>
          <w:b/>
          <w:bCs/>
          <w:color w:val="000000"/>
          <w:sz w:val="24"/>
          <w:szCs w:val="24"/>
        </w:rPr>
        <w:t xml:space="preserve">10 </w:t>
      </w:r>
      <w:r w:rsidRPr="00A01DB4">
        <w:rPr>
          <w:rFonts w:cs="WarnockPro-Regular"/>
          <w:color w:val="000000"/>
          <w:sz w:val="24"/>
          <w:szCs w:val="24"/>
        </w:rPr>
        <w:t xml:space="preserve">Sometimes the </w:t>
      </w:r>
      <w:proofErr w:type="spellStart"/>
      <w:r w:rsidRPr="00A01DB4">
        <w:rPr>
          <w:rFonts w:cs="WarnockPro-Regular"/>
          <w:color w:val="000000"/>
          <w:sz w:val="24"/>
          <w:szCs w:val="24"/>
        </w:rPr>
        <w:t>regressand</w:t>
      </w:r>
      <w:proofErr w:type="spellEnd"/>
      <w:r w:rsidRPr="00A01DB4">
        <w:rPr>
          <w:rFonts w:cs="WarnockPro-Regular"/>
          <w:color w:val="000000"/>
          <w:sz w:val="24"/>
          <w:szCs w:val="24"/>
        </w:rPr>
        <w:t xml:space="preserve"> is restricted in the values it takes because of the design of the problem under study. Suppose we want to study expenditure on housing by families making income under $50,000 a year. Obviously, this excludes families </w:t>
      </w:r>
      <w:r w:rsidR="00677298" w:rsidRPr="00A01DB4">
        <w:rPr>
          <w:rFonts w:cs="WarnockPro-Regular"/>
          <w:color w:val="000000"/>
          <w:sz w:val="24"/>
          <w:szCs w:val="24"/>
        </w:rPr>
        <w:t>with income over this limit. Th</w:t>
      </w:r>
      <w:r w:rsidRPr="00A01DB4">
        <w:rPr>
          <w:rFonts w:cs="WarnockPro-Regular"/>
          <w:color w:val="000000"/>
          <w:sz w:val="24"/>
          <w:szCs w:val="24"/>
        </w:rPr>
        <w:t xml:space="preserve">e </w:t>
      </w:r>
      <w:r w:rsidRPr="00A01DB4">
        <w:rPr>
          <w:rFonts w:cs="WarnockPro-Semibold"/>
          <w:b/>
          <w:bCs/>
          <w:color w:val="000000"/>
          <w:sz w:val="24"/>
          <w:szCs w:val="24"/>
        </w:rPr>
        <w:t xml:space="preserve">censored sample </w:t>
      </w:r>
      <w:r w:rsidRPr="00A01DB4">
        <w:rPr>
          <w:rFonts w:cs="WarnockPro-Regular"/>
          <w:color w:val="000000"/>
          <w:sz w:val="24"/>
          <w:szCs w:val="24"/>
        </w:rPr>
        <w:t xml:space="preserve">and </w:t>
      </w:r>
      <w:r w:rsidRPr="00A01DB4">
        <w:rPr>
          <w:rFonts w:cs="WarnockPro-Semibold"/>
          <w:b/>
          <w:bCs/>
          <w:color w:val="000000"/>
          <w:sz w:val="24"/>
          <w:szCs w:val="24"/>
        </w:rPr>
        <w:t>truncated sample</w:t>
      </w:r>
      <w:r w:rsidRPr="00A01DB4">
        <w:rPr>
          <w:rFonts w:cs="WarnockPro-Regular"/>
          <w:color w:val="000000"/>
          <w:sz w:val="24"/>
          <w:szCs w:val="24"/>
        </w:rPr>
        <w:t xml:space="preserve"> </w:t>
      </w:r>
      <w:proofErr w:type="spellStart"/>
      <w:r w:rsidRPr="00A01DB4">
        <w:rPr>
          <w:rFonts w:cs="WarnockPro-Semibold"/>
          <w:b/>
          <w:bCs/>
          <w:color w:val="000000"/>
          <w:sz w:val="24"/>
          <w:szCs w:val="24"/>
        </w:rPr>
        <w:t>modeling</w:t>
      </w:r>
      <w:proofErr w:type="spellEnd"/>
      <w:r w:rsidRPr="00A01DB4">
        <w:rPr>
          <w:rFonts w:cs="WarnockPro-Semibold"/>
          <w:b/>
          <w:bCs/>
          <w:color w:val="000000"/>
          <w:sz w:val="24"/>
          <w:szCs w:val="24"/>
        </w:rPr>
        <w:t xml:space="preserve"> </w:t>
      </w:r>
      <w:r w:rsidRPr="00A01DB4">
        <w:rPr>
          <w:rFonts w:cs="WarnockPro-Regular"/>
          <w:color w:val="000000"/>
          <w:sz w:val="24"/>
          <w:szCs w:val="24"/>
        </w:rPr>
        <w:t>discussed in Chapter 11 show how we can model phenomena such as this.</w:t>
      </w:r>
    </w:p>
    <w:p w:rsidR="004F5A02" w:rsidRPr="00A01DB4" w:rsidRDefault="004F5A02" w:rsidP="004F5A02">
      <w:pPr>
        <w:autoSpaceDE w:val="0"/>
        <w:autoSpaceDN w:val="0"/>
        <w:adjustRightInd w:val="0"/>
        <w:spacing w:after="0" w:line="240" w:lineRule="auto"/>
        <w:rPr>
          <w:rFonts w:cs="MuseoSlab-700"/>
          <w:color w:val="FFFFFF"/>
          <w:sz w:val="24"/>
          <w:szCs w:val="24"/>
        </w:rPr>
      </w:pPr>
      <w:r w:rsidRPr="00A01DB4">
        <w:rPr>
          <w:rFonts w:cs="MuseoSlab-700"/>
          <w:color w:val="FFFFFF"/>
          <w:sz w:val="24"/>
          <w:szCs w:val="24"/>
        </w:rPr>
        <w:t>I</w:t>
      </w:r>
    </w:p>
    <w:p w:rsidR="004F5A02" w:rsidRPr="00A01DB4" w:rsidRDefault="004F5A02" w:rsidP="004F5A02">
      <w:pPr>
        <w:autoSpaceDE w:val="0"/>
        <w:autoSpaceDN w:val="0"/>
        <w:adjustRightInd w:val="0"/>
        <w:spacing w:after="0" w:line="240" w:lineRule="auto"/>
        <w:rPr>
          <w:rFonts w:cs="WarnockPro-Regular"/>
          <w:color w:val="000000"/>
          <w:sz w:val="24"/>
          <w:szCs w:val="24"/>
        </w:rPr>
      </w:pPr>
      <w:r w:rsidRPr="00A01DB4">
        <w:rPr>
          <w:rFonts w:cs="WarnockPro-Semibold"/>
          <w:b/>
          <w:bCs/>
          <w:color w:val="000000"/>
          <w:sz w:val="24"/>
          <w:szCs w:val="24"/>
        </w:rPr>
        <w:t xml:space="preserve">11 </w:t>
      </w:r>
      <w:r w:rsidRPr="00A01DB4">
        <w:rPr>
          <w:rFonts w:cs="WarnockPro-Regular"/>
          <w:color w:val="000000"/>
          <w:sz w:val="24"/>
          <w:szCs w:val="24"/>
        </w:rPr>
        <w:t xml:space="preserve">Occasionally we come across data that is of the </w:t>
      </w:r>
      <w:r w:rsidRPr="00A01DB4">
        <w:rPr>
          <w:rFonts w:cs="WarnockPro-It"/>
          <w:i/>
          <w:iCs/>
          <w:color w:val="000000"/>
          <w:sz w:val="24"/>
          <w:szCs w:val="24"/>
        </w:rPr>
        <w:t>count type</w:t>
      </w:r>
      <w:r w:rsidRPr="00A01DB4">
        <w:rPr>
          <w:rFonts w:cs="WarnockPro-Regular"/>
          <w:color w:val="000000"/>
          <w:sz w:val="24"/>
          <w:szCs w:val="24"/>
        </w:rPr>
        <w:t>, such as the number of visits to a doctor, the number of patents received b</w:t>
      </w:r>
      <w:r w:rsidR="00677298" w:rsidRPr="00A01DB4">
        <w:rPr>
          <w:rFonts w:cs="WarnockPro-Regular"/>
          <w:color w:val="000000"/>
          <w:sz w:val="24"/>
          <w:szCs w:val="24"/>
        </w:rPr>
        <w:t>y a fi</w:t>
      </w:r>
      <w:r w:rsidRPr="00A01DB4">
        <w:rPr>
          <w:rFonts w:cs="WarnockPro-Regular"/>
          <w:color w:val="000000"/>
          <w:sz w:val="24"/>
          <w:szCs w:val="24"/>
        </w:rPr>
        <w:t>rm, the number customers passing through a check-out counter in a sp</w:t>
      </w:r>
      <w:r w:rsidR="00677298" w:rsidRPr="00A01DB4">
        <w:rPr>
          <w:rFonts w:cs="WarnockPro-Regular"/>
          <w:color w:val="000000"/>
          <w:sz w:val="24"/>
          <w:szCs w:val="24"/>
        </w:rPr>
        <w:t xml:space="preserve">an of 15 minutes, and so on. </w:t>
      </w:r>
      <w:r w:rsidRPr="00A01DB4">
        <w:rPr>
          <w:rFonts w:cs="WarnockPro-Regular"/>
          <w:color w:val="000000"/>
          <w:sz w:val="24"/>
          <w:szCs w:val="24"/>
        </w:rPr>
        <w:t xml:space="preserve">To model such count data, the </w:t>
      </w:r>
      <w:r w:rsidRPr="00A01DB4">
        <w:rPr>
          <w:rFonts w:cs="WarnockPro-Semibold"/>
          <w:b/>
          <w:bCs/>
          <w:color w:val="000000"/>
          <w:sz w:val="24"/>
          <w:szCs w:val="24"/>
        </w:rPr>
        <w:t xml:space="preserve">Poisson probability distribution </w:t>
      </w:r>
      <w:r w:rsidRPr="00A01DB4">
        <w:rPr>
          <w:rFonts w:cs="WarnockPro-Regular"/>
          <w:color w:val="000000"/>
          <w:sz w:val="24"/>
          <w:szCs w:val="24"/>
        </w:rPr>
        <w:t>(</w:t>
      </w:r>
      <w:r w:rsidRPr="00A01DB4">
        <w:rPr>
          <w:rFonts w:cs="WarnockPro-Semibold"/>
          <w:b/>
          <w:bCs/>
          <w:color w:val="000000"/>
          <w:sz w:val="24"/>
          <w:szCs w:val="24"/>
        </w:rPr>
        <w:t>PPD</w:t>
      </w:r>
      <w:r w:rsidRPr="00A01DB4">
        <w:rPr>
          <w:rFonts w:cs="WarnockPro-Regular"/>
          <w:color w:val="000000"/>
          <w:sz w:val="24"/>
          <w:szCs w:val="24"/>
        </w:rPr>
        <w:t xml:space="preserve">) is often used. Because the assumption underlying the PPD may not always be fulfilled, we will discuss briefly an alternative model, knows as the </w:t>
      </w:r>
      <w:r w:rsidRPr="00A01DB4">
        <w:rPr>
          <w:rFonts w:cs="WarnockPro-Semibold"/>
          <w:b/>
          <w:bCs/>
          <w:color w:val="000000"/>
          <w:sz w:val="24"/>
          <w:szCs w:val="24"/>
        </w:rPr>
        <w:t>negative binomial</w:t>
      </w:r>
      <w:r w:rsidRPr="00A01DB4">
        <w:rPr>
          <w:rFonts w:cs="WarnockPro-Regular"/>
          <w:color w:val="000000"/>
          <w:sz w:val="24"/>
          <w:szCs w:val="24"/>
        </w:rPr>
        <w:t xml:space="preserve"> </w:t>
      </w:r>
      <w:r w:rsidRPr="00A01DB4">
        <w:rPr>
          <w:rFonts w:cs="WarnockPro-Semibold"/>
          <w:b/>
          <w:bCs/>
          <w:color w:val="000000"/>
          <w:sz w:val="24"/>
          <w:szCs w:val="24"/>
        </w:rPr>
        <w:t xml:space="preserve">distribution </w:t>
      </w:r>
      <w:r w:rsidRPr="00A01DB4">
        <w:rPr>
          <w:rFonts w:cs="WarnockPro-Regular"/>
          <w:color w:val="000000"/>
          <w:sz w:val="24"/>
          <w:szCs w:val="24"/>
        </w:rPr>
        <w:t>(</w:t>
      </w:r>
      <w:r w:rsidRPr="00A01DB4">
        <w:rPr>
          <w:rFonts w:cs="WarnockPro-Semibold"/>
          <w:b/>
          <w:bCs/>
          <w:color w:val="000000"/>
          <w:sz w:val="24"/>
          <w:szCs w:val="24"/>
        </w:rPr>
        <w:t>NBD</w:t>
      </w:r>
      <w:r w:rsidRPr="00A01DB4">
        <w:rPr>
          <w:rFonts w:cs="WarnockPro-Regular"/>
          <w:color w:val="000000"/>
          <w:sz w:val="24"/>
          <w:szCs w:val="24"/>
        </w:rPr>
        <w:t>). We discuss these topics in Chapter 12.</w:t>
      </w:r>
    </w:p>
    <w:p w:rsidR="004F5A02" w:rsidRPr="00A01DB4" w:rsidRDefault="004F5A02" w:rsidP="004F5A02">
      <w:pPr>
        <w:autoSpaceDE w:val="0"/>
        <w:autoSpaceDN w:val="0"/>
        <w:adjustRightInd w:val="0"/>
        <w:spacing w:after="0" w:line="240" w:lineRule="auto"/>
        <w:rPr>
          <w:rFonts w:cs="WarnockPro-Semibold"/>
          <w:b/>
          <w:bCs/>
          <w:color w:val="000000"/>
          <w:sz w:val="24"/>
          <w:szCs w:val="24"/>
        </w:rPr>
      </w:pPr>
    </w:p>
    <w:p w:rsidR="004F5A02" w:rsidRPr="00A01DB4" w:rsidRDefault="004F5A02" w:rsidP="004F5A02">
      <w:pPr>
        <w:autoSpaceDE w:val="0"/>
        <w:autoSpaceDN w:val="0"/>
        <w:adjustRightInd w:val="0"/>
        <w:spacing w:after="0" w:line="240" w:lineRule="auto"/>
        <w:rPr>
          <w:rFonts w:cs="WarnockPro-Regular"/>
          <w:color w:val="000000"/>
          <w:sz w:val="24"/>
          <w:szCs w:val="24"/>
        </w:rPr>
      </w:pPr>
      <w:r w:rsidRPr="00A01DB4">
        <w:rPr>
          <w:rFonts w:cs="WarnockPro-Semibold"/>
          <w:b/>
          <w:bCs/>
          <w:color w:val="000000"/>
          <w:sz w:val="24"/>
          <w:szCs w:val="24"/>
        </w:rPr>
        <w:t xml:space="preserve">12 </w:t>
      </w:r>
      <w:r w:rsidRPr="00A01DB4">
        <w:rPr>
          <w:rFonts w:cs="WarnockPro-Regular"/>
          <w:color w:val="000000"/>
          <w:sz w:val="24"/>
          <w:szCs w:val="24"/>
        </w:rPr>
        <w:t xml:space="preserve">In cases of time series data, an underlying assumption of the CLRM is that the time series are </w:t>
      </w:r>
      <w:r w:rsidRPr="00A01DB4">
        <w:rPr>
          <w:rFonts w:cs="WarnockPro-Semibold"/>
          <w:b/>
          <w:bCs/>
          <w:color w:val="000000"/>
          <w:sz w:val="24"/>
          <w:szCs w:val="24"/>
        </w:rPr>
        <w:t>stationary</w:t>
      </w:r>
      <w:r w:rsidRPr="00A01DB4">
        <w:rPr>
          <w:rFonts w:cs="WarnockPro-Regular"/>
          <w:color w:val="000000"/>
          <w:sz w:val="24"/>
          <w:szCs w:val="24"/>
        </w:rPr>
        <w:t>. If that is not the case, is the usual OLS methodology still applicable? What are the alternatives? We discuss this topic in Chapter 13.</w:t>
      </w:r>
    </w:p>
    <w:p w:rsidR="004F5A02" w:rsidRPr="00A01DB4" w:rsidRDefault="004F5A02" w:rsidP="004F5A02">
      <w:pPr>
        <w:autoSpaceDE w:val="0"/>
        <w:autoSpaceDN w:val="0"/>
        <w:adjustRightInd w:val="0"/>
        <w:spacing w:after="0" w:line="240" w:lineRule="auto"/>
        <w:rPr>
          <w:rFonts w:cs="WarnockPro-Semibold"/>
          <w:b/>
          <w:bCs/>
          <w:color w:val="000000"/>
          <w:sz w:val="24"/>
          <w:szCs w:val="24"/>
        </w:rPr>
      </w:pPr>
    </w:p>
    <w:p w:rsidR="004F5A02" w:rsidRPr="00A01DB4" w:rsidRDefault="004F5A02" w:rsidP="004F5A02">
      <w:pPr>
        <w:autoSpaceDE w:val="0"/>
        <w:autoSpaceDN w:val="0"/>
        <w:adjustRightInd w:val="0"/>
        <w:spacing w:after="0" w:line="240" w:lineRule="auto"/>
        <w:rPr>
          <w:rFonts w:cs="WarnockPro-Regular"/>
          <w:color w:val="000000"/>
          <w:sz w:val="24"/>
          <w:szCs w:val="24"/>
        </w:rPr>
      </w:pPr>
      <w:r w:rsidRPr="00A01DB4">
        <w:rPr>
          <w:rFonts w:cs="WarnockPro-Semibold"/>
          <w:b/>
          <w:bCs/>
          <w:color w:val="000000"/>
          <w:sz w:val="24"/>
          <w:szCs w:val="24"/>
        </w:rPr>
        <w:t xml:space="preserve">13 </w:t>
      </w:r>
      <w:r w:rsidRPr="00A01DB4">
        <w:rPr>
          <w:rFonts w:cs="WarnockPro-Regular"/>
          <w:color w:val="000000"/>
          <w:sz w:val="24"/>
          <w:szCs w:val="24"/>
        </w:rPr>
        <w:t xml:space="preserve">If you </w:t>
      </w:r>
      <w:proofErr w:type="gramStart"/>
      <w:r w:rsidRPr="00A01DB4">
        <w:rPr>
          <w:rFonts w:cs="WarnockPro-Regular"/>
          <w:color w:val="000000"/>
          <w:sz w:val="24"/>
          <w:szCs w:val="24"/>
        </w:rPr>
        <w:t>regress</w:t>
      </w:r>
      <w:proofErr w:type="gramEnd"/>
      <w:r w:rsidRPr="00A01DB4">
        <w:rPr>
          <w:rFonts w:cs="WarnockPro-Regular"/>
          <w:color w:val="000000"/>
          <w:sz w:val="24"/>
          <w:szCs w:val="24"/>
        </w:rPr>
        <w:t xml:space="preserve"> a </w:t>
      </w:r>
      <w:proofErr w:type="spellStart"/>
      <w:r w:rsidRPr="00A01DB4">
        <w:rPr>
          <w:rFonts w:cs="WarnockPro-Regular"/>
          <w:color w:val="000000"/>
          <w:sz w:val="24"/>
          <w:szCs w:val="24"/>
        </w:rPr>
        <w:t>nonstationary</w:t>
      </w:r>
      <w:proofErr w:type="spellEnd"/>
      <w:r w:rsidRPr="00A01DB4">
        <w:rPr>
          <w:rFonts w:cs="WarnockPro-Regular"/>
          <w:color w:val="000000"/>
          <w:sz w:val="24"/>
          <w:szCs w:val="24"/>
        </w:rPr>
        <w:t xml:space="preserve"> time series on one or more </w:t>
      </w:r>
      <w:proofErr w:type="spellStart"/>
      <w:r w:rsidRPr="00A01DB4">
        <w:rPr>
          <w:rFonts w:cs="WarnockPro-Regular"/>
          <w:color w:val="000000"/>
          <w:sz w:val="24"/>
          <w:szCs w:val="24"/>
        </w:rPr>
        <w:t>nonstationary</w:t>
      </w:r>
      <w:proofErr w:type="spellEnd"/>
      <w:r w:rsidRPr="00A01DB4">
        <w:rPr>
          <w:rFonts w:cs="WarnockPro-Regular"/>
          <w:color w:val="000000"/>
          <w:sz w:val="24"/>
          <w:szCs w:val="24"/>
        </w:rPr>
        <w:t xml:space="preserve"> time series, it might lead to the so-called </w:t>
      </w:r>
      <w:r w:rsidRPr="00A01DB4">
        <w:rPr>
          <w:rFonts w:cs="WarnockPro-Semibold"/>
          <w:b/>
          <w:bCs/>
          <w:color w:val="000000"/>
          <w:sz w:val="24"/>
          <w:szCs w:val="24"/>
        </w:rPr>
        <w:t xml:space="preserve">spurious </w:t>
      </w:r>
      <w:r w:rsidRPr="00A01DB4">
        <w:rPr>
          <w:rFonts w:cs="WarnockPro-Regular"/>
          <w:color w:val="000000"/>
          <w:sz w:val="24"/>
          <w:szCs w:val="24"/>
        </w:rPr>
        <w:t xml:space="preserve">or </w:t>
      </w:r>
      <w:r w:rsidRPr="00A01DB4">
        <w:rPr>
          <w:rFonts w:cs="WarnockPro-Semibold"/>
          <w:b/>
          <w:bCs/>
          <w:color w:val="000000"/>
          <w:sz w:val="24"/>
          <w:szCs w:val="24"/>
        </w:rPr>
        <w:t>nonsense regression phenomenon</w:t>
      </w:r>
      <w:r w:rsidRPr="00A01DB4">
        <w:rPr>
          <w:rFonts w:cs="WarnockPro-Regular"/>
          <w:color w:val="000000"/>
          <w:sz w:val="24"/>
          <w:szCs w:val="24"/>
        </w:rPr>
        <w:t xml:space="preserve">. However, if there is a stable long-term relationship between variables, that is if the variables are </w:t>
      </w:r>
      <w:proofErr w:type="spellStart"/>
      <w:r w:rsidRPr="00A01DB4">
        <w:rPr>
          <w:rFonts w:cs="WarnockPro-Semibold"/>
          <w:b/>
          <w:bCs/>
          <w:color w:val="000000"/>
          <w:sz w:val="24"/>
          <w:szCs w:val="24"/>
        </w:rPr>
        <w:t>cointegrated</w:t>
      </w:r>
      <w:proofErr w:type="spellEnd"/>
      <w:r w:rsidRPr="00A01DB4">
        <w:rPr>
          <w:rFonts w:cs="WarnockPro-Regular"/>
          <w:color w:val="000000"/>
          <w:sz w:val="24"/>
          <w:szCs w:val="24"/>
        </w:rPr>
        <w:t xml:space="preserve">, there need not be spurious regression. In Chapter 14 we show how we find this out and what happens if the variables are not </w:t>
      </w:r>
      <w:proofErr w:type="spellStart"/>
      <w:r w:rsidRPr="00A01DB4">
        <w:rPr>
          <w:rFonts w:cs="WarnockPro-Regular"/>
          <w:color w:val="000000"/>
          <w:sz w:val="24"/>
          <w:szCs w:val="24"/>
        </w:rPr>
        <w:t>cointegrated</w:t>
      </w:r>
      <w:proofErr w:type="spellEnd"/>
      <w:r w:rsidRPr="00A01DB4">
        <w:rPr>
          <w:rFonts w:cs="WarnockPro-Regular"/>
          <w:color w:val="000000"/>
          <w:sz w:val="24"/>
          <w:szCs w:val="24"/>
        </w:rPr>
        <w:t>.</w:t>
      </w:r>
    </w:p>
    <w:p w:rsidR="004F5A02" w:rsidRPr="00A01DB4" w:rsidRDefault="004F5A02" w:rsidP="004F5A02">
      <w:pPr>
        <w:autoSpaceDE w:val="0"/>
        <w:autoSpaceDN w:val="0"/>
        <w:adjustRightInd w:val="0"/>
        <w:spacing w:after="0" w:line="240" w:lineRule="auto"/>
        <w:rPr>
          <w:rFonts w:cs="WarnockPro-Regular"/>
          <w:color w:val="000000"/>
          <w:sz w:val="24"/>
          <w:szCs w:val="24"/>
        </w:rPr>
      </w:pPr>
    </w:p>
    <w:p w:rsidR="004F5A02" w:rsidRPr="00A01DB4" w:rsidRDefault="004F5A02" w:rsidP="004F5A02">
      <w:pPr>
        <w:autoSpaceDE w:val="0"/>
        <w:autoSpaceDN w:val="0"/>
        <w:adjustRightInd w:val="0"/>
        <w:spacing w:after="0" w:line="240" w:lineRule="auto"/>
        <w:rPr>
          <w:rFonts w:cs="WarnockPro-Regular"/>
          <w:color w:val="000000"/>
          <w:sz w:val="24"/>
          <w:szCs w:val="24"/>
        </w:rPr>
      </w:pPr>
      <w:r w:rsidRPr="00A01DB4">
        <w:rPr>
          <w:rFonts w:cs="WarnockPro-Semibold"/>
          <w:b/>
          <w:bCs/>
          <w:color w:val="000000"/>
          <w:sz w:val="24"/>
          <w:szCs w:val="24"/>
        </w:rPr>
        <w:t xml:space="preserve">14 </w:t>
      </w:r>
      <w:r w:rsidRPr="00A01DB4">
        <w:rPr>
          <w:rFonts w:cs="WarnockPro-Regular"/>
          <w:color w:val="000000"/>
          <w:sz w:val="24"/>
          <w:szCs w:val="24"/>
        </w:rPr>
        <w:t xml:space="preserve">Although </w:t>
      </w:r>
      <w:proofErr w:type="spellStart"/>
      <w:r w:rsidRPr="00A01DB4">
        <w:rPr>
          <w:rFonts w:cs="WarnockPro-Regular"/>
          <w:color w:val="000000"/>
          <w:sz w:val="24"/>
          <w:szCs w:val="24"/>
        </w:rPr>
        <w:t>heteroscedasticity</w:t>
      </w:r>
      <w:proofErr w:type="spellEnd"/>
      <w:r w:rsidRPr="00A01DB4">
        <w:rPr>
          <w:rFonts w:cs="WarnockPro-Regular"/>
          <w:color w:val="000000"/>
          <w:sz w:val="24"/>
          <w:szCs w:val="24"/>
        </w:rPr>
        <w:t xml:space="preserve"> is generally associate</w:t>
      </w:r>
      <w:r w:rsidR="0026303E" w:rsidRPr="00A01DB4">
        <w:rPr>
          <w:rFonts w:cs="WarnockPro-Regular"/>
          <w:color w:val="000000"/>
          <w:sz w:val="24"/>
          <w:szCs w:val="24"/>
        </w:rPr>
        <w:t xml:space="preserve">d with cross-sectional data, it </w:t>
      </w:r>
      <w:r w:rsidRPr="00A01DB4">
        <w:rPr>
          <w:rFonts w:cs="WarnockPro-Regular"/>
          <w:color w:val="000000"/>
          <w:sz w:val="24"/>
          <w:szCs w:val="24"/>
        </w:rPr>
        <w:t xml:space="preserve">can also arise in time series data in the so-called </w:t>
      </w:r>
      <w:r w:rsidRPr="00A01DB4">
        <w:rPr>
          <w:rFonts w:cs="WarnockPro-Semibold"/>
          <w:b/>
          <w:bCs/>
          <w:color w:val="000000"/>
          <w:sz w:val="24"/>
          <w:szCs w:val="24"/>
        </w:rPr>
        <w:t xml:space="preserve">volatility </w:t>
      </w:r>
      <w:r w:rsidR="0026303E" w:rsidRPr="00A01DB4">
        <w:rPr>
          <w:rFonts w:cs="WarnockPro-Regular"/>
          <w:color w:val="000000"/>
          <w:sz w:val="24"/>
          <w:szCs w:val="24"/>
        </w:rPr>
        <w:t xml:space="preserve">clustering phenomenon observed in </w:t>
      </w:r>
      <w:r w:rsidR="0026303E" w:rsidRPr="00A01DB4">
        <w:rPr>
          <w:rFonts w:cs="WarnockPro-Regular"/>
          <w:color w:val="000000"/>
          <w:sz w:val="24"/>
          <w:szCs w:val="24"/>
        </w:rPr>
        <w:lastRenderedPageBreak/>
        <w:t xml:space="preserve">financial </w:t>
      </w:r>
      <w:r w:rsidRPr="00A01DB4">
        <w:rPr>
          <w:rFonts w:cs="WarnockPro-Regular"/>
          <w:color w:val="000000"/>
          <w:sz w:val="24"/>
          <w:szCs w:val="24"/>
        </w:rPr>
        <w:t xml:space="preserve">time series. </w:t>
      </w:r>
      <w:r w:rsidR="0026303E" w:rsidRPr="00A01DB4">
        <w:rPr>
          <w:rFonts w:cs="WarnockPro-Regular"/>
          <w:color w:val="000000"/>
          <w:sz w:val="24"/>
          <w:szCs w:val="24"/>
        </w:rPr>
        <w:t>Th</w:t>
      </w:r>
      <w:r w:rsidRPr="00A01DB4">
        <w:rPr>
          <w:rFonts w:cs="WarnockPro-Regular"/>
          <w:color w:val="000000"/>
          <w:sz w:val="24"/>
          <w:szCs w:val="24"/>
        </w:rPr>
        <w:t xml:space="preserve">e </w:t>
      </w:r>
      <w:r w:rsidRPr="00A01DB4">
        <w:rPr>
          <w:rFonts w:cs="WarnockPro-Semibold"/>
          <w:b/>
          <w:bCs/>
          <w:color w:val="000000"/>
          <w:sz w:val="24"/>
          <w:szCs w:val="24"/>
        </w:rPr>
        <w:t xml:space="preserve">ARCH </w:t>
      </w:r>
      <w:r w:rsidRPr="00A01DB4">
        <w:rPr>
          <w:rFonts w:cs="WarnockPro-Regular"/>
          <w:color w:val="000000"/>
          <w:sz w:val="24"/>
          <w:szCs w:val="24"/>
        </w:rPr>
        <w:t xml:space="preserve">and </w:t>
      </w:r>
      <w:r w:rsidRPr="00A01DB4">
        <w:rPr>
          <w:rFonts w:cs="WarnockPro-Semibold"/>
          <w:b/>
          <w:bCs/>
          <w:color w:val="000000"/>
          <w:sz w:val="24"/>
          <w:szCs w:val="24"/>
        </w:rPr>
        <w:t xml:space="preserve">GARCH </w:t>
      </w:r>
      <w:r w:rsidR="0026303E" w:rsidRPr="00A01DB4">
        <w:rPr>
          <w:rFonts w:cs="WarnockPro-Regular"/>
          <w:color w:val="000000"/>
          <w:sz w:val="24"/>
          <w:szCs w:val="24"/>
        </w:rPr>
        <w:t xml:space="preserve">models discussed </w:t>
      </w:r>
      <w:r w:rsidRPr="00A01DB4">
        <w:rPr>
          <w:rFonts w:cs="WarnockPro-Regular"/>
          <w:color w:val="000000"/>
          <w:sz w:val="24"/>
          <w:szCs w:val="24"/>
        </w:rPr>
        <w:t>in Chapter 15 will show how we model volatility clustering.</w:t>
      </w:r>
    </w:p>
    <w:p w:rsidR="0026303E" w:rsidRPr="00A01DB4" w:rsidRDefault="0026303E" w:rsidP="004F5A02">
      <w:pPr>
        <w:autoSpaceDE w:val="0"/>
        <w:autoSpaceDN w:val="0"/>
        <w:adjustRightInd w:val="0"/>
        <w:spacing w:after="0" w:line="240" w:lineRule="auto"/>
        <w:rPr>
          <w:rFonts w:cs="WarnockPro-Semibold"/>
          <w:b/>
          <w:bCs/>
          <w:color w:val="000000"/>
          <w:sz w:val="24"/>
          <w:szCs w:val="24"/>
        </w:rPr>
      </w:pPr>
    </w:p>
    <w:p w:rsidR="004F5A02" w:rsidRPr="00A01DB4" w:rsidRDefault="004F5A02" w:rsidP="004F5A02">
      <w:pPr>
        <w:autoSpaceDE w:val="0"/>
        <w:autoSpaceDN w:val="0"/>
        <w:adjustRightInd w:val="0"/>
        <w:spacing w:after="0" w:line="240" w:lineRule="auto"/>
        <w:rPr>
          <w:rFonts w:cs="WarnockPro-Regular"/>
          <w:color w:val="000000"/>
          <w:sz w:val="24"/>
          <w:szCs w:val="24"/>
        </w:rPr>
      </w:pPr>
      <w:r w:rsidRPr="00A01DB4">
        <w:rPr>
          <w:rFonts w:cs="WarnockPro-Semibold"/>
          <w:b/>
          <w:bCs/>
          <w:color w:val="000000"/>
          <w:sz w:val="24"/>
          <w:szCs w:val="24"/>
        </w:rPr>
        <w:t xml:space="preserve">15 </w:t>
      </w:r>
      <w:r w:rsidR="00677298" w:rsidRPr="00A01DB4">
        <w:rPr>
          <w:rFonts w:cs="WarnockPro-Regular"/>
          <w:color w:val="000000"/>
          <w:sz w:val="24"/>
          <w:szCs w:val="24"/>
        </w:rPr>
        <w:t>Forecasting is a specialized fi</w:t>
      </w:r>
      <w:r w:rsidRPr="00A01DB4">
        <w:rPr>
          <w:rFonts w:cs="WarnockPro-Regular"/>
          <w:color w:val="000000"/>
          <w:sz w:val="24"/>
          <w:szCs w:val="24"/>
        </w:rPr>
        <w:t>eld in time series</w:t>
      </w:r>
      <w:r w:rsidR="0026303E" w:rsidRPr="00A01DB4">
        <w:rPr>
          <w:rFonts w:cs="WarnockPro-Regular"/>
          <w:color w:val="000000"/>
          <w:sz w:val="24"/>
          <w:szCs w:val="24"/>
        </w:rPr>
        <w:t xml:space="preserve"> econometrics. In Chapter 16 we </w:t>
      </w:r>
      <w:r w:rsidRPr="00A01DB4">
        <w:rPr>
          <w:rFonts w:cs="WarnockPro-Regular"/>
          <w:color w:val="000000"/>
          <w:sz w:val="24"/>
          <w:szCs w:val="24"/>
        </w:rPr>
        <w:t>discuss the topic of economic forecasting using the</w:t>
      </w:r>
      <w:r w:rsidR="0026303E" w:rsidRPr="00A01DB4">
        <w:rPr>
          <w:rFonts w:cs="WarnockPro-Regular"/>
          <w:color w:val="000000"/>
          <w:sz w:val="24"/>
          <w:szCs w:val="24"/>
        </w:rPr>
        <w:t xml:space="preserve"> LRM as well as two prominently </w:t>
      </w:r>
      <w:r w:rsidRPr="00A01DB4">
        <w:rPr>
          <w:rFonts w:cs="WarnockPro-Regular"/>
          <w:color w:val="000000"/>
          <w:sz w:val="24"/>
          <w:szCs w:val="24"/>
        </w:rPr>
        <w:t xml:space="preserve">used methods of forecasting, namely, </w:t>
      </w:r>
      <w:r w:rsidRPr="00A01DB4">
        <w:rPr>
          <w:rFonts w:cs="WarnockPro-Semibold"/>
          <w:b/>
          <w:bCs/>
          <w:color w:val="000000"/>
          <w:sz w:val="24"/>
          <w:szCs w:val="24"/>
        </w:rPr>
        <w:t xml:space="preserve">ARIMA </w:t>
      </w:r>
      <w:r w:rsidR="0026303E" w:rsidRPr="00A01DB4">
        <w:rPr>
          <w:rFonts w:cs="WarnockPro-Regular"/>
          <w:color w:val="000000"/>
          <w:sz w:val="24"/>
          <w:szCs w:val="24"/>
        </w:rPr>
        <w:t xml:space="preserve">(autoregressive integrated </w:t>
      </w:r>
      <w:r w:rsidRPr="00A01DB4">
        <w:rPr>
          <w:rFonts w:cs="WarnockPro-Regular"/>
          <w:color w:val="000000"/>
          <w:sz w:val="24"/>
          <w:szCs w:val="24"/>
        </w:rPr>
        <w:t xml:space="preserve">moving average) and </w:t>
      </w:r>
      <w:r w:rsidRPr="00A01DB4">
        <w:rPr>
          <w:rFonts w:cs="WarnockPro-Semibold"/>
          <w:b/>
          <w:bCs/>
          <w:color w:val="000000"/>
          <w:sz w:val="24"/>
          <w:szCs w:val="24"/>
        </w:rPr>
        <w:t xml:space="preserve">VAR </w:t>
      </w:r>
      <w:r w:rsidRPr="00A01DB4">
        <w:rPr>
          <w:rFonts w:cs="WarnockPro-Regular"/>
          <w:color w:val="000000"/>
          <w:sz w:val="24"/>
          <w:szCs w:val="24"/>
        </w:rPr>
        <w:t xml:space="preserve">(vector </w:t>
      </w:r>
      <w:proofErr w:type="spellStart"/>
      <w:r w:rsidRPr="00A01DB4">
        <w:rPr>
          <w:rFonts w:cs="WarnockPro-Regular"/>
          <w:color w:val="000000"/>
          <w:sz w:val="24"/>
          <w:szCs w:val="24"/>
        </w:rPr>
        <w:t>autoregressi</w:t>
      </w:r>
      <w:r w:rsidR="0026303E" w:rsidRPr="00A01DB4">
        <w:rPr>
          <w:rFonts w:cs="WarnockPro-Regular"/>
          <w:color w:val="000000"/>
          <w:sz w:val="24"/>
          <w:szCs w:val="24"/>
        </w:rPr>
        <w:t>on</w:t>
      </w:r>
      <w:proofErr w:type="spellEnd"/>
      <w:r w:rsidR="0026303E" w:rsidRPr="00A01DB4">
        <w:rPr>
          <w:rFonts w:cs="WarnockPro-Regular"/>
          <w:color w:val="000000"/>
          <w:sz w:val="24"/>
          <w:szCs w:val="24"/>
        </w:rPr>
        <w:t xml:space="preserve">). With examples, we show how </w:t>
      </w:r>
      <w:r w:rsidRPr="00A01DB4">
        <w:rPr>
          <w:rFonts w:cs="WarnockPro-Regular"/>
          <w:color w:val="000000"/>
          <w:sz w:val="24"/>
          <w:szCs w:val="24"/>
        </w:rPr>
        <w:t>these models work.</w:t>
      </w:r>
    </w:p>
    <w:p w:rsidR="0026303E" w:rsidRPr="00A01DB4" w:rsidRDefault="0026303E" w:rsidP="004F5A02">
      <w:pPr>
        <w:autoSpaceDE w:val="0"/>
        <w:autoSpaceDN w:val="0"/>
        <w:adjustRightInd w:val="0"/>
        <w:spacing w:after="0" w:line="240" w:lineRule="auto"/>
        <w:rPr>
          <w:rFonts w:cs="WarnockPro-Semibold"/>
          <w:b/>
          <w:bCs/>
          <w:color w:val="000000"/>
          <w:sz w:val="24"/>
          <w:szCs w:val="24"/>
        </w:rPr>
      </w:pPr>
    </w:p>
    <w:p w:rsidR="004F5A02" w:rsidRPr="00A01DB4" w:rsidRDefault="004F5A02" w:rsidP="004F5A02">
      <w:pPr>
        <w:autoSpaceDE w:val="0"/>
        <w:autoSpaceDN w:val="0"/>
        <w:adjustRightInd w:val="0"/>
        <w:spacing w:after="0" w:line="240" w:lineRule="auto"/>
        <w:rPr>
          <w:rFonts w:cs="WarnockPro-Regular"/>
          <w:color w:val="000000"/>
          <w:sz w:val="24"/>
          <w:szCs w:val="24"/>
        </w:rPr>
      </w:pPr>
      <w:r w:rsidRPr="00A01DB4">
        <w:rPr>
          <w:rFonts w:cs="WarnockPro-Semibold"/>
          <w:b/>
          <w:bCs/>
          <w:color w:val="000000"/>
          <w:sz w:val="24"/>
          <w:szCs w:val="24"/>
        </w:rPr>
        <w:t xml:space="preserve">16 </w:t>
      </w:r>
      <w:r w:rsidR="0026303E" w:rsidRPr="00A01DB4">
        <w:rPr>
          <w:rFonts w:cs="WarnockPro-Regular"/>
          <w:color w:val="000000"/>
          <w:sz w:val="24"/>
          <w:szCs w:val="24"/>
        </w:rPr>
        <w:t>Th</w:t>
      </w:r>
      <w:r w:rsidRPr="00A01DB4">
        <w:rPr>
          <w:rFonts w:cs="WarnockPro-Regular"/>
          <w:color w:val="000000"/>
          <w:sz w:val="24"/>
          <w:szCs w:val="24"/>
        </w:rPr>
        <w:t>e models discussed in the preceding chapter</w:t>
      </w:r>
      <w:r w:rsidR="0026303E" w:rsidRPr="00A01DB4">
        <w:rPr>
          <w:rFonts w:cs="WarnockPro-Regular"/>
          <w:color w:val="000000"/>
          <w:sz w:val="24"/>
          <w:szCs w:val="24"/>
        </w:rPr>
        <w:t xml:space="preserve">s dealt with cross-sectional or </w:t>
      </w:r>
      <w:r w:rsidRPr="00A01DB4">
        <w:rPr>
          <w:rFonts w:cs="WarnockPro-Regular"/>
          <w:color w:val="000000"/>
          <w:sz w:val="24"/>
          <w:szCs w:val="24"/>
        </w:rPr>
        <w:t>time series data. Chapter 17 deals with models t</w:t>
      </w:r>
      <w:r w:rsidR="0026303E" w:rsidRPr="00A01DB4">
        <w:rPr>
          <w:rFonts w:cs="WarnockPro-Regular"/>
          <w:color w:val="000000"/>
          <w:sz w:val="24"/>
          <w:szCs w:val="24"/>
        </w:rPr>
        <w:t xml:space="preserve">hat combine cross-sectional and </w:t>
      </w:r>
      <w:r w:rsidRPr="00A01DB4">
        <w:rPr>
          <w:rFonts w:cs="WarnockPro-Regular"/>
          <w:color w:val="000000"/>
          <w:sz w:val="24"/>
          <w:szCs w:val="24"/>
        </w:rPr>
        <w:t xml:space="preserve">time series data. </w:t>
      </w:r>
      <w:proofErr w:type="spellStart"/>
      <w:r w:rsidRPr="00A01DB4">
        <w:rPr>
          <w:rFonts w:cs="WarnockPro-Regular"/>
          <w:color w:val="000000"/>
          <w:sz w:val="24"/>
          <w:szCs w:val="24"/>
        </w:rPr>
        <w:t>Th</w:t>
      </w:r>
      <w:proofErr w:type="spellEnd"/>
      <w:r w:rsidRPr="00A01DB4">
        <w:rPr>
          <w:rFonts w:cs="WarnockPro-Regular"/>
          <w:color w:val="000000"/>
          <w:sz w:val="24"/>
          <w:szCs w:val="24"/>
        </w:rPr>
        <w:t xml:space="preserve"> </w:t>
      </w:r>
      <w:proofErr w:type="spellStart"/>
      <w:proofErr w:type="gramStart"/>
      <w:r w:rsidRPr="00A01DB4">
        <w:rPr>
          <w:rFonts w:cs="WarnockPro-Regular"/>
          <w:color w:val="000000"/>
          <w:sz w:val="24"/>
          <w:szCs w:val="24"/>
        </w:rPr>
        <w:t>ese</w:t>
      </w:r>
      <w:proofErr w:type="spellEnd"/>
      <w:proofErr w:type="gramEnd"/>
      <w:r w:rsidRPr="00A01DB4">
        <w:rPr>
          <w:rFonts w:cs="WarnockPro-Regular"/>
          <w:color w:val="000000"/>
          <w:sz w:val="24"/>
          <w:szCs w:val="24"/>
        </w:rPr>
        <w:t xml:space="preserve"> models are known as </w:t>
      </w:r>
      <w:r w:rsidRPr="00A01DB4">
        <w:rPr>
          <w:rFonts w:cs="WarnockPro-Semibold"/>
          <w:b/>
          <w:bCs/>
          <w:color w:val="000000"/>
          <w:sz w:val="24"/>
          <w:szCs w:val="24"/>
        </w:rPr>
        <w:t>panel data regression models</w:t>
      </w:r>
      <w:r w:rsidR="0026303E" w:rsidRPr="00A01DB4">
        <w:rPr>
          <w:rFonts w:cs="WarnockPro-Regular"/>
          <w:color w:val="000000"/>
          <w:sz w:val="24"/>
          <w:szCs w:val="24"/>
        </w:rPr>
        <w:t xml:space="preserve">. We </w:t>
      </w:r>
      <w:r w:rsidRPr="00A01DB4">
        <w:rPr>
          <w:rFonts w:cs="WarnockPro-Regular"/>
          <w:color w:val="000000"/>
          <w:sz w:val="24"/>
          <w:szCs w:val="24"/>
        </w:rPr>
        <w:t>show in this chapter how such models are estimated and interpreted.</w:t>
      </w:r>
    </w:p>
    <w:p w:rsidR="0026303E" w:rsidRPr="00A01DB4" w:rsidRDefault="0026303E" w:rsidP="004F5A02">
      <w:pPr>
        <w:autoSpaceDE w:val="0"/>
        <w:autoSpaceDN w:val="0"/>
        <w:adjustRightInd w:val="0"/>
        <w:spacing w:after="0" w:line="240" w:lineRule="auto"/>
        <w:rPr>
          <w:rFonts w:cs="WarnockPro-Semibold"/>
          <w:b/>
          <w:bCs/>
          <w:color w:val="000000"/>
          <w:sz w:val="24"/>
          <w:szCs w:val="24"/>
        </w:rPr>
      </w:pPr>
    </w:p>
    <w:p w:rsidR="004F5A02" w:rsidRPr="00A01DB4" w:rsidRDefault="004F5A02" w:rsidP="004F5A02">
      <w:pPr>
        <w:autoSpaceDE w:val="0"/>
        <w:autoSpaceDN w:val="0"/>
        <w:adjustRightInd w:val="0"/>
        <w:spacing w:after="0" w:line="240" w:lineRule="auto"/>
        <w:rPr>
          <w:rFonts w:cs="WarnockPro-Regular"/>
          <w:color w:val="000000"/>
          <w:sz w:val="24"/>
          <w:szCs w:val="24"/>
        </w:rPr>
      </w:pPr>
      <w:r w:rsidRPr="00A01DB4">
        <w:rPr>
          <w:rFonts w:cs="WarnockPro-Semibold"/>
          <w:b/>
          <w:bCs/>
          <w:color w:val="000000"/>
          <w:sz w:val="24"/>
          <w:szCs w:val="24"/>
        </w:rPr>
        <w:t xml:space="preserve">17 </w:t>
      </w:r>
      <w:r w:rsidRPr="00A01DB4">
        <w:rPr>
          <w:rFonts w:cs="WarnockPro-Regular"/>
          <w:color w:val="000000"/>
          <w:sz w:val="24"/>
          <w:szCs w:val="24"/>
        </w:rPr>
        <w:t xml:space="preserve">In Chapter 18 we discuss the topic of </w:t>
      </w:r>
      <w:r w:rsidRPr="00A01DB4">
        <w:rPr>
          <w:rFonts w:cs="WarnockPro-Semibold"/>
          <w:b/>
          <w:bCs/>
          <w:color w:val="000000"/>
          <w:sz w:val="24"/>
          <w:szCs w:val="24"/>
        </w:rPr>
        <w:t>duration or survival analysis</w:t>
      </w:r>
      <w:r w:rsidR="0026303E" w:rsidRPr="00A01DB4">
        <w:rPr>
          <w:rFonts w:cs="WarnockPro-Regular"/>
          <w:color w:val="000000"/>
          <w:sz w:val="24"/>
          <w:szCs w:val="24"/>
        </w:rPr>
        <w:t xml:space="preserve">. Duration of </w:t>
      </w:r>
      <w:r w:rsidRPr="00A01DB4">
        <w:rPr>
          <w:rFonts w:cs="WarnockPro-Regular"/>
          <w:color w:val="000000"/>
          <w:sz w:val="24"/>
          <w:szCs w:val="24"/>
        </w:rPr>
        <w:t>a marriage, duration of a strike, duration of an illnes</w:t>
      </w:r>
      <w:r w:rsidR="0026303E" w:rsidRPr="00A01DB4">
        <w:rPr>
          <w:rFonts w:cs="WarnockPro-Regular"/>
          <w:color w:val="000000"/>
          <w:sz w:val="24"/>
          <w:szCs w:val="24"/>
        </w:rPr>
        <w:t xml:space="preserve">s, and duration of unemployment </w:t>
      </w:r>
      <w:r w:rsidRPr="00A01DB4">
        <w:rPr>
          <w:rFonts w:cs="WarnockPro-Regular"/>
          <w:color w:val="000000"/>
          <w:sz w:val="24"/>
          <w:szCs w:val="24"/>
        </w:rPr>
        <w:t>are some examples of duration data.</w:t>
      </w:r>
    </w:p>
    <w:p w:rsidR="0026303E" w:rsidRPr="00A01DB4" w:rsidRDefault="0026303E" w:rsidP="004F5A02">
      <w:pPr>
        <w:autoSpaceDE w:val="0"/>
        <w:autoSpaceDN w:val="0"/>
        <w:adjustRightInd w:val="0"/>
        <w:spacing w:after="0" w:line="240" w:lineRule="auto"/>
        <w:rPr>
          <w:rFonts w:cs="WarnockPro-Semibold"/>
          <w:b/>
          <w:bCs/>
          <w:color w:val="000000"/>
          <w:sz w:val="24"/>
          <w:szCs w:val="24"/>
        </w:rPr>
      </w:pPr>
    </w:p>
    <w:p w:rsidR="004F5A02" w:rsidRPr="00A01DB4" w:rsidRDefault="004F5A02" w:rsidP="004F5A02">
      <w:pPr>
        <w:autoSpaceDE w:val="0"/>
        <w:autoSpaceDN w:val="0"/>
        <w:adjustRightInd w:val="0"/>
        <w:spacing w:after="0" w:line="240" w:lineRule="auto"/>
        <w:rPr>
          <w:rFonts w:cs="WarnockPro-Regular"/>
          <w:color w:val="000000"/>
          <w:sz w:val="24"/>
          <w:szCs w:val="24"/>
        </w:rPr>
      </w:pPr>
      <w:r w:rsidRPr="00A01DB4">
        <w:rPr>
          <w:rFonts w:cs="WarnockPro-Semibold"/>
          <w:b/>
          <w:bCs/>
          <w:color w:val="000000"/>
          <w:sz w:val="24"/>
          <w:szCs w:val="24"/>
        </w:rPr>
        <w:t xml:space="preserve">18 </w:t>
      </w:r>
      <w:r w:rsidRPr="00A01DB4">
        <w:rPr>
          <w:rFonts w:cs="WarnockPro-Regular"/>
          <w:color w:val="000000"/>
          <w:sz w:val="24"/>
          <w:szCs w:val="24"/>
        </w:rPr>
        <w:t>In Chapter 19, we discuss a topic that has receive</w:t>
      </w:r>
      <w:r w:rsidR="0026303E" w:rsidRPr="00A01DB4">
        <w:rPr>
          <w:rFonts w:cs="WarnockPro-Regular"/>
          <w:color w:val="000000"/>
          <w:sz w:val="24"/>
          <w:szCs w:val="24"/>
        </w:rPr>
        <w:t xml:space="preserve">d considerable attention in the </w:t>
      </w:r>
      <w:r w:rsidRPr="00A01DB4">
        <w:rPr>
          <w:rFonts w:cs="WarnockPro-Regular"/>
          <w:color w:val="000000"/>
          <w:sz w:val="24"/>
          <w:szCs w:val="24"/>
        </w:rPr>
        <w:t xml:space="preserve">literature, namely, the method of </w:t>
      </w:r>
      <w:r w:rsidRPr="00A01DB4">
        <w:rPr>
          <w:rFonts w:cs="WarnockPro-Semibold"/>
          <w:b/>
          <w:bCs/>
          <w:color w:val="000000"/>
          <w:sz w:val="24"/>
          <w:szCs w:val="24"/>
        </w:rPr>
        <w:t xml:space="preserve">Instrumental Variables </w:t>
      </w:r>
      <w:r w:rsidRPr="00A01DB4">
        <w:rPr>
          <w:rFonts w:cs="WarnockPro-Regular"/>
          <w:color w:val="000000"/>
          <w:sz w:val="24"/>
          <w:szCs w:val="24"/>
        </w:rPr>
        <w:t>(</w:t>
      </w:r>
      <w:r w:rsidRPr="00A01DB4">
        <w:rPr>
          <w:rFonts w:cs="WarnockPro-Semibold"/>
          <w:b/>
          <w:bCs/>
          <w:color w:val="000000"/>
          <w:sz w:val="24"/>
          <w:szCs w:val="24"/>
        </w:rPr>
        <w:t>IV</w:t>
      </w:r>
      <w:r w:rsidR="0026303E" w:rsidRPr="00A01DB4">
        <w:rPr>
          <w:rFonts w:cs="WarnockPro-Regular"/>
          <w:color w:val="000000"/>
          <w:sz w:val="24"/>
          <w:szCs w:val="24"/>
        </w:rPr>
        <w:t xml:space="preserve">). The bulk of this </w:t>
      </w:r>
      <w:r w:rsidRPr="00A01DB4">
        <w:rPr>
          <w:rFonts w:cs="WarnockPro-Regular"/>
          <w:color w:val="000000"/>
          <w:sz w:val="24"/>
          <w:szCs w:val="24"/>
        </w:rPr>
        <w:t xml:space="preserve">book has been devoted to the case of </w:t>
      </w:r>
      <w:proofErr w:type="spellStart"/>
      <w:r w:rsidRPr="00A01DB4">
        <w:rPr>
          <w:rFonts w:cs="WarnockPro-Regular"/>
          <w:color w:val="000000"/>
          <w:sz w:val="24"/>
          <w:szCs w:val="24"/>
        </w:rPr>
        <w:t>nonstochastic</w:t>
      </w:r>
      <w:proofErr w:type="spellEnd"/>
      <w:r w:rsidRPr="00A01DB4">
        <w:rPr>
          <w:rFonts w:cs="WarnockPro-Regular"/>
          <w:color w:val="000000"/>
          <w:sz w:val="24"/>
          <w:szCs w:val="24"/>
        </w:rPr>
        <w:t xml:space="preserve"> </w:t>
      </w:r>
      <w:r w:rsidR="0026303E" w:rsidRPr="00A01DB4">
        <w:rPr>
          <w:rFonts w:cs="WarnockPro-Regular"/>
          <w:color w:val="000000"/>
          <w:sz w:val="24"/>
          <w:szCs w:val="24"/>
        </w:rPr>
        <w:t xml:space="preserve">or fixed </w:t>
      </w:r>
      <w:proofErr w:type="spellStart"/>
      <w:r w:rsidR="0026303E" w:rsidRPr="00A01DB4">
        <w:rPr>
          <w:rFonts w:cs="WarnockPro-Regular"/>
          <w:color w:val="000000"/>
          <w:sz w:val="24"/>
          <w:szCs w:val="24"/>
        </w:rPr>
        <w:t>regressors</w:t>
      </w:r>
      <w:proofErr w:type="spellEnd"/>
      <w:r w:rsidR="0026303E" w:rsidRPr="00A01DB4">
        <w:rPr>
          <w:rFonts w:cs="WarnockPro-Regular"/>
          <w:color w:val="000000"/>
          <w:sz w:val="24"/>
          <w:szCs w:val="24"/>
        </w:rPr>
        <w:t xml:space="preserve">, but there </w:t>
      </w:r>
      <w:r w:rsidRPr="00A01DB4">
        <w:rPr>
          <w:rFonts w:cs="WarnockPro-Regular"/>
          <w:color w:val="000000"/>
          <w:sz w:val="24"/>
          <w:szCs w:val="24"/>
        </w:rPr>
        <w:t>are situations where we have to consider stocha</w:t>
      </w:r>
      <w:r w:rsidR="0026303E" w:rsidRPr="00A01DB4">
        <w:rPr>
          <w:rFonts w:cs="WarnockPro-Regular"/>
          <w:color w:val="000000"/>
          <w:sz w:val="24"/>
          <w:szCs w:val="24"/>
        </w:rPr>
        <w:t xml:space="preserve">stic, or random, </w:t>
      </w:r>
      <w:proofErr w:type="spellStart"/>
      <w:r w:rsidR="0026303E" w:rsidRPr="00A01DB4">
        <w:rPr>
          <w:rFonts w:cs="WarnockPro-Regular"/>
          <w:color w:val="000000"/>
          <w:sz w:val="24"/>
          <w:szCs w:val="24"/>
        </w:rPr>
        <w:t>regressors</w:t>
      </w:r>
      <w:proofErr w:type="spellEnd"/>
      <w:r w:rsidR="0026303E" w:rsidRPr="00A01DB4">
        <w:rPr>
          <w:rFonts w:cs="WarnockPro-Regular"/>
          <w:color w:val="000000"/>
          <w:sz w:val="24"/>
          <w:szCs w:val="24"/>
        </w:rPr>
        <w:t xml:space="preserve">. If </w:t>
      </w:r>
      <w:r w:rsidRPr="00A01DB4">
        <w:rPr>
          <w:rFonts w:cs="WarnockPro-Regular"/>
          <w:color w:val="000000"/>
          <w:sz w:val="24"/>
          <w:szCs w:val="24"/>
        </w:rPr>
        <w:t xml:space="preserve">the stochastic </w:t>
      </w:r>
      <w:proofErr w:type="spellStart"/>
      <w:r w:rsidRPr="00A01DB4">
        <w:rPr>
          <w:rFonts w:cs="WarnockPro-Regular"/>
          <w:color w:val="000000"/>
          <w:sz w:val="24"/>
          <w:szCs w:val="24"/>
        </w:rPr>
        <w:t>regressors</w:t>
      </w:r>
      <w:proofErr w:type="spellEnd"/>
      <w:r w:rsidRPr="00A01DB4">
        <w:rPr>
          <w:rFonts w:cs="WarnockPro-Regular"/>
          <w:color w:val="000000"/>
          <w:sz w:val="24"/>
          <w:szCs w:val="24"/>
        </w:rPr>
        <w:t xml:space="preserve"> are correlated with the error term, the OLS est</w:t>
      </w:r>
      <w:r w:rsidR="0026303E" w:rsidRPr="00A01DB4">
        <w:rPr>
          <w:rFonts w:cs="WarnockPro-Regular"/>
          <w:color w:val="000000"/>
          <w:sz w:val="24"/>
          <w:szCs w:val="24"/>
        </w:rPr>
        <w:t xml:space="preserve">imators </w:t>
      </w:r>
      <w:r w:rsidRPr="00A01DB4">
        <w:rPr>
          <w:rFonts w:cs="WarnockPro-Regular"/>
          <w:color w:val="000000"/>
          <w:sz w:val="24"/>
          <w:szCs w:val="24"/>
        </w:rPr>
        <w:t>are not only biased but are also inconsistent – that</w:t>
      </w:r>
      <w:r w:rsidR="0026303E" w:rsidRPr="00A01DB4">
        <w:rPr>
          <w:rFonts w:cs="WarnockPro-Regular"/>
          <w:color w:val="000000"/>
          <w:sz w:val="24"/>
          <w:szCs w:val="24"/>
        </w:rPr>
        <w:t xml:space="preserve"> is, the bias does not diminish </w:t>
      </w:r>
      <w:r w:rsidRPr="00A01DB4">
        <w:rPr>
          <w:rFonts w:cs="WarnockPro-Regular"/>
          <w:color w:val="000000"/>
          <w:sz w:val="24"/>
          <w:szCs w:val="24"/>
        </w:rPr>
        <w:t xml:space="preserve">no </w:t>
      </w:r>
      <w:r w:rsidR="0026303E" w:rsidRPr="00A01DB4">
        <w:rPr>
          <w:rFonts w:cs="WarnockPro-Regular"/>
          <w:color w:val="000000"/>
          <w:sz w:val="24"/>
          <w:szCs w:val="24"/>
        </w:rPr>
        <w:t>matter how large the sample. Th</w:t>
      </w:r>
      <w:r w:rsidRPr="00A01DB4">
        <w:rPr>
          <w:rFonts w:cs="WarnockPro-Regular"/>
          <w:color w:val="000000"/>
          <w:sz w:val="24"/>
          <w:szCs w:val="24"/>
        </w:rPr>
        <w:t>e basic principl</w:t>
      </w:r>
      <w:r w:rsidR="0026303E" w:rsidRPr="00A01DB4">
        <w:rPr>
          <w:rFonts w:cs="WarnockPro-Regular"/>
          <w:color w:val="000000"/>
          <w:sz w:val="24"/>
          <w:szCs w:val="24"/>
        </w:rPr>
        <w:t xml:space="preserve">e of IV is that it replaces the </w:t>
      </w:r>
      <w:r w:rsidRPr="00A01DB4">
        <w:rPr>
          <w:rFonts w:cs="WarnockPro-Regular"/>
          <w:color w:val="000000"/>
          <w:sz w:val="24"/>
          <w:szCs w:val="24"/>
        </w:rPr>
        <w:t xml:space="preserve">stochastic </w:t>
      </w:r>
      <w:proofErr w:type="spellStart"/>
      <w:r w:rsidRPr="00A01DB4">
        <w:rPr>
          <w:rFonts w:cs="WarnockPro-Regular"/>
          <w:color w:val="000000"/>
          <w:sz w:val="24"/>
          <w:szCs w:val="24"/>
        </w:rPr>
        <w:t>regressors</w:t>
      </w:r>
      <w:proofErr w:type="spellEnd"/>
      <w:r w:rsidRPr="00A01DB4">
        <w:rPr>
          <w:rFonts w:cs="WarnockPro-Regular"/>
          <w:color w:val="000000"/>
          <w:sz w:val="24"/>
          <w:szCs w:val="24"/>
        </w:rPr>
        <w:t xml:space="preserve"> with another set of </w:t>
      </w:r>
      <w:proofErr w:type="spellStart"/>
      <w:r w:rsidRPr="00A01DB4">
        <w:rPr>
          <w:rFonts w:cs="WarnockPro-Regular"/>
          <w:color w:val="000000"/>
          <w:sz w:val="24"/>
          <w:szCs w:val="24"/>
        </w:rPr>
        <w:t>regressors</w:t>
      </w:r>
      <w:proofErr w:type="spellEnd"/>
      <w:r w:rsidRPr="00A01DB4">
        <w:rPr>
          <w:rFonts w:cs="WarnockPro-Regular"/>
          <w:color w:val="000000"/>
          <w:sz w:val="24"/>
          <w:szCs w:val="24"/>
        </w:rPr>
        <w:t xml:space="preserve">, called </w:t>
      </w:r>
      <w:r w:rsidRPr="00A01DB4">
        <w:rPr>
          <w:rFonts w:cs="WarnockPro-Semibold"/>
          <w:b/>
          <w:bCs/>
          <w:color w:val="000000"/>
          <w:sz w:val="24"/>
          <w:szCs w:val="24"/>
        </w:rPr>
        <w:t>instrumental variables</w:t>
      </w:r>
      <w:r w:rsidR="0026303E" w:rsidRPr="00A01DB4">
        <w:rPr>
          <w:rFonts w:cs="WarnockPro-Regular"/>
          <w:color w:val="000000"/>
          <w:sz w:val="24"/>
          <w:szCs w:val="24"/>
        </w:rPr>
        <w:t xml:space="preserve"> </w:t>
      </w:r>
      <w:r w:rsidRPr="00A01DB4">
        <w:rPr>
          <w:rFonts w:cs="WarnockPro-Regular"/>
          <w:color w:val="000000"/>
          <w:sz w:val="24"/>
          <w:szCs w:val="24"/>
        </w:rPr>
        <w:t xml:space="preserve">(or simply </w:t>
      </w:r>
      <w:r w:rsidRPr="00A01DB4">
        <w:rPr>
          <w:rFonts w:cs="WarnockPro-Semibold"/>
          <w:b/>
          <w:bCs/>
          <w:color w:val="000000"/>
          <w:sz w:val="24"/>
          <w:szCs w:val="24"/>
        </w:rPr>
        <w:t>instruments</w:t>
      </w:r>
      <w:r w:rsidRPr="00A01DB4">
        <w:rPr>
          <w:rFonts w:cs="WarnockPro-Regular"/>
          <w:color w:val="000000"/>
          <w:sz w:val="24"/>
          <w:szCs w:val="24"/>
        </w:rPr>
        <w:t>), that are correlated</w:t>
      </w:r>
      <w:r w:rsidR="0026303E" w:rsidRPr="00A01DB4">
        <w:rPr>
          <w:rFonts w:cs="WarnockPro-Regular"/>
          <w:color w:val="000000"/>
          <w:sz w:val="24"/>
          <w:szCs w:val="24"/>
        </w:rPr>
        <w:t xml:space="preserve"> with the stochastic </w:t>
      </w:r>
      <w:proofErr w:type="spellStart"/>
      <w:r w:rsidR="0026303E" w:rsidRPr="00A01DB4">
        <w:rPr>
          <w:rFonts w:cs="WarnockPro-Regular"/>
          <w:color w:val="000000"/>
          <w:sz w:val="24"/>
          <w:szCs w:val="24"/>
        </w:rPr>
        <w:t>regressors</w:t>
      </w:r>
      <w:proofErr w:type="spellEnd"/>
      <w:r w:rsidR="0026303E" w:rsidRPr="00A01DB4">
        <w:rPr>
          <w:rFonts w:cs="WarnockPro-Regular"/>
          <w:color w:val="000000"/>
          <w:sz w:val="24"/>
          <w:szCs w:val="24"/>
        </w:rPr>
        <w:t xml:space="preserve"> </w:t>
      </w:r>
      <w:r w:rsidRPr="00A01DB4">
        <w:rPr>
          <w:rFonts w:cs="WarnockPro-Regular"/>
          <w:color w:val="000000"/>
          <w:sz w:val="24"/>
          <w:szCs w:val="24"/>
        </w:rPr>
        <w:t>but are uncorrelated with the error term. As a r</w:t>
      </w:r>
      <w:r w:rsidR="0026303E" w:rsidRPr="00A01DB4">
        <w:rPr>
          <w:rFonts w:cs="WarnockPro-Regular"/>
          <w:color w:val="000000"/>
          <w:sz w:val="24"/>
          <w:szCs w:val="24"/>
        </w:rPr>
        <w:t xml:space="preserve">esult, we can obtain consistent </w:t>
      </w:r>
      <w:r w:rsidRPr="00A01DB4">
        <w:rPr>
          <w:rFonts w:cs="WarnockPro-Regular"/>
          <w:color w:val="000000"/>
          <w:sz w:val="24"/>
          <w:szCs w:val="24"/>
        </w:rPr>
        <w:t xml:space="preserve">estimates of the regression parameters. In this </w:t>
      </w:r>
      <w:r w:rsidR="0026303E" w:rsidRPr="00A01DB4">
        <w:rPr>
          <w:rFonts w:cs="WarnockPro-Regular"/>
          <w:color w:val="000000"/>
          <w:sz w:val="24"/>
          <w:szCs w:val="24"/>
        </w:rPr>
        <w:t xml:space="preserve">chapter we show how this can be </w:t>
      </w:r>
      <w:r w:rsidRPr="00A01DB4">
        <w:rPr>
          <w:rFonts w:cs="WarnockPro-Regular"/>
          <w:color w:val="000000"/>
          <w:sz w:val="24"/>
          <w:szCs w:val="24"/>
        </w:rPr>
        <w:t>accomplished.</w:t>
      </w:r>
    </w:p>
    <w:p w:rsidR="0026303E" w:rsidRPr="00A01DB4" w:rsidRDefault="0026303E" w:rsidP="004F5A02">
      <w:pPr>
        <w:autoSpaceDE w:val="0"/>
        <w:autoSpaceDN w:val="0"/>
        <w:adjustRightInd w:val="0"/>
        <w:spacing w:after="0" w:line="240" w:lineRule="auto"/>
        <w:rPr>
          <w:rFonts w:cs="WarnockPro-Semibold"/>
          <w:b/>
          <w:bCs/>
          <w:color w:val="000000"/>
          <w:sz w:val="24"/>
          <w:szCs w:val="24"/>
        </w:rPr>
      </w:pPr>
    </w:p>
    <w:p w:rsidR="004F5A02" w:rsidRPr="00A01DB4" w:rsidRDefault="004F5A02" w:rsidP="004F5A02">
      <w:pPr>
        <w:autoSpaceDE w:val="0"/>
        <w:autoSpaceDN w:val="0"/>
        <w:adjustRightInd w:val="0"/>
        <w:spacing w:after="0" w:line="240" w:lineRule="auto"/>
        <w:rPr>
          <w:rFonts w:cs="WarnockPro-Regular"/>
          <w:color w:val="000000"/>
          <w:sz w:val="24"/>
          <w:szCs w:val="24"/>
        </w:rPr>
      </w:pPr>
      <w:r w:rsidRPr="00A01DB4">
        <w:rPr>
          <w:rFonts w:cs="WarnockPro-Semibold"/>
          <w:b/>
          <w:bCs/>
          <w:color w:val="000000"/>
          <w:sz w:val="24"/>
          <w:szCs w:val="24"/>
        </w:rPr>
        <w:t xml:space="preserve">19 </w:t>
      </w:r>
      <w:r w:rsidRPr="00A01DB4">
        <w:rPr>
          <w:rFonts w:cs="WarnockPro-Regular"/>
          <w:color w:val="000000"/>
          <w:sz w:val="24"/>
          <w:szCs w:val="24"/>
        </w:rPr>
        <w:t xml:space="preserve">Chapter 20, on </w:t>
      </w:r>
      <w:proofErr w:type="spellStart"/>
      <w:r w:rsidRPr="00A01DB4">
        <w:rPr>
          <w:rFonts w:cs="WarnockPro-Regular"/>
          <w:color w:val="000000"/>
          <w:sz w:val="24"/>
          <w:szCs w:val="24"/>
        </w:rPr>
        <w:t>quantile</w:t>
      </w:r>
      <w:proofErr w:type="spellEnd"/>
      <w:r w:rsidRPr="00A01DB4">
        <w:rPr>
          <w:rFonts w:cs="WarnockPro-Regular"/>
          <w:color w:val="000000"/>
          <w:sz w:val="24"/>
          <w:szCs w:val="24"/>
        </w:rPr>
        <w:t xml:space="preserve"> regression models (QRM</w:t>
      </w:r>
      <w:r w:rsidR="0026303E" w:rsidRPr="00A01DB4">
        <w:rPr>
          <w:rFonts w:cs="WarnockPro-Regular"/>
          <w:color w:val="000000"/>
          <w:sz w:val="24"/>
          <w:szCs w:val="24"/>
        </w:rPr>
        <w:t xml:space="preserve">), is new to this edition. QRMs </w:t>
      </w:r>
      <w:r w:rsidRPr="00A01DB4">
        <w:rPr>
          <w:rFonts w:cs="WarnockPro-Regular"/>
          <w:color w:val="000000"/>
          <w:sz w:val="24"/>
          <w:szCs w:val="24"/>
        </w:rPr>
        <w:t>examine a more complete description of the conditi</w:t>
      </w:r>
      <w:r w:rsidR="0026303E" w:rsidRPr="00A01DB4">
        <w:rPr>
          <w:rFonts w:cs="WarnockPro-Regular"/>
          <w:color w:val="000000"/>
          <w:sz w:val="24"/>
          <w:szCs w:val="24"/>
        </w:rPr>
        <w:t xml:space="preserve">onal distribution of a variable </w:t>
      </w:r>
      <w:r w:rsidRPr="00A01DB4">
        <w:rPr>
          <w:rFonts w:cs="WarnockPro-Regular"/>
          <w:color w:val="000000"/>
          <w:sz w:val="24"/>
          <w:szCs w:val="24"/>
        </w:rPr>
        <w:t>than just the conditional mean, as in the tradition</w:t>
      </w:r>
      <w:r w:rsidR="0026303E" w:rsidRPr="00A01DB4">
        <w:rPr>
          <w:rFonts w:cs="WarnockPro-Regular"/>
          <w:color w:val="000000"/>
          <w:sz w:val="24"/>
          <w:szCs w:val="24"/>
        </w:rPr>
        <w:t xml:space="preserve">al linear regression models. In </w:t>
      </w:r>
      <w:r w:rsidRPr="00A01DB4">
        <w:rPr>
          <w:rFonts w:cs="WarnockPro-Regular"/>
          <w:color w:val="000000"/>
          <w:sz w:val="24"/>
          <w:szCs w:val="24"/>
        </w:rPr>
        <w:t>some situations, it may be better to estimate a median regression model, which is</w:t>
      </w:r>
      <w:r w:rsidR="0026303E" w:rsidRPr="00A01DB4">
        <w:rPr>
          <w:rFonts w:cs="WarnockPro-Regular"/>
          <w:color w:val="000000"/>
          <w:sz w:val="24"/>
          <w:szCs w:val="24"/>
        </w:rPr>
        <w:t xml:space="preserve"> </w:t>
      </w:r>
      <w:r w:rsidRPr="00A01DB4">
        <w:rPr>
          <w:rFonts w:cs="WarnockPro-Regular"/>
          <w:color w:val="000000"/>
          <w:sz w:val="24"/>
          <w:szCs w:val="24"/>
        </w:rPr>
        <w:t>less sensitive to outlier observations.</w:t>
      </w:r>
    </w:p>
    <w:p w:rsidR="0026303E" w:rsidRPr="00A01DB4" w:rsidRDefault="0026303E" w:rsidP="004F5A02">
      <w:pPr>
        <w:autoSpaceDE w:val="0"/>
        <w:autoSpaceDN w:val="0"/>
        <w:adjustRightInd w:val="0"/>
        <w:spacing w:after="0" w:line="240" w:lineRule="auto"/>
        <w:rPr>
          <w:rFonts w:cs="WarnockPro-Regular"/>
          <w:color w:val="000000"/>
          <w:sz w:val="24"/>
          <w:szCs w:val="24"/>
        </w:rPr>
      </w:pPr>
    </w:p>
    <w:p w:rsidR="004F5A02" w:rsidRPr="00A01DB4" w:rsidRDefault="004F5A02" w:rsidP="004F5A02">
      <w:pPr>
        <w:autoSpaceDE w:val="0"/>
        <w:autoSpaceDN w:val="0"/>
        <w:adjustRightInd w:val="0"/>
        <w:spacing w:after="0" w:line="240" w:lineRule="auto"/>
        <w:rPr>
          <w:rFonts w:cs="WarnockPro-Regular"/>
          <w:color w:val="000000"/>
          <w:sz w:val="24"/>
          <w:szCs w:val="24"/>
        </w:rPr>
      </w:pPr>
      <w:r w:rsidRPr="00A01DB4">
        <w:rPr>
          <w:rFonts w:cs="WarnockPro-Regular"/>
          <w:color w:val="000000"/>
          <w:sz w:val="24"/>
          <w:szCs w:val="24"/>
        </w:rPr>
        <w:t xml:space="preserve">We can go further and divide our data into several </w:t>
      </w:r>
      <w:r w:rsidR="0026303E" w:rsidRPr="00A01DB4">
        <w:rPr>
          <w:rFonts w:cs="WarnockPro-Regular"/>
          <w:color w:val="000000"/>
          <w:sz w:val="24"/>
          <w:szCs w:val="24"/>
        </w:rPr>
        <w:t xml:space="preserve">groups, such as quartiles </w:t>
      </w:r>
      <w:r w:rsidRPr="00A01DB4">
        <w:rPr>
          <w:rFonts w:cs="WarnockPro-Regular"/>
          <w:color w:val="000000"/>
          <w:sz w:val="24"/>
          <w:szCs w:val="24"/>
        </w:rPr>
        <w:t xml:space="preserve">(division into four groups), </w:t>
      </w:r>
      <w:proofErr w:type="spellStart"/>
      <w:r w:rsidRPr="00A01DB4">
        <w:rPr>
          <w:rFonts w:cs="WarnockPro-Regular"/>
          <w:color w:val="000000"/>
          <w:sz w:val="24"/>
          <w:szCs w:val="24"/>
        </w:rPr>
        <w:t>deciles</w:t>
      </w:r>
      <w:proofErr w:type="spellEnd"/>
      <w:r w:rsidRPr="00A01DB4">
        <w:rPr>
          <w:rFonts w:cs="WarnockPro-Regular"/>
          <w:color w:val="000000"/>
          <w:sz w:val="24"/>
          <w:szCs w:val="24"/>
        </w:rPr>
        <w:t xml:space="preserve"> (division into ten</w:t>
      </w:r>
      <w:r w:rsidR="0026303E" w:rsidRPr="00A01DB4">
        <w:rPr>
          <w:rFonts w:cs="WarnockPro-Regular"/>
          <w:color w:val="000000"/>
          <w:sz w:val="24"/>
          <w:szCs w:val="24"/>
        </w:rPr>
        <w:t xml:space="preserve"> groups), or centiles (division </w:t>
      </w:r>
      <w:r w:rsidRPr="00A01DB4">
        <w:rPr>
          <w:rFonts w:cs="WarnockPro-Regular"/>
          <w:color w:val="000000"/>
          <w:sz w:val="24"/>
          <w:szCs w:val="24"/>
        </w:rPr>
        <w:t>into 100 groups). By examining the vario</w:t>
      </w:r>
      <w:r w:rsidR="0026303E" w:rsidRPr="00A01DB4">
        <w:rPr>
          <w:rFonts w:cs="WarnockPro-Regular"/>
          <w:color w:val="000000"/>
          <w:sz w:val="24"/>
          <w:szCs w:val="24"/>
        </w:rPr>
        <w:t xml:space="preserve">us </w:t>
      </w:r>
      <w:proofErr w:type="spellStart"/>
      <w:r w:rsidR="0026303E" w:rsidRPr="00A01DB4">
        <w:rPr>
          <w:rFonts w:cs="WarnockPro-Regular"/>
          <w:color w:val="000000"/>
          <w:sz w:val="24"/>
          <w:szCs w:val="24"/>
        </w:rPr>
        <w:t>quantiles</w:t>
      </w:r>
      <w:proofErr w:type="spellEnd"/>
      <w:r w:rsidR="0026303E" w:rsidRPr="00A01DB4">
        <w:rPr>
          <w:rFonts w:cs="WarnockPro-Regular"/>
          <w:color w:val="000000"/>
          <w:sz w:val="24"/>
          <w:szCs w:val="24"/>
        </w:rPr>
        <w:t>, we may be able to fi</w:t>
      </w:r>
      <w:r w:rsidRPr="00A01DB4">
        <w:rPr>
          <w:rFonts w:cs="WarnockPro-Regular"/>
          <w:color w:val="000000"/>
          <w:sz w:val="24"/>
          <w:szCs w:val="24"/>
        </w:rPr>
        <w:t>nd if the me</w:t>
      </w:r>
      <w:r w:rsidR="0026303E" w:rsidRPr="00A01DB4">
        <w:rPr>
          <w:rFonts w:cs="WarnockPro-Regular"/>
          <w:color w:val="000000"/>
          <w:sz w:val="24"/>
          <w:szCs w:val="24"/>
        </w:rPr>
        <w:t xml:space="preserve">an value of the </w:t>
      </w:r>
      <w:proofErr w:type="spellStart"/>
      <w:r w:rsidR="0026303E" w:rsidRPr="00A01DB4">
        <w:rPr>
          <w:rFonts w:cs="WarnockPro-Regular"/>
          <w:color w:val="000000"/>
          <w:sz w:val="24"/>
          <w:szCs w:val="24"/>
        </w:rPr>
        <w:t>regressand</w:t>
      </w:r>
      <w:proofErr w:type="spellEnd"/>
      <w:r w:rsidR="0026303E" w:rsidRPr="00A01DB4">
        <w:rPr>
          <w:rFonts w:cs="WarnockPro-Regular"/>
          <w:color w:val="000000"/>
          <w:sz w:val="24"/>
          <w:szCs w:val="24"/>
        </w:rPr>
        <w:t xml:space="preserve"> diff</w:t>
      </w:r>
      <w:r w:rsidRPr="00A01DB4">
        <w:rPr>
          <w:rFonts w:cs="WarnockPro-Regular"/>
          <w:color w:val="000000"/>
          <w:sz w:val="24"/>
          <w:szCs w:val="24"/>
        </w:rPr>
        <w:t xml:space="preserve">ers from </w:t>
      </w:r>
      <w:proofErr w:type="spellStart"/>
      <w:r w:rsidRPr="00A01DB4">
        <w:rPr>
          <w:rFonts w:cs="WarnockPro-Regular"/>
          <w:color w:val="000000"/>
          <w:sz w:val="24"/>
          <w:szCs w:val="24"/>
        </w:rPr>
        <w:t>quantile</w:t>
      </w:r>
      <w:proofErr w:type="spellEnd"/>
      <w:r w:rsidRPr="00A01DB4">
        <w:rPr>
          <w:rFonts w:cs="WarnockPro-Regular"/>
          <w:color w:val="000000"/>
          <w:sz w:val="24"/>
          <w:szCs w:val="24"/>
        </w:rPr>
        <w:t xml:space="preserve"> to </w:t>
      </w:r>
      <w:proofErr w:type="spellStart"/>
      <w:r w:rsidRPr="00A01DB4">
        <w:rPr>
          <w:rFonts w:cs="WarnockPro-Regular"/>
          <w:color w:val="000000"/>
          <w:sz w:val="24"/>
          <w:szCs w:val="24"/>
        </w:rPr>
        <w:t>qua</w:t>
      </w:r>
      <w:r w:rsidR="0026303E" w:rsidRPr="00A01DB4">
        <w:rPr>
          <w:rFonts w:cs="WarnockPro-Regular"/>
          <w:color w:val="000000"/>
          <w:sz w:val="24"/>
          <w:szCs w:val="24"/>
        </w:rPr>
        <w:t>ntile</w:t>
      </w:r>
      <w:proofErr w:type="spellEnd"/>
      <w:r w:rsidR="0026303E" w:rsidRPr="00A01DB4">
        <w:rPr>
          <w:rFonts w:cs="WarnockPro-Regular"/>
          <w:color w:val="000000"/>
          <w:sz w:val="24"/>
          <w:szCs w:val="24"/>
        </w:rPr>
        <w:t xml:space="preserve">. If such </w:t>
      </w:r>
      <w:r w:rsidRPr="00A01DB4">
        <w:rPr>
          <w:rFonts w:cs="WarnockPro-Regular"/>
          <w:color w:val="000000"/>
          <w:sz w:val="24"/>
          <w:szCs w:val="24"/>
        </w:rPr>
        <w:t>is the case, running just one regression for all</w:t>
      </w:r>
      <w:r w:rsidR="0026303E" w:rsidRPr="00A01DB4">
        <w:rPr>
          <w:rFonts w:cs="WarnockPro-Regular"/>
          <w:color w:val="000000"/>
          <w:sz w:val="24"/>
          <w:szCs w:val="24"/>
        </w:rPr>
        <w:t xml:space="preserve"> the observations in the sample </w:t>
      </w:r>
      <w:r w:rsidRPr="00A01DB4">
        <w:rPr>
          <w:rFonts w:cs="WarnockPro-Regular"/>
          <w:color w:val="000000"/>
          <w:sz w:val="24"/>
          <w:szCs w:val="24"/>
        </w:rPr>
        <w:t>may distort the true nature of the relationship</w:t>
      </w:r>
      <w:r w:rsidR="0026303E" w:rsidRPr="00A01DB4">
        <w:rPr>
          <w:rFonts w:cs="WarnockPro-Regular"/>
          <w:color w:val="000000"/>
          <w:sz w:val="24"/>
          <w:szCs w:val="24"/>
        </w:rPr>
        <w:t xml:space="preserve"> between the </w:t>
      </w:r>
      <w:proofErr w:type="spellStart"/>
      <w:r w:rsidR="0026303E" w:rsidRPr="00A01DB4">
        <w:rPr>
          <w:rFonts w:cs="WarnockPro-Regular"/>
          <w:color w:val="000000"/>
          <w:sz w:val="24"/>
          <w:szCs w:val="24"/>
        </w:rPr>
        <w:t>regressand</w:t>
      </w:r>
      <w:proofErr w:type="spellEnd"/>
      <w:r w:rsidR="0026303E" w:rsidRPr="00A01DB4">
        <w:rPr>
          <w:rFonts w:cs="WarnockPro-Regular"/>
          <w:color w:val="000000"/>
          <w:sz w:val="24"/>
          <w:szCs w:val="24"/>
        </w:rPr>
        <w:t xml:space="preserve"> and the </w:t>
      </w:r>
      <w:proofErr w:type="spellStart"/>
      <w:r w:rsidRPr="00A01DB4">
        <w:rPr>
          <w:rFonts w:cs="WarnockPro-Regular"/>
          <w:color w:val="000000"/>
          <w:sz w:val="24"/>
          <w:szCs w:val="24"/>
        </w:rPr>
        <w:t>regressors</w:t>
      </w:r>
      <w:proofErr w:type="spellEnd"/>
      <w:r w:rsidRPr="00A01DB4">
        <w:rPr>
          <w:rFonts w:cs="WarnockPro-Regular"/>
          <w:color w:val="000000"/>
          <w:sz w:val="24"/>
          <w:szCs w:val="24"/>
        </w:rPr>
        <w:t>.</w:t>
      </w:r>
    </w:p>
    <w:p w:rsidR="0026303E" w:rsidRPr="00A01DB4" w:rsidRDefault="0026303E" w:rsidP="004F5A02">
      <w:pPr>
        <w:autoSpaceDE w:val="0"/>
        <w:autoSpaceDN w:val="0"/>
        <w:adjustRightInd w:val="0"/>
        <w:spacing w:after="0" w:line="240" w:lineRule="auto"/>
        <w:rPr>
          <w:rFonts w:cs="WarnockPro-Semibold"/>
          <w:b/>
          <w:bCs/>
          <w:color w:val="000000"/>
          <w:sz w:val="24"/>
          <w:szCs w:val="24"/>
        </w:rPr>
      </w:pPr>
    </w:p>
    <w:p w:rsidR="004F5A02" w:rsidRPr="00A01DB4" w:rsidRDefault="004F5A02" w:rsidP="004F5A02">
      <w:pPr>
        <w:autoSpaceDE w:val="0"/>
        <w:autoSpaceDN w:val="0"/>
        <w:adjustRightInd w:val="0"/>
        <w:spacing w:after="0" w:line="240" w:lineRule="auto"/>
        <w:rPr>
          <w:rFonts w:cs="WarnockPro-Semibold"/>
          <w:b/>
          <w:bCs/>
          <w:color w:val="000000"/>
          <w:sz w:val="24"/>
          <w:szCs w:val="24"/>
        </w:rPr>
      </w:pPr>
      <w:r w:rsidRPr="00A01DB4">
        <w:rPr>
          <w:rFonts w:cs="WarnockPro-Semibold"/>
          <w:b/>
          <w:bCs/>
          <w:color w:val="000000"/>
          <w:sz w:val="24"/>
          <w:szCs w:val="24"/>
        </w:rPr>
        <w:t xml:space="preserve">20 </w:t>
      </w:r>
      <w:r w:rsidRPr="00A01DB4">
        <w:rPr>
          <w:rFonts w:cs="WarnockPro-Regular"/>
          <w:color w:val="000000"/>
          <w:sz w:val="24"/>
          <w:szCs w:val="24"/>
        </w:rPr>
        <w:t xml:space="preserve">Chapter 21, also new to this edition, discusses the topic of </w:t>
      </w:r>
      <w:r w:rsidR="0026303E" w:rsidRPr="00A01DB4">
        <w:rPr>
          <w:rFonts w:cs="WarnockPro-Semibold"/>
          <w:b/>
          <w:bCs/>
          <w:color w:val="000000"/>
          <w:sz w:val="24"/>
          <w:szCs w:val="24"/>
        </w:rPr>
        <w:t xml:space="preserve">Multivariate </w:t>
      </w:r>
      <w:r w:rsidRPr="00A01DB4">
        <w:rPr>
          <w:rFonts w:cs="WarnockPro-Semibold"/>
          <w:b/>
          <w:bCs/>
          <w:color w:val="000000"/>
          <w:sz w:val="24"/>
          <w:szCs w:val="24"/>
        </w:rPr>
        <w:t xml:space="preserve">Regression Models </w:t>
      </w:r>
      <w:r w:rsidRPr="00A01DB4">
        <w:rPr>
          <w:rFonts w:cs="WarnockPro-Regular"/>
          <w:color w:val="000000"/>
          <w:sz w:val="24"/>
          <w:szCs w:val="24"/>
        </w:rPr>
        <w:t>(MRMs), which have found applications in several disciplines.</w:t>
      </w:r>
      <w:r w:rsidR="0026303E" w:rsidRPr="00A01DB4">
        <w:rPr>
          <w:rFonts w:cs="WarnockPro-Semibold"/>
          <w:b/>
          <w:bCs/>
          <w:color w:val="000000"/>
          <w:sz w:val="24"/>
          <w:szCs w:val="24"/>
        </w:rPr>
        <w:t xml:space="preserve"> </w:t>
      </w:r>
      <w:r w:rsidRPr="00A01DB4">
        <w:rPr>
          <w:rFonts w:cs="WarnockPro-Regular"/>
          <w:color w:val="000000"/>
          <w:sz w:val="24"/>
          <w:szCs w:val="24"/>
        </w:rPr>
        <w:t xml:space="preserve">In MRM, we have several dependent variables, or </w:t>
      </w:r>
      <w:proofErr w:type="spellStart"/>
      <w:r w:rsidRPr="00A01DB4">
        <w:rPr>
          <w:rFonts w:cs="WarnockPro-Regular"/>
          <w:color w:val="000000"/>
          <w:sz w:val="24"/>
          <w:szCs w:val="24"/>
        </w:rPr>
        <w:t>regressands</w:t>
      </w:r>
      <w:proofErr w:type="spellEnd"/>
      <w:r w:rsidRPr="00A01DB4">
        <w:rPr>
          <w:rFonts w:cs="WarnockPro-Regular"/>
          <w:color w:val="000000"/>
          <w:sz w:val="24"/>
          <w:szCs w:val="24"/>
        </w:rPr>
        <w:t>, but they</w:t>
      </w:r>
      <w:r w:rsidR="0026303E" w:rsidRPr="00A01DB4">
        <w:rPr>
          <w:rFonts w:cs="WarnockPro-Semibold"/>
          <w:b/>
          <w:bCs/>
          <w:color w:val="000000"/>
          <w:sz w:val="24"/>
          <w:szCs w:val="24"/>
        </w:rPr>
        <w:t xml:space="preserve"> </w:t>
      </w:r>
      <w:r w:rsidRPr="00A01DB4">
        <w:rPr>
          <w:rFonts w:cs="WarnockPro-Regular"/>
          <w:color w:val="000000"/>
          <w:sz w:val="24"/>
          <w:szCs w:val="24"/>
        </w:rPr>
        <w:t xml:space="preserve">all have the same </w:t>
      </w:r>
      <w:proofErr w:type="spellStart"/>
      <w:r w:rsidRPr="00A01DB4">
        <w:rPr>
          <w:rFonts w:cs="WarnockPro-Regular"/>
          <w:color w:val="000000"/>
          <w:sz w:val="24"/>
          <w:szCs w:val="24"/>
        </w:rPr>
        <w:t>regressors</w:t>
      </w:r>
      <w:proofErr w:type="spellEnd"/>
      <w:r w:rsidRPr="00A01DB4">
        <w:rPr>
          <w:rFonts w:cs="WarnockPro-Regular"/>
          <w:color w:val="000000"/>
          <w:sz w:val="24"/>
          <w:szCs w:val="24"/>
        </w:rPr>
        <w:t>. For example, the Scholastic Aptitude Test (SAT)</w:t>
      </w:r>
      <w:r w:rsidR="0026303E" w:rsidRPr="00A01DB4">
        <w:rPr>
          <w:rFonts w:cs="WarnockPro-Semibold"/>
          <w:b/>
          <w:bCs/>
          <w:color w:val="000000"/>
          <w:sz w:val="24"/>
          <w:szCs w:val="24"/>
        </w:rPr>
        <w:t xml:space="preserve"> </w:t>
      </w:r>
      <w:r w:rsidRPr="00A01DB4">
        <w:rPr>
          <w:rFonts w:cs="WarnockPro-Regular"/>
          <w:color w:val="000000"/>
          <w:sz w:val="24"/>
          <w:szCs w:val="24"/>
        </w:rPr>
        <w:t xml:space="preserve">in the USA measures the performance of a </w:t>
      </w:r>
      <w:r w:rsidRPr="00A01DB4">
        <w:rPr>
          <w:rFonts w:cs="WarnockPro-Regular"/>
          <w:color w:val="000000"/>
          <w:sz w:val="24"/>
          <w:szCs w:val="24"/>
        </w:rPr>
        <w:lastRenderedPageBreak/>
        <w:t>student on verbal and quantitative</w:t>
      </w:r>
      <w:r w:rsidR="0026303E" w:rsidRPr="00A01DB4">
        <w:rPr>
          <w:rFonts w:cs="WarnockPro-Semibold"/>
          <w:b/>
          <w:bCs/>
          <w:color w:val="000000"/>
          <w:sz w:val="24"/>
          <w:szCs w:val="24"/>
        </w:rPr>
        <w:t xml:space="preserve"> </w:t>
      </w:r>
      <w:r w:rsidRPr="00A01DB4">
        <w:rPr>
          <w:rFonts w:cs="WarnockPro-Regular"/>
          <w:color w:val="000000"/>
          <w:sz w:val="24"/>
          <w:szCs w:val="24"/>
        </w:rPr>
        <w:t>questions in relation to several socio-economic variables. In principle, we can</w:t>
      </w:r>
      <w:r w:rsidR="0026303E" w:rsidRPr="00A01DB4">
        <w:rPr>
          <w:rFonts w:cs="WarnockPro-Semibold"/>
          <w:b/>
          <w:bCs/>
          <w:color w:val="000000"/>
          <w:sz w:val="24"/>
          <w:szCs w:val="24"/>
        </w:rPr>
        <w:t xml:space="preserve"> </w:t>
      </w:r>
      <w:r w:rsidRPr="00A01DB4">
        <w:rPr>
          <w:rFonts w:cs="WarnockPro-Regular"/>
          <w:color w:val="000000"/>
          <w:sz w:val="24"/>
          <w:szCs w:val="24"/>
        </w:rPr>
        <w:t>estimate separate OLS regressions for the verbal and quantitative parts of the</w:t>
      </w:r>
      <w:r w:rsidR="0026303E" w:rsidRPr="00A01DB4">
        <w:rPr>
          <w:rFonts w:cs="WarnockPro-Semibold"/>
          <w:b/>
          <w:bCs/>
          <w:color w:val="000000"/>
          <w:sz w:val="24"/>
          <w:szCs w:val="24"/>
        </w:rPr>
        <w:t xml:space="preserve"> </w:t>
      </w:r>
      <w:r w:rsidRPr="00A01DB4">
        <w:rPr>
          <w:rFonts w:cs="WarnockPro-Regular"/>
          <w:color w:val="000000"/>
          <w:sz w:val="24"/>
          <w:szCs w:val="24"/>
        </w:rPr>
        <w:t>SAT. But this neglects the possibility that the verbal and quantitative scores of</w:t>
      </w:r>
      <w:r w:rsidR="0026303E" w:rsidRPr="00A01DB4">
        <w:rPr>
          <w:rFonts w:cs="WarnockPro-Semibold"/>
          <w:b/>
          <w:bCs/>
          <w:color w:val="000000"/>
          <w:sz w:val="24"/>
          <w:szCs w:val="24"/>
        </w:rPr>
        <w:t xml:space="preserve"> </w:t>
      </w:r>
      <w:r w:rsidR="0026303E" w:rsidRPr="00A01DB4">
        <w:rPr>
          <w:rFonts w:cs="WarnockPro-Regular"/>
          <w:color w:val="000000"/>
          <w:sz w:val="24"/>
          <w:szCs w:val="24"/>
        </w:rPr>
        <w:t>students may be correlated. Th</w:t>
      </w:r>
      <w:r w:rsidRPr="00A01DB4">
        <w:rPr>
          <w:rFonts w:cs="WarnockPro-Regular"/>
          <w:color w:val="000000"/>
          <w:sz w:val="24"/>
          <w:szCs w:val="24"/>
        </w:rPr>
        <w:t>e MRM takes into account such a correlation and</w:t>
      </w:r>
      <w:r w:rsidR="0026303E" w:rsidRPr="00A01DB4">
        <w:rPr>
          <w:rFonts w:cs="WarnockPro-Semibold"/>
          <w:b/>
          <w:bCs/>
          <w:color w:val="000000"/>
          <w:sz w:val="24"/>
          <w:szCs w:val="24"/>
        </w:rPr>
        <w:t xml:space="preserve"> </w:t>
      </w:r>
      <w:r w:rsidRPr="00A01DB4">
        <w:rPr>
          <w:rFonts w:cs="WarnockPro-Regular"/>
          <w:color w:val="000000"/>
          <w:sz w:val="24"/>
          <w:szCs w:val="24"/>
        </w:rPr>
        <w:t>estimates the two scores jointly.</w:t>
      </w:r>
    </w:p>
    <w:p w:rsidR="0026303E" w:rsidRPr="00A01DB4" w:rsidRDefault="0026303E" w:rsidP="004F5A02">
      <w:pPr>
        <w:autoSpaceDE w:val="0"/>
        <w:autoSpaceDN w:val="0"/>
        <w:adjustRightInd w:val="0"/>
        <w:spacing w:after="0" w:line="240" w:lineRule="auto"/>
        <w:rPr>
          <w:rFonts w:cs="WarnockPro-Regular"/>
          <w:color w:val="000000"/>
          <w:sz w:val="24"/>
          <w:szCs w:val="24"/>
        </w:rPr>
      </w:pPr>
    </w:p>
    <w:p w:rsidR="0026303E" w:rsidRPr="00A01DB4" w:rsidRDefault="0026303E" w:rsidP="0026303E">
      <w:pPr>
        <w:autoSpaceDE w:val="0"/>
        <w:autoSpaceDN w:val="0"/>
        <w:adjustRightInd w:val="0"/>
        <w:spacing w:after="0" w:line="240" w:lineRule="auto"/>
        <w:rPr>
          <w:rFonts w:cs="WarnockPro-Regular"/>
          <w:sz w:val="24"/>
          <w:szCs w:val="24"/>
        </w:rPr>
      </w:pPr>
      <w:r w:rsidRPr="00A01DB4">
        <w:rPr>
          <w:rFonts w:cs="WarnockPro-Regular"/>
          <w:color w:val="000000"/>
          <w:sz w:val="24"/>
          <w:szCs w:val="24"/>
        </w:rPr>
        <w:t>Th</w:t>
      </w:r>
      <w:r w:rsidR="004F5A02" w:rsidRPr="00A01DB4">
        <w:rPr>
          <w:rFonts w:cs="WarnockPro-Regular"/>
          <w:color w:val="000000"/>
          <w:sz w:val="24"/>
          <w:szCs w:val="24"/>
        </w:rPr>
        <w:t xml:space="preserve">e MRMS are a special case of </w:t>
      </w:r>
      <w:r w:rsidR="004F5A02" w:rsidRPr="00A01DB4">
        <w:rPr>
          <w:rFonts w:cs="WarnockPro-Semibold"/>
          <w:b/>
          <w:bCs/>
          <w:color w:val="000000"/>
          <w:sz w:val="24"/>
          <w:szCs w:val="24"/>
        </w:rPr>
        <w:t>Seemingly Unrelated Regressions</w:t>
      </w:r>
      <w:r w:rsidRPr="00A01DB4">
        <w:rPr>
          <w:rFonts w:cs="WarnockPro-Regular"/>
          <w:color w:val="000000"/>
          <w:sz w:val="24"/>
          <w:szCs w:val="24"/>
        </w:rPr>
        <w:t xml:space="preserve">. For example, </w:t>
      </w:r>
      <w:r w:rsidR="004F5A02" w:rsidRPr="00A01DB4">
        <w:rPr>
          <w:rFonts w:cs="WarnockPro-Regular"/>
          <w:color w:val="000000"/>
          <w:sz w:val="24"/>
          <w:szCs w:val="24"/>
        </w:rPr>
        <w:t>the capital expenditure decisions of Gener</w:t>
      </w:r>
      <w:r w:rsidRPr="00A01DB4">
        <w:rPr>
          <w:rFonts w:cs="WarnockPro-Regular"/>
          <w:color w:val="000000"/>
          <w:sz w:val="24"/>
          <w:szCs w:val="24"/>
        </w:rPr>
        <w:t xml:space="preserve">al Motors (GM), Ford Motor, and </w:t>
      </w:r>
      <w:r w:rsidR="004F5A02" w:rsidRPr="00A01DB4">
        <w:rPr>
          <w:rFonts w:cs="WarnockPro-Regular"/>
          <w:color w:val="000000"/>
          <w:sz w:val="24"/>
          <w:szCs w:val="24"/>
        </w:rPr>
        <w:t xml:space="preserve">Chrysler, while made independently, may not in </w:t>
      </w:r>
      <w:r w:rsidRPr="00A01DB4">
        <w:rPr>
          <w:rFonts w:cs="WarnockPro-Regular"/>
          <w:color w:val="000000"/>
          <w:sz w:val="24"/>
          <w:szCs w:val="24"/>
        </w:rPr>
        <w:t xml:space="preserve">fact be independent because all </w:t>
      </w:r>
      <w:r w:rsidR="004F5A02" w:rsidRPr="00A01DB4">
        <w:rPr>
          <w:rFonts w:cs="WarnockPro-Regular"/>
          <w:color w:val="000000"/>
          <w:sz w:val="24"/>
          <w:szCs w:val="24"/>
        </w:rPr>
        <w:t>these companies operate in the same regulatory</w:t>
      </w:r>
      <w:r w:rsidRPr="00A01DB4">
        <w:rPr>
          <w:rFonts w:cs="WarnockPro-Regular"/>
          <w:color w:val="000000"/>
          <w:sz w:val="24"/>
          <w:szCs w:val="24"/>
        </w:rPr>
        <w:t xml:space="preserve"> and capital market conditions. Th</w:t>
      </w:r>
      <w:r w:rsidR="004F5A02" w:rsidRPr="00A01DB4">
        <w:rPr>
          <w:rFonts w:cs="WarnockPro-Regular"/>
          <w:color w:val="000000"/>
          <w:sz w:val="24"/>
          <w:szCs w:val="24"/>
        </w:rPr>
        <w:t>erefore, it may be necessary to take these fac</w:t>
      </w:r>
      <w:r w:rsidRPr="00A01DB4">
        <w:rPr>
          <w:rFonts w:cs="WarnockPro-Regular"/>
          <w:color w:val="000000"/>
          <w:sz w:val="24"/>
          <w:szCs w:val="24"/>
        </w:rPr>
        <w:t xml:space="preserve">tors into account in developing </w:t>
      </w:r>
      <w:r w:rsidR="004F5A02" w:rsidRPr="00A01DB4">
        <w:rPr>
          <w:rFonts w:cs="WarnockPro-Regular"/>
          <w:color w:val="000000"/>
          <w:sz w:val="24"/>
          <w:szCs w:val="24"/>
        </w:rPr>
        <w:t>the expenditure (regression) functions of the three</w:t>
      </w:r>
      <w:r w:rsidRPr="00A01DB4">
        <w:rPr>
          <w:rFonts w:cs="WarnockPro-Regular"/>
          <w:color w:val="000000"/>
          <w:sz w:val="24"/>
          <w:szCs w:val="24"/>
        </w:rPr>
        <w:t xml:space="preserve"> companies. </w:t>
      </w:r>
      <w:r w:rsidRPr="00A01DB4">
        <w:rPr>
          <w:rFonts w:cs="WarnockPro-Regular"/>
          <w:sz w:val="24"/>
          <w:szCs w:val="24"/>
        </w:rPr>
        <w:t>In this chapter we show how the MRMs handle such problems.</w:t>
      </w:r>
    </w:p>
    <w:p w:rsidR="0026303E" w:rsidRPr="00A01DB4" w:rsidRDefault="0026303E" w:rsidP="007B4061">
      <w:pPr>
        <w:autoSpaceDE w:val="0"/>
        <w:autoSpaceDN w:val="0"/>
        <w:adjustRightInd w:val="0"/>
        <w:spacing w:after="0" w:line="240" w:lineRule="auto"/>
        <w:rPr>
          <w:rFonts w:cs="WarnockPro-Regular"/>
          <w:color w:val="000000"/>
          <w:sz w:val="24"/>
          <w:szCs w:val="24"/>
        </w:rPr>
      </w:pPr>
    </w:p>
    <w:sectPr w:rsidR="0026303E" w:rsidRPr="00A01DB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DB4" w:rsidRDefault="00A01DB4" w:rsidP="00A01DB4">
      <w:pPr>
        <w:spacing w:after="0" w:line="240" w:lineRule="auto"/>
      </w:pPr>
      <w:r>
        <w:separator/>
      </w:r>
    </w:p>
  </w:endnote>
  <w:endnote w:type="continuationSeparator" w:id="0">
    <w:p w:rsidR="00A01DB4" w:rsidRDefault="00A01DB4" w:rsidP="00A01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Gothic-Bold">
    <w:panose1 w:val="00000000000000000000"/>
    <w:charset w:val="00"/>
    <w:family w:val="swiss"/>
    <w:notTrueType/>
    <w:pitch w:val="default"/>
    <w:sig w:usb0="00000003" w:usb1="00000000" w:usb2="00000000" w:usb3="00000000" w:csb0="00000001" w:csb1="00000000"/>
  </w:font>
  <w:font w:name="WarnockPro-Regular">
    <w:panose1 w:val="00000000000000000000"/>
    <w:charset w:val="00"/>
    <w:family w:val="auto"/>
    <w:notTrueType/>
    <w:pitch w:val="default"/>
    <w:sig w:usb0="00000003" w:usb1="00000000" w:usb2="00000000" w:usb3="00000000" w:csb0="00000001" w:csb1="00000000"/>
  </w:font>
  <w:font w:name="WarnockPro-Semibold">
    <w:panose1 w:val="00000000000000000000"/>
    <w:charset w:val="00"/>
    <w:family w:val="auto"/>
    <w:notTrueType/>
    <w:pitch w:val="default"/>
    <w:sig w:usb0="00000003" w:usb1="00000000" w:usb2="00000000" w:usb3="00000000" w:csb0="00000001" w:csb1="00000000"/>
  </w:font>
  <w:font w:name="WarnockPro-It">
    <w:panose1 w:val="00000000000000000000"/>
    <w:charset w:val="00"/>
    <w:family w:val="auto"/>
    <w:notTrueType/>
    <w:pitch w:val="default"/>
    <w:sig w:usb0="00000003" w:usb1="00000000" w:usb2="00000000" w:usb3="00000000" w:csb0="00000001" w:csb1="00000000"/>
  </w:font>
  <w:font w:name="MuseoSlab-700">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B4" w:rsidRDefault="00A01D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B4" w:rsidRPr="00033297" w:rsidRDefault="00A01DB4" w:rsidP="00A01DB4">
    <w:pPr>
      <w:pStyle w:val="Header"/>
      <w:rPr>
        <w:rFonts w:cs="Arial"/>
        <w:i/>
        <w:sz w:val="18"/>
        <w:szCs w:val="18"/>
      </w:rPr>
    </w:pPr>
    <w:r>
      <w:rPr>
        <w:rFonts w:cs="Arial"/>
        <w:i/>
        <w:sz w:val="18"/>
        <w:szCs w:val="18"/>
      </w:rPr>
      <w:t>Econometrics by Example</w:t>
    </w:r>
    <w:r>
      <w:rPr>
        <w:rFonts w:eastAsiaTheme="majorEastAsia" w:cs="Arial"/>
        <w:sz w:val="18"/>
        <w:szCs w:val="18"/>
      </w:rPr>
      <w:t xml:space="preserve">, second edition, © </w:t>
    </w:r>
    <w:proofErr w:type="spellStart"/>
    <w:r>
      <w:rPr>
        <w:rFonts w:eastAsiaTheme="majorEastAsia" w:cs="Arial"/>
        <w:sz w:val="18"/>
        <w:szCs w:val="18"/>
      </w:rPr>
      <w:t>Damodar</w:t>
    </w:r>
    <w:proofErr w:type="spellEnd"/>
    <w:r>
      <w:rPr>
        <w:rFonts w:eastAsiaTheme="majorEastAsia" w:cs="Arial"/>
        <w:sz w:val="18"/>
        <w:szCs w:val="18"/>
      </w:rPr>
      <w:t xml:space="preserve"> Gujarati</w:t>
    </w:r>
    <w:r w:rsidRPr="00C3252F">
      <w:rPr>
        <w:rFonts w:eastAsiaTheme="majorEastAsia" w:cs="Arial"/>
        <w:sz w:val="18"/>
        <w:szCs w:val="18"/>
      </w:rPr>
      <w:t>, 2014</w:t>
    </w:r>
    <w:r>
      <w:rPr>
        <w:rFonts w:eastAsiaTheme="majorEastAsia" w:cs="Arial"/>
        <w:sz w:val="18"/>
        <w:szCs w:val="18"/>
      </w:rPr>
      <w:t xml:space="preserve">. </w:t>
    </w:r>
  </w:p>
  <w:p w:rsidR="00A01DB4" w:rsidRPr="00C3252F" w:rsidRDefault="00A01DB4" w:rsidP="00A01DB4">
    <w:pPr>
      <w:pStyle w:val="Footer"/>
      <w:rPr>
        <w:rFonts w:cs="Arial"/>
        <w:sz w:val="18"/>
        <w:szCs w:val="18"/>
      </w:rPr>
    </w:pPr>
    <w:r w:rsidRPr="00C3252F">
      <w:rPr>
        <w:rFonts w:cs="Arial"/>
        <w:sz w:val="18"/>
        <w:szCs w:val="18"/>
      </w:rPr>
      <w:t xml:space="preserve">For more resources visit </w:t>
    </w:r>
    <w:hyperlink r:id="rId1" w:history="1">
      <w:r w:rsidRPr="004E0747">
        <w:rPr>
          <w:rStyle w:val="Hyperlink"/>
          <w:rFonts w:cs="Arial"/>
          <w:sz w:val="18"/>
          <w:szCs w:val="18"/>
        </w:rPr>
        <w:t>http://www.palgrave.com/companion/gujarati-econometrics-by-example-2e/</w:t>
      </w:r>
    </w:hyperlink>
    <w:r w:rsidR="00AE6156">
      <w:rPr>
        <w:rFonts w:cs="Arial"/>
        <w:sz w:val="18"/>
        <w:szCs w:val="18"/>
      </w:rPr>
      <w:t>.</w:t>
    </w:r>
  </w:p>
  <w:p w:rsidR="00A01DB4" w:rsidRDefault="00A01DB4">
    <w:pPr>
      <w:pStyle w:val="Footer"/>
    </w:pPr>
  </w:p>
  <w:p w:rsidR="00A01DB4" w:rsidRDefault="00A01D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B4" w:rsidRDefault="00A01D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DB4" w:rsidRDefault="00A01DB4" w:rsidP="00A01DB4">
      <w:pPr>
        <w:spacing w:after="0" w:line="240" w:lineRule="auto"/>
      </w:pPr>
      <w:r>
        <w:separator/>
      </w:r>
    </w:p>
  </w:footnote>
  <w:footnote w:type="continuationSeparator" w:id="0">
    <w:p w:rsidR="00A01DB4" w:rsidRDefault="00A01DB4" w:rsidP="00A01D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B4" w:rsidRDefault="00A01D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B4" w:rsidRDefault="00A01D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B4" w:rsidRDefault="00A01D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061"/>
    <w:rsid w:val="0026303E"/>
    <w:rsid w:val="002B2B6F"/>
    <w:rsid w:val="004D1ACA"/>
    <w:rsid w:val="004F5A02"/>
    <w:rsid w:val="00563CF7"/>
    <w:rsid w:val="00677298"/>
    <w:rsid w:val="007B4061"/>
    <w:rsid w:val="00813165"/>
    <w:rsid w:val="0095371E"/>
    <w:rsid w:val="00956ADD"/>
    <w:rsid w:val="00A01DB4"/>
    <w:rsid w:val="00AE6156"/>
    <w:rsid w:val="00BF2170"/>
    <w:rsid w:val="00CA36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DB4"/>
  </w:style>
  <w:style w:type="paragraph" w:styleId="Footer">
    <w:name w:val="footer"/>
    <w:basedOn w:val="Normal"/>
    <w:link w:val="FooterChar"/>
    <w:uiPriority w:val="99"/>
    <w:unhideWhenUsed/>
    <w:rsid w:val="00A01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DB4"/>
  </w:style>
  <w:style w:type="paragraph" w:styleId="BalloonText">
    <w:name w:val="Balloon Text"/>
    <w:basedOn w:val="Normal"/>
    <w:link w:val="BalloonTextChar"/>
    <w:uiPriority w:val="99"/>
    <w:semiHidden/>
    <w:unhideWhenUsed/>
    <w:rsid w:val="00A01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DB4"/>
    <w:rPr>
      <w:rFonts w:ascii="Tahoma" w:hAnsi="Tahoma" w:cs="Tahoma"/>
      <w:sz w:val="16"/>
      <w:szCs w:val="16"/>
    </w:rPr>
  </w:style>
  <w:style w:type="character" w:styleId="Hyperlink">
    <w:name w:val="Hyperlink"/>
    <w:basedOn w:val="DefaultParagraphFont"/>
    <w:uiPriority w:val="99"/>
    <w:unhideWhenUsed/>
    <w:rsid w:val="00A01D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DB4"/>
  </w:style>
  <w:style w:type="paragraph" w:styleId="Footer">
    <w:name w:val="footer"/>
    <w:basedOn w:val="Normal"/>
    <w:link w:val="FooterChar"/>
    <w:uiPriority w:val="99"/>
    <w:unhideWhenUsed/>
    <w:rsid w:val="00A01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DB4"/>
  </w:style>
  <w:style w:type="paragraph" w:styleId="BalloonText">
    <w:name w:val="Balloon Text"/>
    <w:basedOn w:val="Normal"/>
    <w:link w:val="BalloonTextChar"/>
    <w:uiPriority w:val="99"/>
    <w:semiHidden/>
    <w:unhideWhenUsed/>
    <w:rsid w:val="00A01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DB4"/>
    <w:rPr>
      <w:rFonts w:ascii="Tahoma" w:hAnsi="Tahoma" w:cs="Tahoma"/>
      <w:sz w:val="16"/>
      <w:szCs w:val="16"/>
    </w:rPr>
  </w:style>
  <w:style w:type="character" w:styleId="Hyperlink">
    <w:name w:val="Hyperlink"/>
    <w:basedOn w:val="DefaultParagraphFont"/>
    <w:uiPriority w:val="99"/>
    <w:unhideWhenUsed/>
    <w:rsid w:val="00A01D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palgrave.com/companion/gujarati-econometrics-by-example-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10014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 Lauren</dc:creator>
  <cp:lastModifiedBy>Zimmerman, Lauren</cp:lastModifiedBy>
  <cp:revision>7</cp:revision>
  <dcterms:created xsi:type="dcterms:W3CDTF">2014-09-09T12:01:00Z</dcterms:created>
  <dcterms:modified xsi:type="dcterms:W3CDTF">2014-09-19T14:57:00Z</dcterms:modified>
</cp:coreProperties>
</file>