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老员工安置方案模板</w:t>
      </w:r>
    </w:p>
    <w:p>
      <w:r>
        <w:t>文件版本：V1.0 | 适用场景：新旧公司过渡期人员安置</w:t>
      </w:r>
    </w:p>
    <w:p>
      <w:r>
        <w:t>编制人：__________  日期：____年__月__日</w:t>
      </w:r>
    </w:p>
    <w:p/>
    <w:p>
      <w:pPr>
        <w:pStyle w:val="Heading1"/>
      </w:pPr>
      <w:r>
        <w:t>一、背景说明</w:t>
      </w:r>
    </w:p>
    <w:p>
      <w:r>
        <w:t>因公司AI转型升级需要，新老公司业务逐步分流，为保障老员工权益、维护公司稳定发展，特制定本安置方案。</w:t>
      </w:r>
    </w:p>
    <w:p>
      <w:pPr>
        <w:pStyle w:val="Heading1"/>
      </w:pPr>
      <w:r>
        <w:t>二、安置原则</w:t>
      </w:r>
    </w:p>
    <w:p>
      <w:pPr>
        <w:pStyle w:val="ListNumber"/>
      </w:pPr>
      <w:r>
        <w:t>依法依规：严格遵循《劳动法》《劳动合同法》及相关规定</w:t>
      </w:r>
    </w:p>
    <w:p>
      <w:pPr>
        <w:pStyle w:val="ListNumber"/>
      </w:pPr>
      <w:r>
        <w:t>公平公正：同岗同待遇，不歧视任何员工</w:t>
      </w:r>
    </w:p>
    <w:p>
      <w:pPr>
        <w:pStyle w:val="ListNumber"/>
      </w:pPr>
      <w:r>
        <w:t>双向选择：尊重员工意愿，优先内部转岗</w:t>
      </w:r>
    </w:p>
    <w:p>
      <w:pPr>
        <w:pStyle w:val="ListNumber"/>
      </w:pPr>
      <w:r>
        <w:t>稳妥过渡：分批分期，避免集中裁员造成震荡</w:t>
      </w:r>
    </w:p>
    <w:p>
      <w:pPr>
        <w:pStyle w:val="Heading1"/>
      </w:pPr>
      <w:r>
        <w:t>三、具体安置方案（三条出路）</w:t>
      </w:r>
    </w:p>
    <w:p>
      <w:pPr>
        <w:pStyle w:val="Heading2"/>
      </w:pPr>
      <w:r>
        <w:t>方案A：留用（迁入新公司）</w:t>
      </w:r>
    </w:p>
    <w:p>
      <w:r>
        <w:t>适用对象：核心骨干、愿意学习AI工具的员工</w:t>
      </w:r>
    </w:p>
    <w:p>
      <w:r>
        <w:t>待遇：基本工资保持不变，绩效工资与AI产出挂钩</w:t>
      </w:r>
    </w:p>
    <w:p>
      <w:r>
        <w:t>条件：通过AI工具基础考核（30天内完成培训）</w:t>
      </w:r>
    </w:p>
    <w:p>
      <w:pPr>
        <w:pStyle w:val="Heading2"/>
      </w:pPr>
      <w:r>
        <w:t>方案B：转岗（留旧公司）</w:t>
      </w:r>
    </w:p>
    <w:p>
      <w:r>
        <w:t>适用对象：不愿/无法适应AI转型的员工</w:t>
      </w:r>
    </w:p>
    <w:p>
      <w:r>
        <w:t>去向：客户服务、质量管理、行政后勤等AI替代难度高的岗位</w:t>
      </w:r>
    </w:p>
    <w:p>
      <w:r>
        <w:t>待遇：工资待遇基本不变，取消部分绩效奖金</w:t>
      </w:r>
    </w:p>
    <w:p>
      <w:pPr>
        <w:pStyle w:val="Heading2"/>
      </w:pPr>
      <w:r>
        <w:t>方案C：温和退出（N+1补偿）</w:t>
      </w:r>
    </w:p>
    <w:p>
      <w:r>
        <w:t>适用对象：距离退休不足5年，或自愿离职的员工</w:t>
      </w:r>
    </w:p>
    <w:p>
      <w:r>
        <w:t>补偿标准：N+1（N=在本公司工作年限）</w:t>
      </w:r>
    </w:p>
    <w:p>
      <w:r>
        <w:t>额外支持：提供职业转岗培训或创业小额资助（≤3万）</w:t>
      </w:r>
    </w:p>
    <w:p>
      <w:pPr>
        <w:pStyle w:val="Heading1"/>
      </w:pPr>
      <w:r>
        <w:t>四、实施时间表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时间节点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关键动作</w:t>
            </w:r>
          </w:p>
        </w:tc>
      </w:tr>
      <w:tr>
        <w:tc>
          <w:tcPr>
            <w:tcW w:type="dxa" w:w="2880"/>
          </w:tcPr>
          <w:p>
            <w:r>
              <w:t>宣贯期</w:t>
            </w:r>
          </w:p>
        </w:tc>
        <w:tc>
          <w:tcPr>
            <w:tcW w:type="dxa" w:w="2880"/>
          </w:tcPr>
          <w:p>
            <w:r>
              <w:t>第1个月</w:t>
            </w:r>
          </w:p>
        </w:tc>
        <w:tc>
          <w:tcPr>
            <w:tcW w:type="dxa" w:w="2880"/>
          </w:tcPr>
          <w:p>
            <w:r>
              <w:t>方案宣讲、员工意愿征集</w:t>
            </w:r>
          </w:p>
        </w:tc>
      </w:tr>
      <w:tr>
        <w:tc>
          <w:tcPr>
            <w:tcW w:type="dxa" w:w="2880"/>
          </w:tcPr>
          <w:p>
            <w:r>
              <w:t>安置期</w:t>
            </w:r>
          </w:p>
        </w:tc>
        <w:tc>
          <w:tcPr>
            <w:tcW w:type="dxa" w:w="2880"/>
          </w:tcPr>
          <w:p>
            <w:r>
              <w:t>第2-3个月</w:t>
            </w:r>
          </w:p>
        </w:tc>
        <w:tc>
          <w:tcPr>
            <w:tcW w:type="dxa" w:w="2880"/>
          </w:tcPr>
          <w:p>
            <w:r>
              <w:t>签订安置协议、完成转岗/补偿</w:t>
            </w:r>
          </w:p>
        </w:tc>
      </w:tr>
      <w:tr>
        <w:tc>
          <w:tcPr>
            <w:tcW w:type="dxa" w:w="2880"/>
          </w:tcPr>
          <w:p>
            <w:r>
              <w:t>稳定期</w:t>
            </w:r>
          </w:p>
        </w:tc>
        <w:tc>
          <w:tcPr>
            <w:tcW w:type="dxa" w:w="2880"/>
          </w:tcPr>
          <w:p>
            <w:r>
              <w:t>第4-6个月</w:t>
            </w:r>
          </w:p>
        </w:tc>
        <w:tc>
          <w:tcPr>
            <w:tcW w:type="dxa" w:w="2880"/>
          </w:tcPr>
          <w:p>
            <w:r>
              <w:t>跟踪安置效果、处理遗留问题</w:t>
            </w:r>
          </w:p>
        </w:tc>
      </w:tr>
    </w:tbl>
    <w:p/>
    <w:p>
      <w:r>
        <w:t>注：本模板为通用参考，具体安置方案须咨询专业HR和法律顾问。</w:t>
      </w:r>
    </w:p>
    <w:p>
      <w:r>
        <w:t>生成时间：2026年05月08日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