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7B1B4C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7B1B4C" w:rsidRPr="00017C00">
        <w:rPr>
          <w:rFonts w:ascii="Calibri" w:hAnsi="Calibri" w:cs="Calibri"/>
          <w:b/>
          <w:bCs/>
          <w:szCs w:val="24"/>
        </w:rPr>
        <w:t>${</w:t>
      </w:r>
      <w:r w:rsidR="007B1B4C">
        <w:rPr>
          <w:rFonts w:ascii="Calibri" w:hAnsi="Calibri" w:cs="Calibri"/>
          <w:b/>
          <w:bCs/>
          <w:szCs w:val="24"/>
          <w:lang w:val="en-US"/>
        </w:rPr>
        <w:t>DECISION</w:t>
      </w:r>
      <w:r w:rsidR="007B1B4C" w:rsidRPr="00017C00">
        <w:rPr>
          <w:rFonts w:ascii="Calibri" w:hAnsi="Calibri" w:cs="Calibri"/>
          <w:b/>
          <w:bCs/>
          <w:szCs w:val="24"/>
        </w:rPr>
        <w:t>_</w:t>
      </w:r>
      <w:r w:rsidR="007B1B4C">
        <w:rPr>
          <w:rFonts w:ascii="Calibri" w:hAnsi="Calibri" w:cs="Calibri"/>
          <w:b/>
          <w:bCs/>
          <w:szCs w:val="24"/>
          <w:lang w:val="en-US"/>
        </w:rPr>
        <w:t>DATE</w:t>
      </w:r>
      <w:r w:rsidR="007B1B4C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7B1B4C" w:rsidRPr="00017C00">
        <w:rPr>
          <w:rFonts w:ascii="Calibri" w:hAnsi="Calibri" w:cs="Calibri"/>
          <w:b/>
          <w:bCs/>
          <w:szCs w:val="24"/>
        </w:rPr>
        <w:t>${</w:t>
      </w:r>
      <w:r w:rsidR="007B1B4C">
        <w:rPr>
          <w:rFonts w:ascii="Calibri" w:hAnsi="Calibri" w:cs="Calibri"/>
          <w:b/>
          <w:bCs/>
          <w:szCs w:val="24"/>
          <w:lang w:val="en-US"/>
        </w:rPr>
        <w:t>DECISION</w:t>
      </w:r>
      <w:r w:rsidR="007B1B4C" w:rsidRPr="00017C00">
        <w:rPr>
          <w:rFonts w:ascii="Calibri" w:hAnsi="Calibri" w:cs="Calibri"/>
          <w:b/>
          <w:bCs/>
          <w:szCs w:val="24"/>
        </w:rPr>
        <w:t>_</w:t>
      </w:r>
      <w:r w:rsidR="007B1B4C">
        <w:rPr>
          <w:rFonts w:ascii="Calibri" w:hAnsi="Calibri" w:cs="Calibri"/>
          <w:b/>
          <w:bCs/>
          <w:szCs w:val="24"/>
          <w:lang w:val="en-US"/>
        </w:rPr>
        <w:t>PROTOCOL</w:t>
      </w:r>
      <w:r w:rsidR="007B1B4C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 Α</w:t>
      </w:r>
      <w:r w:rsidR="00D76D71">
        <w:rPr>
          <w:rFonts w:ascii="Calibri" w:hAnsi="Calibri" w:cs="Arial"/>
          <w:sz w:val="24"/>
        </w:rPr>
        <w:t>΄), όπως συμπληρώθηκε με το άρθρο 11 του Ν.2874/2000(ΦΕΚ 286 Α’ 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577BF3">
        <w:rPr>
          <w:rFonts w:ascii="Calibri" w:hAnsi="Calibri"/>
        </w:rPr>
        <w:t>προΐσταμένων</w:t>
      </w:r>
      <w:proofErr w:type="spellEnd"/>
      <w:r w:rsidRPr="00577BF3">
        <w:rPr>
          <w:rFonts w:ascii="Calibri" w:hAnsi="Calibri"/>
        </w:rPr>
        <w:t xml:space="preserve"> των περιφερειακών υπηρεσιών Α/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 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577BF3" w:rsidRPr="00577BF3" w:rsidRDefault="00577BF3" w:rsidP="00577BF3">
      <w:pPr>
        <w:pStyle w:val="WW-"/>
        <w:tabs>
          <w:tab w:val="left" w:pos="7416"/>
          <w:tab w:val="left" w:pos="12585"/>
        </w:tabs>
        <w:jc w:val="both"/>
        <w:rPr>
          <w:rFonts w:ascii="Calibri" w:hAnsi="Calibri"/>
        </w:rPr>
      </w:pPr>
    </w:p>
    <w:p w:rsidR="00D76D71" w:rsidRDefault="00D76D71" w:rsidP="00D76D7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 Υπουργείου Παιδείας και θρησκευμάτων με θέμα </w:t>
      </w:r>
    </w:p>
    <w:p w:rsid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/>
        </w:rPr>
      </w:pPr>
      <w:r>
        <w:t xml:space="preserve">     </w:t>
      </w:r>
      <w:r w:rsidRPr="00D76D71">
        <w:rPr>
          <w:rFonts w:ascii="Calibri" w:hAnsi="Calibri" w:cs="Arial"/>
        </w:rPr>
        <w:t>«</w:t>
      </w:r>
      <w:r w:rsidRPr="00D76D71">
        <w:rPr>
          <w:rFonts w:ascii="Calibri" w:hAnsi="Calibri"/>
        </w:rPr>
        <w:t xml:space="preserve"> Άδειες εκπαιδευτικών   Πρωτοβάθμιας και  Δευτεροβάθμιας Εκπαίδευσης».</w:t>
      </w:r>
    </w:p>
    <w:p w:rsidR="00D76D71" w:rsidRP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lastRenderedPageBreak/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D76D71">
        <w:rPr>
          <w:rFonts w:ascii="Calibri" w:hAnsi="Calibri" w:cs="Calibri"/>
          <w:color w:val="000000"/>
        </w:rPr>
        <w:t xml:space="preserve">4.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</w:t>
      </w:r>
      <w:r w:rsidR="00653B66">
        <w:rPr>
          <w:rFonts w:ascii="Calibri" w:hAnsi="Calibri"/>
        </w:rPr>
        <w:t xml:space="preserve">ις των υπαλλήλων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7B1B4C" w:rsidRPr="00CF5A48" w:rsidTr="00BB230D">
        <w:tc>
          <w:tcPr>
            <w:tcW w:w="2694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7B1B4C" w:rsidTr="00BB230D">
        <w:trPr>
          <w:trHeight w:val="625"/>
        </w:trPr>
        <w:tc>
          <w:tcPr>
            <w:tcW w:w="2694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7B1B4C" w:rsidRPr="00011E30" w:rsidRDefault="007B1B4C" w:rsidP="00633B21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633B21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7B1B4C" w:rsidRPr="00011E30" w:rsidRDefault="007B1B4C" w:rsidP="00633B21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633B21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7B1B4C" w:rsidRPr="007B1B4C" w:rsidRDefault="007B1B4C" w:rsidP="00A3786C">
      <w:pPr>
        <w:pStyle w:val="WW-"/>
        <w:jc w:val="both"/>
        <w:rPr>
          <w:lang w:val="en-US"/>
        </w:rPr>
      </w:pPr>
    </w:p>
    <w:p w:rsidR="000776AF" w:rsidRPr="007B1B4C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439DE"/>
    <w:rsid w:val="00282B9E"/>
    <w:rsid w:val="002E63A6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857"/>
    <w:rsid w:val="00613AE4"/>
    <w:rsid w:val="00617D19"/>
    <w:rsid w:val="00633B21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8E21C1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14DF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2016-06-28T08:42:00Z</cp:lastPrinted>
  <dcterms:created xsi:type="dcterms:W3CDTF">2016-06-28T09:50:00Z</dcterms:created>
  <dcterms:modified xsi:type="dcterms:W3CDTF">2016-10-19T08:14:00Z</dcterms:modified>
</cp:coreProperties>
</file>