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FF0717" w14:textId="77777777" w:rsidR="006A1EB0" w:rsidRDefault="006A1EB0" w:rsidP="006A1EB0">
      <w:pPr>
        <w:pStyle w:val="Title"/>
        <w:jc w:val="center"/>
      </w:pPr>
      <w:r>
        <w:t>Digital Storytelling for Creative Writers</w:t>
      </w:r>
    </w:p>
    <w:p w14:paraId="39BFC85C" w14:textId="77777777" w:rsidR="006A1EB0" w:rsidRDefault="006A1EB0" w:rsidP="006A1EB0">
      <w:pPr>
        <w:jc w:val="center"/>
      </w:pPr>
      <w:r w:rsidRPr="00BD1AA7">
        <w:rPr>
          <w:b/>
          <w:bCs/>
        </w:rPr>
        <w:t>CRW 4760</w:t>
      </w:r>
      <w:r>
        <w:t xml:space="preserve"> </w:t>
      </w:r>
      <w:r w:rsidRPr="00BD1AA7">
        <w:rPr>
          <w:b/>
          <w:bCs/>
        </w:rPr>
        <w:t>+</w:t>
      </w:r>
      <w:r>
        <w:t xml:space="preserve"> (crossed with) </w:t>
      </w:r>
      <w:r w:rsidRPr="00BD1AA7">
        <w:rPr>
          <w:b/>
          <w:bCs/>
        </w:rPr>
        <w:t>DIG 3171</w:t>
      </w:r>
      <w:r>
        <w:t>, Tools for Digital Humanities</w:t>
      </w:r>
    </w:p>
    <w:p w14:paraId="0D764472" w14:textId="77777777" w:rsidR="006A1EB0" w:rsidRDefault="006A1EB0" w:rsidP="006A1EB0">
      <w:r w:rsidRPr="00BD1AA7">
        <w:rPr>
          <w:b/>
          <w:bCs/>
        </w:rPr>
        <w:t>Instructor</w:t>
      </w:r>
      <w:r w:rsidRPr="00BD1AA7">
        <w:t xml:space="preserve">: P.D. Edgar, MFA Creative Writing, M.A. </w:t>
      </w:r>
      <w:r>
        <w:t>Journalism and Media Studies</w:t>
      </w:r>
    </w:p>
    <w:p w14:paraId="0D2C86C9" w14:textId="77777777" w:rsidR="006A1EB0" w:rsidRPr="00BD1AA7" w:rsidRDefault="006A1EB0" w:rsidP="006A1EB0">
      <w:r w:rsidRPr="00BD1AA7">
        <w:rPr>
          <w:b/>
          <w:bCs/>
        </w:rPr>
        <w:t>In-Person Class</w:t>
      </w:r>
      <w:r>
        <w:t xml:space="preserve">: MWF, 9:25 a.m. – 10:35 a.m. </w:t>
      </w:r>
      <w:r>
        <w:tab/>
      </w:r>
      <w:r>
        <w:tab/>
      </w:r>
      <w:r>
        <w:tab/>
        <w:t>(</w:t>
      </w:r>
      <w:r w:rsidRPr="00BD1AA7">
        <w:rPr>
          <w:b/>
          <w:bCs/>
        </w:rPr>
        <w:t>Cap</w:t>
      </w:r>
      <w:r>
        <w:t>: 20 students)</w:t>
      </w:r>
    </w:p>
    <w:p w14:paraId="00C74810" w14:textId="77777777" w:rsidR="006A1EB0" w:rsidRDefault="006A1EB0" w:rsidP="006A1EB0">
      <w:pPr>
        <w:pStyle w:val="Heading2"/>
      </w:pPr>
      <w:r>
        <w:t>Learning Objectives:</w:t>
      </w:r>
    </w:p>
    <w:p w14:paraId="37462ABF" w14:textId="77777777" w:rsidR="006A1EB0" w:rsidRDefault="006A1EB0" w:rsidP="006A1EB0">
      <w:r>
        <w:t xml:space="preserve">Students will: </w:t>
      </w:r>
    </w:p>
    <w:p w14:paraId="19E2C066" w14:textId="77777777" w:rsidR="006A1EB0" w:rsidRPr="00943001" w:rsidRDefault="006A1EB0" w:rsidP="006A1EB0">
      <w:pPr>
        <w:pStyle w:val="ListParagraph"/>
        <w:numPr>
          <w:ilvl w:val="0"/>
          <w:numId w:val="1"/>
        </w:numPr>
      </w:pPr>
      <w:r w:rsidRPr="00943001">
        <w:rPr>
          <w:shd w:val="clear" w:color="auto" w:fill="F2F4F4"/>
        </w:rPr>
        <w:t xml:space="preserve">summarize the history and describe the functions of various writing technologies, </w:t>
      </w:r>
    </w:p>
    <w:p w14:paraId="2AFBC8D2" w14:textId="77777777" w:rsidR="006A1EB0" w:rsidRPr="00943001" w:rsidRDefault="006A1EB0" w:rsidP="006A1EB0">
      <w:pPr>
        <w:pStyle w:val="ListParagraph"/>
        <w:numPr>
          <w:ilvl w:val="0"/>
          <w:numId w:val="1"/>
        </w:numPr>
      </w:pPr>
      <w:r w:rsidRPr="00943001">
        <w:rPr>
          <w:shd w:val="clear" w:color="auto" w:fill="F2F4F4"/>
        </w:rPr>
        <w:t>articulate and apply criteria for skilled creative writing craft to own and peer work</w:t>
      </w:r>
    </w:p>
    <w:p w14:paraId="1853E9DF" w14:textId="77777777" w:rsidR="006A1EB0" w:rsidRPr="00943001" w:rsidRDefault="006A1EB0" w:rsidP="006A1EB0">
      <w:pPr>
        <w:pStyle w:val="ListParagraph"/>
        <w:numPr>
          <w:ilvl w:val="0"/>
          <w:numId w:val="1"/>
        </w:numPr>
      </w:pPr>
      <w:r w:rsidRPr="00943001">
        <w:rPr>
          <w:shd w:val="clear" w:color="auto" w:fill="F2F4F4"/>
        </w:rPr>
        <w:t xml:space="preserve">design and execute </w:t>
      </w:r>
      <w:r>
        <w:rPr>
          <w:shd w:val="clear" w:color="auto" w:fill="F2F4F4"/>
        </w:rPr>
        <w:t xml:space="preserve">generative </w:t>
      </w:r>
      <w:r w:rsidRPr="00943001">
        <w:rPr>
          <w:shd w:val="clear" w:color="auto" w:fill="F2F4F4"/>
        </w:rPr>
        <w:t>creative writing prompts and processes</w:t>
      </w:r>
      <w:r>
        <w:rPr>
          <w:shd w:val="clear" w:color="auto" w:fill="F2F4F4"/>
        </w:rPr>
        <w:t xml:space="preserve"> </w:t>
      </w:r>
    </w:p>
    <w:p w14:paraId="663FD1B9" w14:textId="77777777" w:rsidR="006A1EB0" w:rsidRPr="00943001" w:rsidRDefault="006A1EB0" w:rsidP="006A1EB0">
      <w:pPr>
        <w:pStyle w:val="ListParagraph"/>
        <w:numPr>
          <w:ilvl w:val="0"/>
          <w:numId w:val="1"/>
        </w:numPr>
      </w:pPr>
      <w:r w:rsidRPr="00943001">
        <w:rPr>
          <w:shd w:val="clear" w:color="auto" w:fill="F2F4F4"/>
        </w:rPr>
        <w:t>experiment with and formulate literacies in distant reading, writing, and coding</w:t>
      </w:r>
    </w:p>
    <w:p w14:paraId="1C80CB2C" w14:textId="30E72D3F" w:rsidR="006A1EB0" w:rsidRPr="00A2043C" w:rsidRDefault="006A1EB0" w:rsidP="006A1EB0">
      <w:pPr>
        <w:pStyle w:val="ListParagraph"/>
        <w:numPr>
          <w:ilvl w:val="0"/>
          <w:numId w:val="1"/>
        </w:numPr>
      </w:pPr>
      <w:r w:rsidRPr="006A1EB0">
        <w:rPr>
          <w:rFonts w:eastAsia="Times New Roman" w:cs="Times New Roman"/>
          <w:kern w:val="0"/>
          <w14:ligatures w14:val="none"/>
        </w:rPr>
        <w:t>generate a portfolio of original creative writing documents and experiments</w:t>
      </w:r>
    </w:p>
    <w:p w14:paraId="372B90A3" w14:textId="720E8D25" w:rsidR="00154AC8" w:rsidRDefault="00154AC8" w:rsidP="00A2043C">
      <w:pPr>
        <w:pStyle w:val="Heading3"/>
      </w:pPr>
      <w:r>
        <w:t>Preliminary Readings</w:t>
      </w:r>
    </w:p>
    <w:p w14:paraId="78E1BB71" w14:textId="79A65DDF" w:rsidR="00E24172" w:rsidRPr="00E24172" w:rsidRDefault="00154AC8" w:rsidP="00154AC8">
      <w:pPr>
        <w:pStyle w:val="ListParagraph"/>
        <w:numPr>
          <w:ilvl w:val="0"/>
          <w:numId w:val="1"/>
        </w:numPr>
      </w:pPr>
      <w:r>
        <w:rPr>
          <w:i/>
          <w:iCs/>
        </w:rPr>
        <w:t>BLAST</w:t>
      </w:r>
      <w:r w:rsidR="00E24172">
        <w:rPr>
          <w:i/>
          <w:iCs/>
        </w:rPr>
        <w:t xml:space="preserve"> #1, Dada</w:t>
      </w:r>
      <w:r w:rsidR="00D552B4">
        <w:rPr>
          <w:i/>
          <w:iCs/>
        </w:rPr>
        <w:t>, Boyfriend Village</w:t>
      </w:r>
    </w:p>
    <w:p w14:paraId="7FE4D1A5" w14:textId="1A39F3DB" w:rsidR="00B77D51" w:rsidRPr="00154AC8" w:rsidRDefault="00B77D51" w:rsidP="00B77D51">
      <w:pPr>
        <w:pStyle w:val="ListParagraph"/>
        <w:numPr>
          <w:ilvl w:val="0"/>
          <w:numId w:val="1"/>
        </w:numPr>
      </w:pPr>
      <w:r>
        <w:t xml:space="preserve">Selected </w:t>
      </w:r>
      <w:r w:rsidR="00380C55">
        <w:t xml:space="preserve">readings </w:t>
      </w:r>
      <w:r>
        <w:t xml:space="preserve">from </w:t>
      </w:r>
      <w:r w:rsidRPr="00E24172">
        <w:rPr>
          <w:i/>
          <w:iCs/>
          <w:shd w:val="clear" w:color="auto" w:fill="FFFFFF"/>
        </w:rPr>
        <w:t>100 Artists' Manifestos: From the Futurists to the Stuckists</w:t>
      </w:r>
    </w:p>
    <w:p w14:paraId="1926CC6C" w14:textId="28016B5A" w:rsidR="00E24172" w:rsidRPr="00E24172" w:rsidRDefault="00E24172" w:rsidP="00154AC8">
      <w:pPr>
        <w:pStyle w:val="ListParagraph"/>
        <w:numPr>
          <w:ilvl w:val="0"/>
          <w:numId w:val="1"/>
        </w:numPr>
      </w:pPr>
      <w:r>
        <w:t xml:space="preserve">Selected readings from </w:t>
      </w:r>
      <w:r>
        <w:rPr>
          <w:i/>
          <w:iCs/>
        </w:rPr>
        <w:t xml:space="preserve">OUTPUT </w:t>
      </w:r>
      <w:r>
        <w:t xml:space="preserve">and </w:t>
      </w:r>
      <w:r>
        <w:rPr>
          <w:i/>
          <w:iCs/>
        </w:rPr>
        <w:t>The NEXT</w:t>
      </w:r>
    </w:p>
    <w:p w14:paraId="3D2DBCC4" w14:textId="716F2D32" w:rsidR="00953612" w:rsidRDefault="00E24172" w:rsidP="00154AC8">
      <w:pPr>
        <w:pStyle w:val="ListParagraph"/>
        <w:numPr>
          <w:ilvl w:val="0"/>
          <w:numId w:val="1"/>
        </w:numPr>
      </w:pPr>
      <w:r>
        <w:t xml:space="preserve">The </w:t>
      </w:r>
      <w:r w:rsidR="00953612">
        <w:t xml:space="preserve">issue of a </w:t>
      </w:r>
      <w:r w:rsidR="00B77D51">
        <w:t>d</w:t>
      </w:r>
      <w:r>
        <w:t xml:space="preserve">igital </w:t>
      </w:r>
      <w:r w:rsidR="00B77D51">
        <w:t>j</w:t>
      </w:r>
      <w:r>
        <w:t xml:space="preserve">ournal students did a presentation on (E-Lit, Net Art) </w:t>
      </w:r>
    </w:p>
    <w:p w14:paraId="3DF75A0C" w14:textId="4341F43D" w:rsidR="00953612" w:rsidRPr="00953612" w:rsidRDefault="00953612" w:rsidP="00953612">
      <w:pPr>
        <w:pStyle w:val="ListParagraph"/>
        <w:numPr>
          <w:ilvl w:val="1"/>
          <w:numId w:val="1"/>
        </w:numPr>
        <w:rPr>
          <w:i/>
          <w:iCs/>
        </w:rPr>
      </w:pPr>
      <w:r w:rsidRPr="00953612">
        <w:rPr>
          <w:i/>
          <w:iCs/>
        </w:rPr>
        <w:t>Game Poems</w:t>
      </w:r>
      <w:r>
        <w:rPr>
          <w:i/>
          <w:iCs/>
        </w:rPr>
        <w:t xml:space="preserve">, Taper Zine, Filter Insta-Zine, </w:t>
      </w:r>
      <w:r w:rsidR="00F11082">
        <w:rPr>
          <w:i/>
          <w:iCs/>
        </w:rPr>
        <w:t>Geodes, Scrollimation</w:t>
      </w:r>
    </w:p>
    <w:p w14:paraId="2CE4E3E7" w14:textId="042AF7A5" w:rsidR="00154AC8" w:rsidRPr="00953612" w:rsidRDefault="00953612" w:rsidP="00953612">
      <w:pPr>
        <w:pStyle w:val="ListParagraph"/>
        <w:numPr>
          <w:ilvl w:val="1"/>
          <w:numId w:val="1"/>
        </w:numPr>
      </w:pPr>
      <w:r>
        <w:rPr>
          <w:i/>
          <w:iCs/>
        </w:rPr>
        <w:t>Drunken Boat, New River Journal, Iowa Review Web, Graywolf Lab</w:t>
      </w:r>
    </w:p>
    <w:p w14:paraId="3313B1FE" w14:textId="219C9D79" w:rsidR="00953612" w:rsidRPr="00953612" w:rsidRDefault="00953612" w:rsidP="00953612">
      <w:pPr>
        <w:pStyle w:val="ListParagraph"/>
        <w:numPr>
          <w:ilvl w:val="1"/>
          <w:numId w:val="1"/>
        </w:numPr>
      </w:pPr>
      <w:r>
        <w:rPr>
          <w:i/>
          <w:iCs/>
        </w:rPr>
        <w:t xml:space="preserve">AI Literary Review, Re•mediate, Ensemble Park, </w:t>
      </w:r>
      <w:r w:rsidR="00F11082">
        <w:rPr>
          <w:i/>
          <w:iCs/>
        </w:rPr>
        <w:t>Illiterature</w:t>
      </w:r>
    </w:p>
    <w:p w14:paraId="31E8E9AE" w14:textId="7423EB4C" w:rsidR="00953612" w:rsidRPr="00953612" w:rsidRDefault="00953612" w:rsidP="00953612">
      <w:pPr>
        <w:pStyle w:val="ListParagraph"/>
        <w:numPr>
          <w:ilvl w:val="1"/>
          <w:numId w:val="1"/>
        </w:numPr>
      </w:pPr>
      <w:r>
        <w:rPr>
          <w:i/>
          <w:iCs/>
        </w:rPr>
        <w:t>Cauldron &amp; Net, Poems that Go, Riding the Meridian, BeeHive, inFlect</w:t>
      </w:r>
    </w:p>
    <w:p w14:paraId="4B4FF0BC" w14:textId="2C3816D1" w:rsidR="00953612" w:rsidRPr="00154AC8" w:rsidRDefault="00953612" w:rsidP="00953612">
      <w:pPr>
        <w:pStyle w:val="ListParagraph"/>
        <w:numPr>
          <w:ilvl w:val="1"/>
          <w:numId w:val="1"/>
        </w:numPr>
      </w:pPr>
      <w:r>
        <w:rPr>
          <w:i/>
          <w:iCs/>
        </w:rPr>
        <w:t>HTML Review, Oral.pub, Crawlspace.cool, Minute Review, Tagvverk</w:t>
      </w:r>
    </w:p>
    <w:p w14:paraId="0159E1C0" w14:textId="2968DE79" w:rsidR="00A2043C" w:rsidRPr="00C7021D" w:rsidRDefault="00A2043C" w:rsidP="00A2043C">
      <w:pPr>
        <w:pStyle w:val="Heading3"/>
      </w:pPr>
      <w:r>
        <w:t xml:space="preserve">AI Guidelines and Usage Documentation </w:t>
      </w:r>
    </w:p>
    <w:p w14:paraId="09B0CF73" w14:textId="4BF9D002" w:rsidR="00A2043C" w:rsidRPr="006A1EB0" w:rsidRDefault="00A2043C" w:rsidP="00A2043C">
      <w:r>
        <w:t xml:space="preserve">It is expected that some of the works you use will have used AI in the composition process. Creative remixes of AI-generated content is welcome. The use of AI assets is allowed if there is a strong conceptual backing explained in your process note (in other words, they should not be purely decorative but should contribute). You may not use LLMs to write process notes unless you accompany each one with double the word count in your own words or are radically transforming the text in some way. </w:t>
      </w:r>
      <w:r w:rsidRPr="00D26A07">
        <w:rPr>
          <w:b/>
          <w:bCs/>
          <w:i/>
          <w:iCs/>
        </w:rPr>
        <w:t>Not more than a quarter of the written work should be unedited AI output</w:t>
      </w:r>
      <w:r>
        <w:rPr>
          <w:b/>
          <w:bCs/>
          <w:i/>
          <w:iCs/>
        </w:rPr>
        <w:t>, and your process notes should note and reflect on AI use.</w:t>
      </w:r>
      <w:r>
        <w:t xml:space="preserve"> </w:t>
      </w:r>
    </w:p>
    <w:p w14:paraId="0F73EB83" w14:textId="77777777" w:rsidR="00A2043C" w:rsidRDefault="00A2043C">
      <w:pPr>
        <w:rPr>
          <w:rFonts w:asciiTheme="majorHAnsi" w:eastAsia="Times New Roman" w:hAnsiTheme="majorHAnsi" w:cstheme="majorBidi"/>
          <w:color w:val="0F4761" w:themeColor="accent1" w:themeShade="BF"/>
          <w:sz w:val="40"/>
          <w:szCs w:val="40"/>
        </w:rPr>
      </w:pPr>
      <w:r>
        <w:rPr>
          <w:rFonts w:eastAsia="Times New Roman"/>
        </w:rPr>
        <w:br w:type="page"/>
      </w:r>
    </w:p>
    <w:p w14:paraId="5AE0DB60" w14:textId="2D401BB6" w:rsidR="006A1EB0" w:rsidRDefault="006A1EB0" w:rsidP="006A1EB0">
      <w:pPr>
        <w:pStyle w:val="Heading1"/>
        <w:rPr>
          <w:rFonts w:eastAsia="Times New Roman"/>
        </w:rPr>
      </w:pPr>
      <w:r>
        <w:rPr>
          <w:rFonts w:eastAsia="Times New Roman"/>
        </w:rPr>
        <w:lastRenderedPageBreak/>
        <w:t xml:space="preserve">Signature Assignment </w:t>
      </w:r>
    </w:p>
    <w:p w14:paraId="7F4CCD82" w14:textId="77777777" w:rsidR="006A1EB0" w:rsidRDefault="006A1EB0" w:rsidP="006A1EB0">
      <w:pPr>
        <w:pStyle w:val="Heading3"/>
      </w:pPr>
      <w:r>
        <w:t xml:space="preserve">Context </w:t>
      </w:r>
    </w:p>
    <w:p w14:paraId="4074FA0C" w14:textId="77777777" w:rsidR="006A1EB0" w:rsidRPr="00E72C7D" w:rsidRDefault="006A1EB0" w:rsidP="006A1EB0">
      <w:pPr>
        <w:rPr>
          <w:i/>
          <w:iCs/>
        </w:rPr>
      </w:pPr>
      <w:r>
        <w:t>Over the course of this class, you’ve submitted many individual pieces and drafted a variety of pieces that you’ve written by hand, with the assistance of analog algorithms, with computers, and with advanced computer algorithms. You’ve also worked hard to define your own taste in creative writing, by generating text, reading writing, reading criticism, and working together to improve each other’s work.</w:t>
      </w:r>
    </w:p>
    <w:p w14:paraId="1CD0B30B" w14:textId="77777777" w:rsidR="006A1EB0" w:rsidRDefault="006A1EB0" w:rsidP="006A1EB0">
      <w:r>
        <w:t xml:space="preserve">For the final project in this class, your job is to create a Chapbook or Zine—an artifact that curates a range of works created in this class. While the majority of the work will be your own work, including some process notes, you may also include works by your classmates, accompanied by your own reflections on this work. The Chapbook will be a print-digital artifact—we will compose it over the course of several weeks as you develop a concept, hone the texts you’re going to include, order them, and invite contributions, and you will design a printable PDF and present it to the class.  </w:t>
      </w:r>
    </w:p>
    <w:p w14:paraId="0D7170F6" w14:textId="77777777" w:rsidR="006A1EB0" w:rsidRDefault="006A1EB0" w:rsidP="006A1EB0">
      <w:r>
        <w:t>CONCEPT – CALL – COLLECT – CURATE – CRITIQUE – COMPOSE – COMPOSITE – CONVEY</w:t>
      </w:r>
    </w:p>
    <w:p w14:paraId="5407372D" w14:textId="77777777" w:rsidR="006A1EB0" w:rsidRDefault="006A1EB0" w:rsidP="006A1EB0">
      <w:r>
        <w:t>• ————— • ————— • ————— • ————— • ————— • ————— • ————— •</w:t>
      </w:r>
    </w:p>
    <w:p w14:paraId="33DCA0D3" w14:textId="77777777" w:rsidR="006A1EB0" w:rsidRDefault="006A1EB0" w:rsidP="006A1EB0">
      <w:r>
        <w:t>VISION – CRITERIA – FULLNESS – COHESION – CLARITY – STRUCTURE – PRINT – PRESENT</w:t>
      </w:r>
    </w:p>
    <w:p w14:paraId="06FCD8A6" w14:textId="77777777" w:rsidR="00A2043C" w:rsidRDefault="00A2043C" w:rsidP="006A1EB0">
      <w:pPr>
        <w:pStyle w:val="Heading3"/>
      </w:pPr>
    </w:p>
    <w:p w14:paraId="32129293" w14:textId="65B90B8C" w:rsidR="006A1EB0" w:rsidRPr="00C7021D" w:rsidRDefault="006A1EB0" w:rsidP="006A1EB0">
      <w:pPr>
        <w:pStyle w:val="Heading3"/>
      </w:pPr>
      <w:r>
        <w:t xml:space="preserve">Examples of Successful Work </w:t>
      </w:r>
    </w:p>
    <w:p w14:paraId="0D8DD5AA" w14:textId="291BCD6D" w:rsidR="006A1EB0" w:rsidRDefault="006A1EB0" w:rsidP="006A1EB0">
      <w:r>
        <w:t xml:space="preserve">As one example of the general concept, I want to share the Potluck Zine created by participants in the Text Kitchen Workshop in 2026, as well as some issues of </w:t>
      </w:r>
      <w:r w:rsidRPr="008F6835">
        <w:rPr>
          <w:i/>
          <w:iCs/>
        </w:rPr>
        <w:t>Re•mediate</w:t>
      </w:r>
      <w:r>
        <w:t xml:space="preserve"> lit mag</w:t>
      </w:r>
      <w:r>
        <w:t xml:space="preserve"> (</w:t>
      </w:r>
      <w:hyperlink r:id="rId5" w:history="1">
        <w:r w:rsidRPr="006A1EB0">
          <w:rPr>
            <w:rStyle w:val="Hyperlink"/>
          </w:rPr>
          <w:t>0</w:t>
        </w:r>
      </w:hyperlink>
      <w:r>
        <w:t xml:space="preserve">, </w:t>
      </w:r>
      <w:hyperlink r:id="rId6" w:history="1">
        <w:r w:rsidRPr="006A1EB0">
          <w:rPr>
            <w:rStyle w:val="Hyperlink"/>
          </w:rPr>
          <w:t>1</w:t>
        </w:r>
      </w:hyperlink>
      <w:r>
        <w:t xml:space="preserve">, </w:t>
      </w:r>
      <w:hyperlink r:id="rId7" w:history="1">
        <w:r w:rsidRPr="006A1EB0">
          <w:rPr>
            <w:rStyle w:val="Hyperlink"/>
          </w:rPr>
          <w:t>2</w:t>
        </w:r>
      </w:hyperlink>
      <w:r>
        <w:t xml:space="preserve">, </w:t>
      </w:r>
      <w:hyperlink r:id="rId8" w:history="1">
        <w:r w:rsidRPr="006A1EB0">
          <w:rPr>
            <w:rStyle w:val="Hyperlink"/>
          </w:rPr>
          <w:t>3</w:t>
        </w:r>
      </w:hyperlink>
      <w:r>
        <w:t xml:space="preserve">, </w:t>
      </w:r>
      <w:hyperlink r:id="rId9" w:history="1">
        <w:r w:rsidRPr="006A1EB0">
          <w:rPr>
            <w:rStyle w:val="Hyperlink"/>
          </w:rPr>
          <w:t>4</w:t>
        </w:r>
      </w:hyperlink>
      <w:r>
        <w:t xml:space="preserve">, </w:t>
      </w:r>
      <w:hyperlink r:id="rId10" w:history="1">
        <w:r w:rsidRPr="006A1EB0">
          <w:rPr>
            <w:rStyle w:val="Hyperlink"/>
          </w:rPr>
          <w:t>5</w:t>
        </w:r>
      </w:hyperlink>
      <w:r>
        <w:t>)</w:t>
      </w:r>
      <w:r>
        <w:t xml:space="preserve">, </w:t>
      </w:r>
      <w:hyperlink r:id="rId11" w:history="1">
        <w:r w:rsidRPr="006A1EB0">
          <w:rPr>
            <w:rStyle w:val="Hyperlink"/>
            <w:i/>
            <w:iCs/>
          </w:rPr>
          <w:t>Ensemble</w:t>
        </w:r>
      </w:hyperlink>
      <w:r w:rsidRPr="008F6835">
        <w:rPr>
          <w:i/>
          <w:iCs/>
        </w:rPr>
        <w:t xml:space="preserve"> </w:t>
      </w:r>
      <w:hyperlink r:id="rId12" w:history="1">
        <w:r w:rsidRPr="006A1EB0">
          <w:rPr>
            <w:rStyle w:val="Hyperlink"/>
            <w:i/>
            <w:iCs/>
          </w:rPr>
          <w:t>Park</w:t>
        </w:r>
      </w:hyperlink>
      <w:r>
        <w:t xml:space="preserve">, and a range of chapbooks from my personal collection. </w:t>
      </w:r>
    </w:p>
    <w:p w14:paraId="5A563833" w14:textId="77777777" w:rsidR="00A2043C" w:rsidRDefault="00A2043C">
      <w:pPr>
        <w:rPr>
          <w:rFonts w:eastAsiaTheme="majorEastAsia" w:cstheme="majorBidi"/>
          <w:color w:val="0F4761" w:themeColor="accent1" w:themeShade="BF"/>
          <w:sz w:val="28"/>
          <w:szCs w:val="28"/>
        </w:rPr>
      </w:pPr>
      <w:r>
        <w:br w:type="page"/>
      </w:r>
    </w:p>
    <w:p w14:paraId="154AA072" w14:textId="2D10032A" w:rsidR="006A1EB0" w:rsidRPr="00C7021D" w:rsidRDefault="006A1EB0" w:rsidP="006A1EB0">
      <w:pPr>
        <w:pStyle w:val="Heading3"/>
      </w:pPr>
      <w:r>
        <w:lastRenderedPageBreak/>
        <w:t xml:space="preserve">Rubric: </w:t>
      </w:r>
    </w:p>
    <w:p w14:paraId="6AF9E60A" w14:textId="77777777" w:rsidR="006A1EB0" w:rsidRPr="00696186" w:rsidRDefault="006A1EB0" w:rsidP="006A1EB0">
      <w:pPr>
        <w:pStyle w:val="ListParagraph"/>
        <w:numPr>
          <w:ilvl w:val="0"/>
          <w:numId w:val="1"/>
        </w:numPr>
        <w:rPr>
          <w:b/>
          <w:bCs/>
        </w:rPr>
      </w:pPr>
      <w:r w:rsidRPr="00696186">
        <w:rPr>
          <w:b/>
          <w:bCs/>
        </w:rPr>
        <w:t xml:space="preserve">Concept </w:t>
      </w:r>
      <w:r>
        <w:rPr>
          <w:b/>
          <w:bCs/>
        </w:rPr>
        <w:t>10% (VISION)</w:t>
      </w:r>
    </w:p>
    <w:tbl>
      <w:tblPr>
        <w:tblStyle w:val="TableGrid"/>
        <w:tblW w:w="0" w:type="auto"/>
        <w:tblInd w:w="720" w:type="dxa"/>
        <w:tblLook w:val="04A0" w:firstRow="1" w:lastRow="0" w:firstColumn="1" w:lastColumn="0" w:noHBand="0" w:noVBand="1"/>
      </w:tblPr>
      <w:tblGrid>
        <w:gridCol w:w="2905"/>
        <w:gridCol w:w="2863"/>
        <w:gridCol w:w="2862"/>
      </w:tblGrid>
      <w:tr w:rsidR="006A1EB0" w14:paraId="10FAF909" w14:textId="77777777" w:rsidTr="00BD4B24">
        <w:tc>
          <w:tcPr>
            <w:tcW w:w="3116" w:type="dxa"/>
          </w:tcPr>
          <w:p w14:paraId="0FFB096B" w14:textId="77777777" w:rsidR="006A1EB0" w:rsidRDefault="006A1EB0" w:rsidP="00BD4B24">
            <w:pPr>
              <w:pStyle w:val="ListParagraph"/>
              <w:ind w:left="0"/>
            </w:pPr>
            <w:r w:rsidRPr="0040050E">
              <w:rPr>
                <w:i/>
                <w:iCs/>
                <w:u w:val="single"/>
              </w:rPr>
              <w:t>Full Marks</w:t>
            </w:r>
            <w:r>
              <w:t xml:space="preserve">: </w:t>
            </w:r>
          </w:p>
          <w:p w14:paraId="2CA5040C" w14:textId="77777777" w:rsidR="006A1EB0" w:rsidRDefault="006A1EB0" w:rsidP="00BD4B24">
            <w:pPr>
              <w:pStyle w:val="ListParagraph"/>
              <w:ind w:left="0"/>
            </w:pPr>
            <w:r>
              <w:t>You’ve come up with a name and a general theme or idea that the works in this piece come around. Your title hints at this and zine’s design and arrangement contribute to the development of the theme</w:t>
            </w:r>
          </w:p>
        </w:tc>
        <w:tc>
          <w:tcPr>
            <w:tcW w:w="3117" w:type="dxa"/>
          </w:tcPr>
          <w:p w14:paraId="51990059" w14:textId="77777777" w:rsidR="006A1EB0" w:rsidRPr="0040050E" w:rsidRDefault="006A1EB0" w:rsidP="00BD4B24">
            <w:pPr>
              <w:pStyle w:val="ListParagraph"/>
              <w:ind w:left="0"/>
              <w:rPr>
                <w:i/>
                <w:iCs/>
                <w:u w:val="single"/>
              </w:rPr>
            </w:pPr>
            <w:r w:rsidRPr="0040050E">
              <w:rPr>
                <w:i/>
                <w:iCs/>
                <w:u w:val="single"/>
              </w:rPr>
              <w:t>Half Marks:</w:t>
            </w:r>
          </w:p>
          <w:p w14:paraId="75AF34D0" w14:textId="77777777" w:rsidR="006A1EB0" w:rsidRPr="0040050E" w:rsidRDefault="006A1EB0" w:rsidP="00BD4B24">
            <w:pPr>
              <w:pStyle w:val="ListParagraph"/>
              <w:ind w:left="0"/>
            </w:pPr>
            <w:r>
              <w:t>You’ve come up with a theme and title for your magazine, but its concept is vague. The concept doesn’t extend very far past the title, cover, and manifesto into the design, process notes, etc.</w:t>
            </w:r>
          </w:p>
        </w:tc>
        <w:tc>
          <w:tcPr>
            <w:tcW w:w="3117" w:type="dxa"/>
          </w:tcPr>
          <w:p w14:paraId="5D8A11A3" w14:textId="77777777" w:rsidR="006A1EB0" w:rsidRDefault="006A1EB0" w:rsidP="00BD4B24">
            <w:pPr>
              <w:pStyle w:val="ListParagraph"/>
              <w:ind w:left="0"/>
            </w:pPr>
            <w:r w:rsidRPr="0040050E">
              <w:rPr>
                <w:i/>
                <w:iCs/>
                <w:u w:val="single"/>
              </w:rPr>
              <w:t>Low Marks</w:t>
            </w:r>
            <w:r>
              <w:t>:</w:t>
            </w:r>
          </w:p>
          <w:p w14:paraId="14D380A5" w14:textId="77777777" w:rsidR="006A1EB0" w:rsidRDefault="006A1EB0" w:rsidP="00BD4B24">
            <w:pPr>
              <w:pStyle w:val="ListParagraph"/>
              <w:ind w:left="0"/>
            </w:pPr>
            <w:r>
              <w:t xml:space="preserve">The title is incidental to the contents of the zine. There’s no concept or organizing principle to the zine that stages the work for the reader. </w:t>
            </w:r>
          </w:p>
        </w:tc>
      </w:tr>
    </w:tbl>
    <w:p w14:paraId="07307F80" w14:textId="77777777" w:rsidR="006A1EB0" w:rsidRPr="00696186" w:rsidRDefault="006A1EB0" w:rsidP="006A1EB0">
      <w:pPr>
        <w:pStyle w:val="ListParagraph"/>
        <w:numPr>
          <w:ilvl w:val="0"/>
          <w:numId w:val="1"/>
        </w:numPr>
        <w:rPr>
          <w:b/>
          <w:bCs/>
        </w:rPr>
      </w:pPr>
      <w:r w:rsidRPr="00696186">
        <w:rPr>
          <w:b/>
          <w:bCs/>
        </w:rPr>
        <w:t>Call</w:t>
      </w:r>
      <w:r>
        <w:rPr>
          <w:b/>
          <w:bCs/>
        </w:rPr>
        <w:t xml:space="preserve"> 5% (CRITERIA)</w:t>
      </w:r>
    </w:p>
    <w:tbl>
      <w:tblPr>
        <w:tblStyle w:val="TableGrid"/>
        <w:tblW w:w="8628" w:type="dxa"/>
        <w:tblInd w:w="720" w:type="dxa"/>
        <w:tblLook w:val="04A0" w:firstRow="1" w:lastRow="0" w:firstColumn="1" w:lastColumn="0" w:noHBand="0" w:noVBand="1"/>
      </w:tblPr>
      <w:tblGrid>
        <w:gridCol w:w="2876"/>
        <w:gridCol w:w="2876"/>
        <w:gridCol w:w="2876"/>
      </w:tblGrid>
      <w:tr w:rsidR="006A1EB0" w14:paraId="139E7F62" w14:textId="77777777" w:rsidTr="00BD4B24">
        <w:tc>
          <w:tcPr>
            <w:tcW w:w="2876" w:type="dxa"/>
          </w:tcPr>
          <w:p w14:paraId="6A9811F0" w14:textId="77777777" w:rsidR="006A1EB0" w:rsidRPr="0040050E" w:rsidRDefault="006A1EB0" w:rsidP="00BD4B24">
            <w:pPr>
              <w:pStyle w:val="ListParagraph"/>
              <w:ind w:left="0"/>
              <w:rPr>
                <w:i/>
                <w:iCs/>
              </w:rPr>
            </w:pPr>
            <w:r w:rsidRPr="0040050E">
              <w:rPr>
                <w:i/>
                <w:iCs/>
                <w:u w:val="single"/>
              </w:rPr>
              <w:t>Full Marks</w:t>
            </w:r>
            <w:r w:rsidRPr="0040050E">
              <w:rPr>
                <w:i/>
                <w:iCs/>
              </w:rPr>
              <w:t>:</w:t>
            </w:r>
          </w:p>
          <w:p w14:paraId="66F5061E" w14:textId="77777777" w:rsidR="006A1EB0" w:rsidRDefault="006A1EB0" w:rsidP="00BD4B24">
            <w:pPr>
              <w:pStyle w:val="ListParagraph"/>
              <w:ind w:left="0"/>
            </w:pPr>
            <w:r>
              <w:t>The manifesto or editorial introduction at the beginning of the zine, revised from our “call” for work we made in class, is well-written and invites a specific aesthetic and makes your critical lens clear</w:t>
            </w:r>
          </w:p>
        </w:tc>
        <w:tc>
          <w:tcPr>
            <w:tcW w:w="2876" w:type="dxa"/>
          </w:tcPr>
          <w:p w14:paraId="60F8963F" w14:textId="77777777" w:rsidR="006A1EB0" w:rsidRDefault="006A1EB0" w:rsidP="00BD4B24">
            <w:pPr>
              <w:pStyle w:val="ListParagraph"/>
              <w:ind w:left="0"/>
              <w:rPr>
                <w:i/>
                <w:iCs/>
                <w:u w:val="single"/>
              </w:rPr>
            </w:pPr>
            <w:r w:rsidRPr="0040050E">
              <w:rPr>
                <w:i/>
                <w:iCs/>
                <w:u w:val="single"/>
              </w:rPr>
              <w:t>Half Marks</w:t>
            </w:r>
          </w:p>
          <w:p w14:paraId="3BA8D790" w14:textId="77777777" w:rsidR="006A1EB0" w:rsidRPr="004C789A" w:rsidRDefault="006A1EB0" w:rsidP="00BD4B24">
            <w:pPr>
              <w:pStyle w:val="ListParagraph"/>
              <w:ind w:left="0"/>
            </w:pPr>
            <w:r>
              <w:t>The manifesto or editorial made from our “call” for work we made up is general and invites work but could apply to most anything that’s written. It provides no specific insight to your aesthetic or critical position</w:t>
            </w:r>
          </w:p>
        </w:tc>
        <w:tc>
          <w:tcPr>
            <w:tcW w:w="2876" w:type="dxa"/>
          </w:tcPr>
          <w:p w14:paraId="57627FA2" w14:textId="77777777" w:rsidR="006A1EB0" w:rsidRDefault="006A1EB0" w:rsidP="00BD4B24">
            <w:pPr>
              <w:pStyle w:val="ListParagraph"/>
              <w:ind w:left="0"/>
              <w:rPr>
                <w:i/>
                <w:iCs/>
                <w:u w:val="single"/>
              </w:rPr>
            </w:pPr>
            <w:r w:rsidRPr="0040050E">
              <w:rPr>
                <w:i/>
                <w:iCs/>
                <w:u w:val="single"/>
              </w:rPr>
              <w:t>Low Marks</w:t>
            </w:r>
          </w:p>
          <w:p w14:paraId="78C75F43" w14:textId="77777777" w:rsidR="006A1EB0" w:rsidRPr="001F1820" w:rsidRDefault="006A1EB0" w:rsidP="00BD4B24">
            <w:pPr>
              <w:pStyle w:val="ListParagraph"/>
              <w:ind w:left="0"/>
            </w:pPr>
            <w:r>
              <w:t>You haven’t included your call, or you haven’t revised it into a manifesto for the zine. It appears as originally composed.</w:t>
            </w:r>
          </w:p>
        </w:tc>
      </w:tr>
    </w:tbl>
    <w:p w14:paraId="4289979C" w14:textId="77777777" w:rsidR="006A1EB0" w:rsidRPr="00696186" w:rsidRDefault="006A1EB0" w:rsidP="006A1EB0">
      <w:pPr>
        <w:pStyle w:val="ListParagraph"/>
        <w:numPr>
          <w:ilvl w:val="0"/>
          <w:numId w:val="1"/>
        </w:numPr>
        <w:rPr>
          <w:b/>
          <w:bCs/>
        </w:rPr>
      </w:pPr>
      <w:r w:rsidRPr="00696186">
        <w:rPr>
          <w:b/>
          <w:bCs/>
        </w:rPr>
        <w:t>Collect</w:t>
      </w:r>
      <w:r>
        <w:rPr>
          <w:b/>
          <w:bCs/>
        </w:rPr>
        <w:t xml:space="preserve"> 20% (FULLNESS)</w:t>
      </w:r>
    </w:p>
    <w:tbl>
      <w:tblPr>
        <w:tblStyle w:val="TableGrid"/>
        <w:tblW w:w="8628" w:type="dxa"/>
        <w:tblInd w:w="720" w:type="dxa"/>
        <w:tblLook w:val="04A0" w:firstRow="1" w:lastRow="0" w:firstColumn="1" w:lastColumn="0" w:noHBand="0" w:noVBand="1"/>
      </w:tblPr>
      <w:tblGrid>
        <w:gridCol w:w="2876"/>
        <w:gridCol w:w="2876"/>
        <w:gridCol w:w="2876"/>
      </w:tblGrid>
      <w:tr w:rsidR="006A1EB0" w14:paraId="19EC800F" w14:textId="77777777" w:rsidTr="00BD4B24">
        <w:tc>
          <w:tcPr>
            <w:tcW w:w="2876" w:type="dxa"/>
          </w:tcPr>
          <w:p w14:paraId="338A20AD" w14:textId="77777777" w:rsidR="006A1EB0" w:rsidRPr="0040050E" w:rsidRDefault="006A1EB0" w:rsidP="00BD4B24">
            <w:pPr>
              <w:pStyle w:val="ListParagraph"/>
              <w:ind w:left="0"/>
              <w:rPr>
                <w:i/>
                <w:iCs/>
                <w:u w:val="single"/>
              </w:rPr>
            </w:pPr>
            <w:r w:rsidRPr="0040050E">
              <w:rPr>
                <w:i/>
                <w:iCs/>
                <w:u w:val="single"/>
              </w:rPr>
              <w:t>Full Marks</w:t>
            </w:r>
          </w:p>
          <w:p w14:paraId="551460FE" w14:textId="77777777" w:rsidR="006A1EB0" w:rsidRDefault="006A1EB0" w:rsidP="00BD4B24">
            <w:pPr>
              <w:pStyle w:val="ListParagraph"/>
              <w:ind w:left="0"/>
            </w:pPr>
            <w:r>
              <w:t xml:space="preserve">The works collect 10+ pages of your own work and 3+ pages of a process note. </w:t>
            </w:r>
          </w:p>
        </w:tc>
        <w:tc>
          <w:tcPr>
            <w:tcW w:w="2876" w:type="dxa"/>
          </w:tcPr>
          <w:p w14:paraId="09D9C971" w14:textId="77777777" w:rsidR="006A1EB0" w:rsidRPr="0040050E" w:rsidRDefault="006A1EB0" w:rsidP="00BD4B24">
            <w:pPr>
              <w:pStyle w:val="ListParagraph"/>
              <w:ind w:left="0"/>
              <w:rPr>
                <w:i/>
                <w:iCs/>
                <w:u w:val="single"/>
              </w:rPr>
            </w:pPr>
            <w:r w:rsidRPr="0040050E">
              <w:rPr>
                <w:i/>
                <w:iCs/>
                <w:u w:val="single"/>
              </w:rPr>
              <w:t>Half Marks</w:t>
            </w:r>
          </w:p>
          <w:p w14:paraId="0311AD60" w14:textId="77777777" w:rsidR="006A1EB0" w:rsidRDefault="006A1EB0" w:rsidP="00BD4B24">
            <w:pPr>
              <w:pStyle w:val="ListParagraph"/>
              <w:ind w:left="0"/>
            </w:pPr>
            <w:r>
              <w:t>The zine collects between 5-10 pages of your own work and a process note &lt; 3 pages</w:t>
            </w:r>
          </w:p>
        </w:tc>
        <w:tc>
          <w:tcPr>
            <w:tcW w:w="2876" w:type="dxa"/>
          </w:tcPr>
          <w:p w14:paraId="5834EDA0" w14:textId="77777777" w:rsidR="006A1EB0" w:rsidRPr="0040050E" w:rsidRDefault="006A1EB0" w:rsidP="00BD4B24">
            <w:pPr>
              <w:pStyle w:val="ListParagraph"/>
              <w:ind w:left="0"/>
              <w:rPr>
                <w:i/>
                <w:iCs/>
                <w:u w:val="single"/>
              </w:rPr>
            </w:pPr>
            <w:r w:rsidRPr="0040050E">
              <w:rPr>
                <w:i/>
                <w:iCs/>
                <w:u w:val="single"/>
              </w:rPr>
              <w:t>Low Marks</w:t>
            </w:r>
          </w:p>
          <w:p w14:paraId="018D0459" w14:textId="77777777" w:rsidR="006A1EB0" w:rsidRDefault="006A1EB0" w:rsidP="00BD4B24">
            <w:pPr>
              <w:pStyle w:val="ListParagraph"/>
              <w:ind w:left="0"/>
            </w:pPr>
            <w:r>
              <w:t xml:space="preserve">The zine collects less than 5 pages of your own work and 1 page of process note. </w:t>
            </w:r>
          </w:p>
        </w:tc>
      </w:tr>
    </w:tbl>
    <w:p w14:paraId="20F97BFF" w14:textId="77777777" w:rsidR="006A1EB0" w:rsidRPr="00696186" w:rsidRDefault="006A1EB0" w:rsidP="006A1EB0">
      <w:pPr>
        <w:pStyle w:val="ListParagraph"/>
        <w:numPr>
          <w:ilvl w:val="0"/>
          <w:numId w:val="1"/>
        </w:numPr>
        <w:rPr>
          <w:b/>
          <w:bCs/>
        </w:rPr>
      </w:pPr>
      <w:r w:rsidRPr="00696186">
        <w:rPr>
          <w:b/>
          <w:bCs/>
        </w:rPr>
        <w:t>Curate</w:t>
      </w:r>
      <w:r>
        <w:rPr>
          <w:b/>
          <w:bCs/>
        </w:rPr>
        <w:t xml:space="preserve"> 5% (COHESION)</w:t>
      </w:r>
    </w:p>
    <w:tbl>
      <w:tblPr>
        <w:tblStyle w:val="TableGrid"/>
        <w:tblW w:w="8628" w:type="dxa"/>
        <w:tblInd w:w="720" w:type="dxa"/>
        <w:tblLook w:val="04A0" w:firstRow="1" w:lastRow="0" w:firstColumn="1" w:lastColumn="0" w:noHBand="0" w:noVBand="1"/>
      </w:tblPr>
      <w:tblGrid>
        <w:gridCol w:w="2876"/>
        <w:gridCol w:w="2876"/>
        <w:gridCol w:w="2876"/>
      </w:tblGrid>
      <w:tr w:rsidR="006A1EB0" w14:paraId="7D5DD95A" w14:textId="77777777" w:rsidTr="00BD4B24">
        <w:tc>
          <w:tcPr>
            <w:tcW w:w="2876" w:type="dxa"/>
          </w:tcPr>
          <w:p w14:paraId="1E169BA0" w14:textId="77777777" w:rsidR="006A1EB0" w:rsidRPr="0040050E" w:rsidRDefault="006A1EB0" w:rsidP="00BD4B24">
            <w:pPr>
              <w:pStyle w:val="ListParagraph"/>
              <w:ind w:left="0"/>
              <w:rPr>
                <w:i/>
                <w:iCs/>
                <w:u w:val="single"/>
              </w:rPr>
            </w:pPr>
            <w:r w:rsidRPr="0040050E">
              <w:rPr>
                <w:i/>
                <w:iCs/>
                <w:u w:val="single"/>
              </w:rPr>
              <w:t>Full Marks</w:t>
            </w:r>
          </w:p>
          <w:p w14:paraId="645D0ADF" w14:textId="77777777" w:rsidR="006A1EB0" w:rsidRDefault="006A1EB0" w:rsidP="00BD4B24">
            <w:pPr>
              <w:pStyle w:val="ListParagraph"/>
              <w:ind w:left="0"/>
            </w:pPr>
            <w:r>
              <w:t xml:space="preserve">The works collected together align with one another and the concept of the zine, and they display at least 3 different modes of composition that we’ve experimented in this class. </w:t>
            </w:r>
          </w:p>
        </w:tc>
        <w:tc>
          <w:tcPr>
            <w:tcW w:w="2876" w:type="dxa"/>
          </w:tcPr>
          <w:p w14:paraId="607708FB" w14:textId="77777777" w:rsidR="006A1EB0" w:rsidRDefault="006A1EB0" w:rsidP="00BD4B24">
            <w:pPr>
              <w:pStyle w:val="ListParagraph"/>
              <w:ind w:left="0"/>
              <w:rPr>
                <w:i/>
                <w:iCs/>
                <w:u w:val="single"/>
              </w:rPr>
            </w:pPr>
            <w:r w:rsidRPr="0040050E">
              <w:rPr>
                <w:i/>
                <w:iCs/>
                <w:u w:val="single"/>
              </w:rPr>
              <w:t>Half Marks</w:t>
            </w:r>
          </w:p>
          <w:p w14:paraId="51A05FFF" w14:textId="77777777" w:rsidR="006A1EB0" w:rsidRPr="001E7BFD" w:rsidRDefault="006A1EB0" w:rsidP="00BD4B24">
            <w:pPr>
              <w:pStyle w:val="ListParagraph"/>
              <w:ind w:left="0"/>
            </w:pPr>
            <w:r>
              <w:t xml:space="preserve">The collected pieces adequately represent what you wrote this semester, but they don’t cohere to the concept as a collection or they don’t show 3 different modes of composition. </w:t>
            </w:r>
          </w:p>
        </w:tc>
        <w:tc>
          <w:tcPr>
            <w:tcW w:w="2876" w:type="dxa"/>
          </w:tcPr>
          <w:p w14:paraId="108F992C" w14:textId="77777777" w:rsidR="006A1EB0" w:rsidRDefault="006A1EB0" w:rsidP="00BD4B24">
            <w:pPr>
              <w:pStyle w:val="ListParagraph"/>
              <w:ind w:left="0"/>
              <w:rPr>
                <w:i/>
                <w:iCs/>
                <w:u w:val="single"/>
              </w:rPr>
            </w:pPr>
            <w:r w:rsidRPr="0040050E">
              <w:rPr>
                <w:i/>
                <w:iCs/>
                <w:u w:val="single"/>
              </w:rPr>
              <w:t>Low Marks</w:t>
            </w:r>
          </w:p>
          <w:p w14:paraId="6FF3F729" w14:textId="77777777" w:rsidR="006A1EB0" w:rsidRPr="001E7BFD" w:rsidRDefault="006A1EB0" w:rsidP="00BD4B24">
            <w:pPr>
              <w:pStyle w:val="ListParagraph"/>
              <w:ind w:left="0"/>
            </w:pPr>
            <w:r>
              <w:t xml:space="preserve">The collected works are all written in the same mode of composition, and don’t align with the concept you lay out in your manifesto. </w:t>
            </w:r>
          </w:p>
        </w:tc>
      </w:tr>
    </w:tbl>
    <w:p w14:paraId="4F59DE0D" w14:textId="77777777" w:rsidR="00A2043C" w:rsidRDefault="00A2043C" w:rsidP="00A2043C">
      <w:pPr>
        <w:pStyle w:val="ListParagraph"/>
        <w:rPr>
          <w:b/>
          <w:bCs/>
        </w:rPr>
      </w:pPr>
    </w:p>
    <w:p w14:paraId="6D1FAEE0" w14:textId="77777777" w:rsidR="00A2043C" w:rsidRDefault="00A2043C" w:rsidP="00A2043C">
      <w:pPr>
        <w:pStyle w:val="ListParagraph"/>
        <w:rPr>
          <w:b/>
          <w:bCs/>
        </w:rPr>
      </w:pPr>
    </w:p>
    <w:p w14:paraId="44F82C65" w14:textId="77777777" w:rsidR="00A2043C" w:rsidRDefault="00A2043C" w:rsidP="00A2043C">
      <w:pPr>
        <w:pStyle w:val="ListParagraph"/>
        <w:rPr>
          <w:b/>
          <w:bCs/>
        </w:rPr>
      </w:pPr>
    </w:p>
    <w:p w14:paraId="14683C79" w14:textId="7384B3F1" w:rsidR="006A1EB0" w:rsidRPr="00696186" w:rsidRDefault="006A1EB0" w:rsidP="006A1EB0">
      <w:pPr>
        <w:pStyle w:val="ListParagraph"/>
        <w:numPr>
          <w:ilvl w:val="0"/>
          <w:numId w:val="1"/>
        </w:numPr>
        <w:rPr>
          <w:b/>
          <w:bCs/>
        </w:rPr>
      </w:pPr>
      <w:r w:rsidRPr="00696186">
        <w:rPr>
          <w:b/>
          <w:bCs/>
        </w:rPr>
        <w:lastRenderedPageBreak/>
        <w:t>Critique</w:t>
      </w:r>
      <w:r>
        <w:rPr>
          <w:b/>
          <w:bCs/>
        </w:rPr>
        <w:t xml:space="preserve"> 5% (CLARITY)</w:t>
      </w:r>
    </w:p>
    <w:tbl>
      <w:tblPr>
        <w:tblStyle w:val="TableGrid"/>
        <w:tblW w:w="8628" w:type="dxa"/>
        <w:tblInd w:w="720" w:type="dxa"/>
        <w:tblLook w:val="04A0" w:firstRow="1" w:lastRow="0" w:firstColumn="1" w:lastColumn="0" w:noHBand="0" w:noVBand="1"/>
      </w:tblPr>
      <w:tblGrid>
        <w:gridCol w:w="2876"/>
        <w:gridCol w:w="2876"/>
        <w:gridCol w:w="2876"/>
      </w:tblGrid>
      <w:tr w:rsidR="006A1EB0" w14:paraId="20566F6C" w14:textId="77777777" w:rsidTr="00BD4B24">
        <w:tc>
          <w:tcPr>
            <w:tcW w:w="2876" w:type="dxa"/>
          </w:tcPr>
          <w:p w14:paraId="7DE49B49" w14:textId="77777777" w:rsidR="006A1EB0" w:rsidRDefault="006A1EB0" w:rsidP="00BD4B24">
            <w:pPr>
              <w:pStyle w:val="ListParagraph"/>
              <w:ind w:left="0"/>
            </w:pPr>
            <w:r w:rsidRPr="0040050E">
              <w:rPr>
                <w:i/>
                <w:iCs/>
                <w:u w:val="single"/>
              </w:rPr>
              <w:t>Full Marks</w:t>
            </w:r>
            <w:r>
              <w:t xml:space="preserve"> </w:t>
            </w:r>
          </w:p>
          <w:p w14:paraId="46263B9A" w14:textId="77777777" w:rsidR="006A1EB0" w:rsidRPr="004C3067" w:rsidRDefault="006A1EB0" w:rsidP="00BD4B24">
            <w:pPr>
              <w:pStyle w:val="ListParagraph"/>
              <w:ind w:left="0"/>
            </w:pPr>
            <w:r>
              <w:t xml:space="preserve">The process note[s] in the work elucidate the zine and pieces, providing insight into the composition or the concepts of pieces. </w:t>
            </w:r>
          </w:p>
        </w:tc>
        <w:tc>
          <w:tcPr>
            <w:tcW w:w="2876" w:type="dxa"/>
          </w:tcPr>
          <w:p w14:paraId="43C954FE" w14:textId="77777777" w:rsidR="006A1EB0" w:rsidRDefault="006A1EB0" w:rsidP="00BD4B24">
            <w:pPr>
              <w:pStyle w:val="ListParagraph"/>
              <w:ind w:left="0"/>
              <w:rPr>
                <w:i/>
                <w:iCs/>
                <w:u w:val="single"/>
              </w:rPr>
            </w:pPr>
            <w:r w:rsidRPr="0040050E">
              <w:rPr>
                <w:i/>
                <w:iCs/>
                <w:u w:val="single"/>
              </w:rPr>
              <w:t>Half Marks</w:t>
            </w:r>
          </w:p>
          <w:p w14:paraId="1DCE6A25" w14:textId="77777777" w:rsidR="006A1EB0" w:rsidRPr="001E7BFD" w:rsidRDefault="006A1EB0" w:rsidP="00BD4B24">
            <w:pPr>
              <w:pStyle w:val="ListParagraph"/>
              <w:ind w:left="0"/>
            </w:pPr>
            <w:r>
              <w:t xml:space="preserve">Your process notes just explain what a piece means without showing the compositional or conceptual work going on across the zine. </w:t>
            </w:r>
          </w:p>
        </w:tc>
        <w:tc>
          <w:tcPr>
            <w:tcW w:w="2876" w:type="dxa"/>
          </w:tcPr>
          <w:p w14:paraId="12CAC710" w14:textId="77777777" w:rsidR="006A1EB0" w:rsidRDefault="006A1EB0" w:rsidP="00BD4B24">
            <w:pPr>
              <w:pStyle w:val="ListParagraph"/>
              <w:ind w:left="0"/>
              <w:rPr>
                <w:i/>
                <w:iCs/>
                <w:u w:val="single"/>
              </w:rPr>
            </w:pPr>
            <w:r w:rsidRPr="0040050E">
              <w:rPr>
                <w:i/>
                <w:iCs/>
                <w:u w:val="single"/>
              </w:rPr>
              <w:t>Low Marks</w:t>
            </w:r>
          </w:p>
          <w:p w14:paraId="08437E71" w14:textId="77777777" w:rsidR="006A1EB0" w:rsidRPr="001E7BFD" w:rsidRDefault="006A1EB0" w:rsidP="00BD4B24">
            <w:pPr>
              <w:pStyle w:val="ListParagraph"/>
              <w:ind w:left="0"/>
            </w:pPr>
            <w:r>
              <w:t>You haven’t included process notes in your zine, nor an editorial note.</w:t>
            </w:r>
          </w:p>
        </w:tc>
      </w:tr>
    </w:tbl>
    <w:p w14:paraId="2EFD48D1" w14:textId="77777777" w:rsidR="006A1EB0" w:rsidRPr="00696186" w:rsidRDefault="006A1EB0" w:rsidP="006A1EB0">
      <w:pPr>
        <w:pStyle w:val="ListParagraph"/>
        <w:numPr>
          <w:ilvl w:val="0"/>
          <w:numId w:val="1"/>
        </w:numPr>
        <w:rPr>
          <w:b/>
          <w:bCs/>
        </w:rPr>
      </w:pPr>
      <w:r w:rsidRPr="00696186">
        <w:rPr>
          <w:b/>
          <w:bCs/>
        </w:rPr>
        <w:t>Compose</w:t>
      </w:r>
      <w:r>
        <w:rPr>
          <w:b/>
          <w:bCs/>
        </w:rPr>
        <w:t xml:space="preserve"> 5%  (STRUCTURE)</w:t>
      </w:r>
    </w:p>
    <w:tbl>
      <w:tblPr>
        <w:tblStyle w:val="TableGrid"/>
        <w:tblW w:w="8628" w:type="dxa"/>
        <w:tblInd w:w="720" w:type="dxa"/>
        <w:tblLook w:val="04A0" w:firstRow="1" w:lastRow="0" w:firstColumn="1" w:lastColumn="0" w:noHBand="0" w:noVBand="1"/>
      </w:tblPr>
      <w:tblGrid>
        <w:gridCol w:w="2876"/>
        <w:gridCol w:w="2876"/>
        <w:gridCol w:w="2876"/>
      </w:tblGrid>
      <w:tr w:rsidR="006A1EB0" w14:paraId="1DE5FEBB" w14:textId="77777777" w:rsidTr="00BD4B24">
        <w:tc>
          <w:tcPr>
            <w:tcW w:w="2876" w:type="dxa"/>
          </w:tcPr>
          <w:p w14:paraId="45DF57D0" w14:textId="77777777" w:rsidR="006A1EB0" w:rsidRDefault="006A1EB0" w:rsidP="00BD4B24">
            <w:pPr>
              <w:pStyle w:val="ListParagraph"/>
              <w:ind w:left="0"/>
              <w:rPr>
                <w:i/>
                <w:iCs/>
                <w:u w:val="single"/>
              </w:rPr>
            </w:pPr>
            <w:r w:rsidRPr="0040050E">
              <w:rPr>
                <w:i/>
                <w:iCs/>
                <w:u w:val="single"/>
              </w:rPr>
              <w:t>Full Marks</w:t>
            </w:r>
          </w:p>
          <w:p w14:paraId="243890E5" w14:textId="77777777" w:rsidR="006A1EB0" w:rsidRPr="004C3067" w:rsidRDefault="006A1EB0" w:rsidP="00BD4B24">
            <w:pPr>
              <w:pStyle w:val="ListParagraph"/>
              <w:ind w:left="0"/>
            </w:pPr>
            <w:r>
              <w:t>The works are ordered thoughtfully—and obviously flow between one another narratively or conceptually, with (if useful) appropriate headers, breaks, titles, page numbers, etc.</w:t>
            </w:r>
          </w:p>
        </w:tc>
        <w:tc>
          <w:tcPr>
            <w:tcW w:w="2876" w:type="dxa"/>
          </w:tcPr>
          <w:p w14:paraId="291B5BDD" w14:textId="77777777" w:rsidR="006A1EB0" w:rsidRDefault="006A1EB0" w:rsidP="00BD4B24">
            <w:pPr>
              <w:pStyle w:val="ListParagraph"/>
              <w:ind w:left="0"/>
              <w:rPr>
                <w:i/>
                <w:iCs/>
                <w:u w:val="single"/>
              </w:rPr>
            </w:pPr>
            <w:r w:rsidRPr="0040050E">
              <w:rPr>
                <w:i/>
                <w:iCs/>
                <w:u w:val="single"/>
              </w:rPr>
              <w:t>Half Marks</w:t>
            </w:r>
          </w:p>
          <w:p w14:paraId="199FE961" w14:textId="77777777" w:rsidR="006A1EB0" w:rsidRPr="00A176CB" w:rsidRDefault="006A1EB0" w:rsidP="00BD4B24">
            <w:pPr>
              <w:pStyle w:val="ListParagraph"/>
              <w:ind w:left="0"/>
            </w:pPr>
            <w:r>
              <w:t xml:space="preserve">The works are organized well or understandably, but there’s little connection to the concept of the zine. Ineffective use of headings, breaks, titles, page numbers, etc. </w:t>
            </w:r>
          </w:p>
        </w:tc>
        <w:tc>
          <w:tcPr>
            <w:tcW w:w="2876" w:type="dxa"/>
          </w:tcPr>
          <w:p w14:paraId="26C8FBA4" w14:textId="77777777" w:rsidR="006A1EB0" w:rsidRDefault="006A1EB0" w:rsidP="00BD4B24">
            <w:pPr>
              <w:pStyle w:val="ListParagraph"/>
              <w:ind w:left="0"/>
              <w:rPr>
                <w:i/>
                <w:iCs/>
                <w:u w:val="single"/>
              </w:rPr>
            </w:pPr>
            <w:r w:rsidRPr="0040050E">
              <w:rPr>
                <w:i/>
                <w:iCs/>
                <w:u w:val="single"/>
              </w:rPr>
              <w:t>Low Marks</w:t>
            </w:r>
          </w:p>
          <w:p w14:paraId="076A8E69" w14:textId="77777777" w:rsidR="006A1EB0" w:rsidRPr="00A176CB" w:rsidRDefault="006A1EB0" w:rsidP="00BD4B24">
            <w:pPr>
              <w:pStyle w:val="ListParagraph"/>
              <w:ind w:left="0"/>
            </w:pPr>
            <w:r>
              <w:t xml:space="preserve">No hint that the order of the pieces and notes in the work are organized thoughtfully— neither between works nor in notes— or the print copy of the zine is out of order. </w:t>
            </w:r>
          </w:p>
        </w:tc>
      </w:tr>
    </w:tbl>
    <w:p w14:paraId="1B6A0256" w14:textId="77777777" w:rsidR="006A1EB0" w:rsidRPr="00696186" w:rsidRDefault="006A1EB0" w:rsidP="006A1EB0">
      <w:pPr>
        <w:pStyle w:val="ListParagraph"/>
        <w:numPr>
          <w:ilvl w:val="0"/>
          <w:numId w:val="1"/>
        </w:numPr>
        <w:rPr>
          <w:b/>
          <w:bCs/>
        </w:rPr>
      </w:pPr>
      <w:r w:rsidRPr="00696186">
        <w:rPr>
          <w:b/>
          <w:bCs/>
        </w:rPr>
        <w:t>Composite</w:t>
      </w:r>
      <w:r>
        <w:rPr>
          <w:b/>
          <w:bCs/>
        </w:rPr>
        <w:t xml:space="preserve"> 40% (PRINT) </w:t>
      </w:r>
    </w:p>
    <w:tbl>
      <w:tblPr>
        <w:tblStyle w:val="TableGrid"/>
        <w:tblW w:w="8628" w:type="dxa"/>
        <w:tblInd w:w="720" w:type="dxa"/>
        <w:tblLook w:val="04A0" w:firstRow="1" w:lastRow="0" w:firstColumn="1" w:lastColumn="0" w:noHBand="0" w:noVBand="1"/>
      </w:tblPr>
      <w:tblGrid>
        <w:gridCol w:w="2876"/>
        <w:gridCol w:w="2876"/>
        <w:gridCol w:w="2876"/>
      </w:tblGrid>
      <w:tr w:rsidR="006A1EB0" w14:paraId="468E1BE6" w14:textId="77777777" w:rsidTr="00BD4B24">
        <w:tc>
          <w:tcPr>
            <w:tcW w:w="2876" w:type="dxa"/>
          </w:tcPr>
          <w:p w14:paraId="4CE84BC6" w14:textId="77777777" w:rsidR="006A1EB0" w:rsidRPr="0040050E" w:rsidRDefault="006A1EB0" w:rsidP="00BD4B24">
            <w:pPr>
              <w:pStyle w:val="ListParagraph"/>
              <w:ind w:left="0"/>
              <w:rPr>
                <w:i/>
                <w:iCs/>
                <w:u w:val="single"/>
              </w:rPr>
            </w:pPr>
            <w:r w:rsidRPr="0040050E">
              <w:rPr>
                <w:i/>
                <w:iCs/>
                <w:u w:val="single"/>
              </w:rPr>
              <w:t>Full Marks</w:t>
            </w:r>
          </w:p>
          <w:p w14:paraId="06AFBD0E" w14:textId="77777777" w:rsidR="006A1EB0" w:rsidRDefault="006A1EB0" w:rsidP="00BD4B24">
            <w:pPr>
              <w:pStyle w:val="ListParagraph"/>
              <w:ind w:left="0"/>
            </w:pPr>
            <w:r>
              <w:t xml:space="preserve">The pdf and print copies of the Zine are executed effectively— they exist, open, and are legible to  readers. </w:t>
            </w:r>
          </w:p>
          <w:p w14:paraId="1EF47890" w14:textId="77777777" w:rsidR="006A1EB0" w:rsidRPr="001A4DD3" w:rsidRDefault="006A1EB0" w:rsidP="00BD4B24">
            <w:pPr>
              <w:pStyle w:val="ListParagraph"/>
              <w:ind w:left="0"/>
              <w:rPr>
                <w:i/>
                <w:iCs/>
              </w:rPr>
            </w:pPr>
            <w:r w:rsidRPr="001A4DD3">
              <w:rPr>
                <w:i/>
                <w:iCs/>
              </w:rPr>
              <w:t xml:space="preserve">16 pages of 4.25 x 5.5 in pages at least </w:t>
            </w:r>
            <w:r>
              <w:rPr>
                <w:i/>
                <w:iCs/>
              </w:rPr>
              <w:t>– changes should be conceptually grounded / approved</w:t>
            </w:r>
          </w:p>
        </w:tc>
        <w:tc>
          <w:tcPr>
            <w:tcW w:w="2876" w:type="dxa"/>
          </w:tcPr>
          <w:p w14:paraId="23C1E1D0" w14:textId="77777777" w:rsidR="006A1EB0" w:rsidRDefault="006A1EB0" w:rsidP="00BD4B24">
            <w:pPr>
              <w:pStyle w:val="ListParagraph"/>
              <w:ind w:left="0"/>
              <w:rPr>
                <w:u w:val="single"/>
              </w:rPr>
            </w:pPr>
            <w:r w:rsidRPr="0040050E">
              <w:rPr>
                <w:i/>
                <w:iCs/>
                <w:u w:val="single"/>
              </w:rPr>
              <w:t>Half Marks</w:t>
            </w:r>
          </w:p>
          <w:p w14:paraId="6000B690" w14:textId="77777777" w:rsidR="006A1EB0" w:rsidRDefault="006A1EB0" w:rsidP="00BD4B24">
            <w:pPr>
              <w:pStyle w:val="ListParagraph"/>
              <w:ind w:left="0"/>
            </w:pPr>
            <w:r>
              <w:t>Either the Zine is not digitized or the pdf is never printed out and composed—only one exists, but they are legible.</w:t>
            </w:r>
          </w:p>
          <w:p w14:paraId="16688F87" w14:textId="77777777" w:rsidR="006A1EB0" w:rsidRPr="001A4DD3" w:rsidRDefault="006A1EB0" w:rsidP="00BD4B24">
            <w:pPr>
              <w:pStyle w:val="ListParagraph"/>
              <w:ind w:left="0"/>
              <w:rPr>
                <w:i/>
                <w:iCs/>
              </w:rPr>
            </w:pPr>
            <w:r>
              <w:rPr>
                <w:i/>
                <w:iCs/>
              </w:rPr>
              <w:t>Unbound, not designed, 8.5x11 Word Document</w:t>
            </w:r>
          </w:p>
        </w:tc>
        <w:tc>
          <w:tcPr>
            <w:tcW w:w="2876" w:type="dxa"/>
          </w:tcPr>
          <w:p w14:paraId="4456E005" w14:textId="77777777" w:rsidR="006A1EB0" w:rsidRDefault="006A1EB0" w:rsidP="00BD4B24">
            <w:pPr>
              <w:pStyle w:val="ListParagraph"/>
              <w:ind w:left="0"/>
              <w:rPr>
                <w:i/>
                <w:iCs/>
                <w:u w:val="single"/>
              </w:rPr>
            </w:pPr>
            <w:r>
              <w:rPr>
                <w:i/>
                <w:iCs/>
                <w:u w:val="single"/>
              </w:rPr>
              <w:t>No</w:t>
            </w:r>
            <w:r w:rsidRPr="0040050E">
              <w:rPr>
                <w:i/>
                <w:iCs/>
                <w:u w:val="single"/>
              </w:rPr>
              <w:t xml:space="preserve"> Marks</w:t>
            </w:r>
          </w:p>
          <w:p w14:paraId="53DCFF93" w14:textId="77777777" w:rsidR="006A1EB0" w:rsidRDefault="006A1EB0" w:rsidP="00BD4B24">
            <w:pPr>
              <w:pStyle w:val="ListParagraph"/>
              <w:ind w:left="0"/>
            </w:pPr>
            <w:r>
              <w:t xml:space="preserve">Either the Zine is not digitized or the pdf is never printed out and composed—and what exists is illegible or inaccessible. </w:t>
            </w:r>
          </w:p>
          <w:p w14:paraId="6045897C" w14:textId="77777777" w:rsidR="006A1EB0" w:rsidRDefault="006A1EB0" w:rsidP="00BD4B24">
            <w:pPr>
              <w:pStyle w:val="ListParagraph"/>
              <w:ind w:left="0"/>
            </w:pPr>
          </w:p>
          <w:p w14:paraId="66B84724" w14:textId="77777777" w:rsidR="006A1EB0" w:rsidRPr="001A4DD3" w:rsidRDefault="006A1EB0" w:rsidP="00BD4B24">
            <w:pPr>
              <w:pStyle w:val="ListParagraph"/>
              <w:ind w:left="0"/>
              <w:rPr>
                <w:i/>
                <w:iCs/>
              </w:rPr>
            </w:pPr>
          </w:p>
        </w:tc>
      </w:tr>
    </w:tbl>
    <w:p w14:paraId="54D12F01" w14:textId="77777777" w:rsidR="006A1EB0" w:rsidRPr="00696186" w:rsidRDefault="006A1EB0" w:rsidP="006A1EB0">
      <w:pPr>
        <w:pStyle w:val="ListParagraph"/>
        <w:numPr>
          <w:ilvl w:val="0"/>
          <w:numId w:val="1"/>
        </w:numPr>
        <w:rPr>
          <w:b/>
          <w:bCs/>
        </w:rPr>
      </w:pPr>
      <w:r w:rsidRPr="00696186">
        <w:rPr>
          <w:b/>
          <w:bCs/>
        </w:rPr>
        <w:t xml:space="preserve">Convey </w:t>
      </w:r>
      <w:r>
        <w:rPr>
          <w:b/>
          <w:bCs/>
        </w:rPr>
        <w:t>10% (PRESENTATION)</w:t>
      </w:r>
    </w:p>
    <w:tbl>
      <w:tblPr>
        <w:tblStyle w:val="TableGrid"/>
        <w:tblW w:w="8628" w:type="dxa"/>
        <w:tblInd w:w="720" w:type="dxa"/>
        <w:tblLook w:val="04A0" w:firstRow="1" w:lastRow="0" w:firstColumn="1" w:lastColumn="0" w:noHBand="0" w:noVBand="1"/>
      </w:tblPr>
      <w:tblGrid>
        <w:gridCol w:w="2876"/>
        <w:gridCol w:w="2876"/>
        <w:gridCol w:w="2876"/>
      </w:tblGrid>
      <w:tr w:rsidR="006A1EB0" w14:paraId="67D408E6" w14:textId="77777777" w:rsidTr="00BD4B24">
        <w:tc>
          <w:tcPr>
            <w:tcW w:w="2876" w:type="dxa"/>
          </w:tcPr>
          <w:p w14:paraId="78051B24" w14:textId="77777777" w:rsidR="006A1EB0" w:rsidRDefault="006A1EB0" w:rsidP="00BD4B24">
            <w:pPr>
              <w:pStyle w:val="ListParagraph"/>
              <w:ind w:left="0"/>
              <w:rPr>
                <w:i/>
                <w:iCs/>
                <w:u w:val="single"/>
              </w:rPr>
            </w:pPr>
            <w:r w:rsidRPr="0040050E">
              <w:rPr>
                <w:i/>
                <w:iCs/>
                <w:u w:val="single"/>
              </w:rPr>
              <w:t>Full Marks</w:t>
            </w:r>
          </w:p>
          <w:p w14:paraId="76EF35DA" w14:textId="77777777" w:rsidR="006A1EB0" w:rsidRPr="004C3067" w:rsidRDefault="006A1EB0" w:rsidP="00BD4B24">
            <w:pPr>
              <w:pStyle w:val="ListParagraph"/>
              <w:ind w:left="0"/>
            </w:pPr>
            <w:r>
              <w:t xml:space="preserve">You have delivered a thoughtful 7-minute presentation and reading of a piece from your print/digital zine. </w:t>
            </w:r>
          </w:p>
        </w:tc>
        <w:tc>
          <w:tcPr>
            <w:tcW w:w="2876" w:type="dxa"/>
          </w:tcPr>
          <w:p w14:paraId="51F1DD1D" w14:textId="77777777" w:rsidR="006A1EB0" w:rsidRDefault="006A1EB0" w:rsidP="00BD4B24">
            <w:pPr>
              <w:pStyle w:val="ListParagraph"/>
              <w:ind w:left="0"/>
              <w:rPr>
                <w:i/>
                <w:iCs/>
                <w:u w:val="single"/>
              </w:rPr>
            </w:pPr>
            <w:r w:rsidRPr="0040050E">
              <w:rPr>
                <w:i/>
                <w:iCs/>
                <w:u w:val="single"/>
              </w:rPr>
              <w:t>Half Marks</w:t>
            </w:r>
          </w:p>
          <w:p w14:paraId="46BC712F" w14:textId="77777777" w:rsidR="006A1EB0" w:rsidRPr="00DC7A86" w:rsidRDefault="006A1EB0" w:rsidP="00BD4B24">
            <w:pPr>
              <w:pStyle w:val="ListParagraph"/>
              <w:ind w:left="0"/>
            </w:pPr>
            <w:r>
              <w:t xml:space="preserve">Your presentation was delivered but was not well timed, thoughtful, or inclusive of a reading from the work. </w:t>
            </w:r>
          </w:p>
        </w:tc>
        <w:tc>
          <w:tcPr>
            <w:tcW w:w="2876" w:type="dxa"/>
          </w:tcPr>
          <w:p w14:paraId="464EF523" w14:textId="77777777" w:rsidR="006A1EB0" w:rsidRDefault="006A1EB0" w:rsidP="00BD4B24">
            <w:pPr>
              <w:pStyle w:val="ListParagraph"/>
              <w:ind w:left="0"/>
              <w:rPr>
                <w:i/>
                <w:iCs/>
                <w:u w:val="single"/>
              </w:rPr>
            </w:pPr>
            <w:r>
              <w:rPr>
                <w:i/>
                <w:iCs/>
                <w:u w:val="single"/>
              </w:rPr>
              <w:t>No</w:t>
            </w:r>
            <w:r w:rsidRPr="0040050E">
              <w:rPr>
                <w:i/>
                <w:iCs/>
                <w:u w:val="single"/>
              </w:rPr>
              <w:t xml:space="preserve"> Marks</w:t>
            </w:r>
          </w:p>
          <w:p w14:paraId="5E1F0A1E" w14:textId="77777777" w:rsidR="006A1EB0" w:rsidRPr="00DC7A86" w:rsidRDefault="006A1EB0" w:rsidP="00BD4B24">
            <w:pPr>
              <w:pStyle w:val="ListParagraph"/>
              <w:ind w:left="0"/>
            </w:pPr>
            <w:r>
              <w:t>You don’t give your presentation.</w:t>
            </w:r>
          </w:p>
        </w:tc>
      </w:tr>
    </w:tbl>
    <w:p w14:paraId="4C663DE4" w14:textId="77777777" w:rsidR="006A1EB0" w:rsidRDefault="006A1EB0" w:rsidP="006A1EB0"/>
    <w:p w14:paraId="7C5A730A" w14:textId="40806801" w:rsidR="006A1EB0" w:rsidRDefault="00A2043C" w:rsidP="006A1EB0">
      <w:r>
        <w:t>Completion (70%) : FULLNESS, PRINT, PRESENTATION</w:t>
      </w:r>
    </w:p>
    <w:p w14:paraId="2F4AF9B4" w14:textId="1C661979" w:rsidR="00A2043C" w:rsidRDefault="00A2043C" w:rsidP="00B65B3E">
      <w:pPr>
        <w:ind w:left="1440" w:hanging="1440"/>
      </w:pPr>
      <w:r>
        <w:t>Quality (</w:t>
      </w:r>
      <w:r w:rsidR="00BD6072">
        <w:t>3</w:t>
      </w:r>
      <w:r>
        <w:t>0%) : VISION, CRITERIA, COHESION, CLARITY, STRUCTURE</w:t>
      </w:r>
    </w:p>
    <w:sectPr w:rsidR="00A20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B14123"/>
    <w:multiLevelType w:val="hybridMultilevel"/>
    <w:tmpl w:val="6096EAF0"/>
    <w:lvl w:ilvl="0" w:tplc="65B2E8D2">
      <w:start w:val="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5013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B0"/>
    <w:rsid w:val="00154AC8"/>
    <w:rsid w:val="00380C55"/>
    <w:rsid w:val="00486C6C"/>
    <w:rsid w:val="006A1EB0"/>
    <w:rsid w:val="00891D74"/>
    <w:rsid w:val="008E0749"/>
    <w:rsid w:val="00953612"/>
    <w:rsid w:val="00A2043C"/>
    <w:rsid w:val="00AE5AAA"/>
    <w:rsid w:val="00AE606B"/>
    <w:rsid w:val="00B65B3E"/>
    <w:rsid w:val="00B77D51"/>
    <w:rsid w:val="00BD6072"/>
    <w:rsid w:val="00D36BCF"/>
    <w:rsid w:val="00D552B4"/>
    <w:rsid w:val="00E24172"/>
    <w:rsid w:val="00F11082"/>
    <w:rsid w:val="00F12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6DD6F"/>
  <w15:chartTrackingRefBased/>
  <w15:docId w15:val="{41292766-897C-0040-844A-44DFF2C3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1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1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EB0"/>
    <w:rPr>
      <w:rFonts w:eastAsiaTheme="majorEastAsia" w:cstheme="majorBidi"/>
      <w:color w:val="272727" w:themeColor="text1" w:themeTint="D8"/>
    </w:rPr>
  </w:style>
  <w:style w:type="paragraph" w:styleId="Title">
    <w:name w:val="Title"/>
    <w:basedOn w:val="Normal"/>
    <w:next w:val="Normal"/>
    <w:link w:val="TitleChar"/>
    <w:uiPriority w:val="10"/>
    <w:qFormat/>
    <w:rsid w:val="006A1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EB0"/>
    <w:pPr>
      <w:spacing w:before="160"/>
      <w:jc w:val="center"/>
    </w:pPr>
    <w:rPr>
      <w:i/>
      <w:iCs/>
      <w:color w:val="404040" w:themeColor="text1" w:themeTint="BF"/>
    </w:rPr>
  </w:style>
  <w:style w:type="character" w:customStyle="1" w:styleId="QuoteChar">
    <w:name w:val="Quote Char"/>
    <w:basedOn w:val="DefaultParagraphFont"/>
    <w:link w:val="Quote"/>
    <w:uiPriority w:val="29"/>
    <w:rsid w:val="006A1EB0"/>
    <w:rPr>
      <w:i/>
      <w:iCs/>
      <w:color w:val="404040" w:themeColor="text1" w:themeTint="BF"/>
    </w:rPr>
  </w:style>
  <w:style w:type="paragraph" w:styleId="ListParagraph">
    <w:name w:val="List Paragraph"/>
    <w:basedOn w:val="Normal"/>
    <w:uiPriority w:val="34"/>
    <w:qFormat/>
    <w:rsid w:val="006A1EB0"/>
    <w:pPr>
      <w:ind w:left="720"/>
      <w:contextualSpacing/>
    </w:pPr>
  </w:style>
  <w:style w:type="character" w:styleId="IntenseEmphasis">
    <w:name w:val="Intense Emphasis"/>
    <w:basedOn w:val="DefaultParagraphFont"/>
    <w:uiPriority w:val="21"/>
    <w:qFormat/>
    <w:rsid w:val="006A1EB0"/>
    <w:rPr>
      <w:i/>
      <w:iCs/>
      <w:color w:val="0F4761" w:themeColor="accent1" w:themeShade="BF"/>
    </w:rPr>
  </w:style>
  <w:style w:type="paragraph" w:styleId="IntenseQuote">
    <w:name w:val="Intense Quote"/>
    <w:basedOn w:val="Normal"/>
    <w:next w:val="Normal"/>
    <w:link w:val="IntenseQuoteChar"/>
    <w:uiPriority w:val="30"/>
    <w:qFormat/>
    <w:rsid w:val="006A1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EB0"/>
    <w:rPr>
      <w:i/>
      <w:iCs/>
      <w:color w:val="0F4761" w:themeColor="accent1" w:themeShade="BF"/>
    </w:rPr>
  </w:style>
  <w:style w:type="character" w:styleId="IntenseReference">
    <w:name w:val="Intense Reference"/>
    <w:basedOn w:val="DefaultParagraphFont"/>
    <w:uiPriority w:val="32"/>
    <w:qFormat/>
    <w:rsid w:val="006A1EB0"/>
    <w:rPr>
      <w:b/>
      <w:bCs/>
      <w:smallCaps/>
      <w:color w:val="0F4761" w:themeColor="accent1" w:themeShade="BF"/>
      <w:spacing w:val="5"/>
    </w:rPr>
  </w:style>
  <w:style w:type="table" w:styleId="TableGrid">
    <w:name w:val="Table Grid"/>
    <w:basedOn w:val="TableNormal"/>
    <w:uiPriority w:val="39"/>
    <w:rsid w:val="006A1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1EB0"/>
    <w:rPr>
      <w:color w:val="467886" w:themeColor="hyperlink"/>
      <w:u w:val="single"/>
    </w:rPr>
  </w:style>
  <w:style w:type="character" w:styleId="UnresolvedMention">
    <w:name w:val="Unresolved Mention"/>
    <w:basedOn w:val="DefaultParagraphFont"/>
    <w:uiPriority w:val="99"/>
    <w:semiHidden/>
    <w:unhideWhenUsed/>
    <w:rsid w:val="006A1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mediatelitmag.xyz/issue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mediatelitmag.xyz/issue2" TargetMode="External"/><Relationship Id="rId12" Type="http://schemas.openxmlformats.org/officeDocument/2006/relationships/hyperlink" Target="https://www.ensemblepark.com/issues/ensemble_park_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mediatelitmag.xyz/issue1" TargetMode="External"/><Relationship Id="rId11" Type="http://schemas.openxmlformats.org/officeDocument/2006/relationships/hyperlink" Target="https://www.ensemblepark.com/issues/ensemble_park_1.pdf" TargetMode="External"/><Relationship Id="rId5" Type="http://schemas.openxmlformats.org/officeDocument/2006/relationships/hyperlink" Target="https://remediatelitmag.xyz/issue0" TargetMode="External"/><Relationship Id="rId10" Type="http://schemas.openxmlformats.org/officeDocument/2006/relationships/hyperlink" Target="https://remediatelitmag.xyz/issue5" TargetMode="External"/><Relationship Id="rId4" Type="http://schemas.openxmlformats.org/officeDocument/2006/relationships/webSettings" Target="webSettings.xml"/><Relationship Id="rId9" Type="http://schemas.openxmlformats.org/officeDocument/2006/relationships/hyperlink" Target="https://remediatelitmag.xyz/issue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Peter D</dc:creator>
  <cp:keywords/>
  <dc:description/>
  <cp:lastModifiedBy>Edgar, Peter D</cp:lastModifiedBy>
  <cp:revision>17</cp:revision>
  <dcterms:created xsi:type="dcterms:W3CDTF">2026-07-08T14:08:00Z</dcterms:created>
  <dcterms:modified xsi:type="dcterms:W3CDTF">2026-07-08T14:29:00Z</dcterms:modified>
</cp:coreProperties>
</file>