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both"/>
        <w:keepNext/>
      </w:pPr>
      <w:r>
        <w:rPr>
          <w:rFonts w:ascii="Calibri" w:hAnsi="Calibri"/>
          <w:b/>
          <w:i w:val="0"/>
          <w:color w:val="000000"/>
          <w:sz w:val="22"/>
        </w:rPr>
        <w:t>INFORME N° 003-2026-EST-PRDV-GRA</w:t>
      </w:r>
    </w:p>
    <w:p>
      <w:pPr>
        <w:jc w:val="both"/>
        <w:keepNext/>
      </w:pPr>
      <w:r>
        <w:rPr>
          <w:rFonts w:ascii="Calibri" w:hAnsi="Calibri"/>
          <w:b/>
          <w:i w:val="0"/>
          <w:color w:val="000000"/>
          <w:sz w:val="22"/>
        </w:rPr>
        <w:t>A</w:t>
      </w:r>
      <w:r>
        <w:rPr>
          <w:rFonts w:ascii="Calibri" w:hAnsi="Calibri"/>
          <w:b w:val="0"/>
          <w:i w:val="0"/>
          <w:color w:val="000000"/>
          <w:sz w:val="22"/>
        </w:rPr>
        <w:t xml:space="preserve"> : Ing. Oliver Atiquipa Nieto</w:t>
      </w:r>
    </w:p>
    <w:p>
      <w:pPr>
        <w:jc w:val="both"/>
        <w:keepNext/>
      </w:pPr>
      <w:r>
        <w:rPr>
          <w:rFonts w:ascii="Calibri" w:hAnsi="Calibri"/>
          <w:b w:val="0"/>
          <w:i w:val="0"/>
          <w:color w:val="000000"/>
          <w:sz w:val="22"/>
        </w:rPr>
        <w:t>Residente de Obra.</w:t>
      </w:r>
    </w:p>
    <w:p>
      <w:pPr>
        <w:jc w:val="both"/>
        <w:keepNext/>
      </w:pPr>
      <w:r>
        <w:rPr>
          <w:rFonts w:ascii="Calibri" w:hAnsi="Calibri"/>
          <w:b/>
          <w:i w:val="0"/>
          <w:color w:val="000000"/>
          <w:sz w:val="22"/>
        </w:rPr>
        <w:t>De</w:t>
      </w:r>
      <w:r>
        <w:rPr>
          <w:rFonts w:ascii="Calibri" w:hAnsi="Calibri"/>
          <w:b w:val="0"/>
          <w:i w:val="0"/>
          <w:color w:val="000000"/>
          <w:sz w:val="22"/>
        </w:rPr>
        <w:t xml:space="preserve"> : Ing. Paolo Renzo De La Calle Vega</w:t>
      </w:r>
    </w:p>
    <w:p>
      <w:pPr>
        <w:jc w:val="both"/>
        <w:keepNext/>
      </w:pPr>
      <w:r>
        <w:rPr>
          <w:rFonts w:ascii="Calibri" w:hAnsi="Calibri"/>
          <w:b w:val="0"/>
          <w:i w:val="0"/>
          <w:color w:val="000000"/>
          <w:sz w:val="22"/>
        </w:rPr>
        <w:t>Especialista en Estructuras</w:t>
      </w:r>
    </w:p>
    <w:p>
      <w:pPr>
        <w:jc w:val="both"/>
        <w:keepNext/>
      </w:pPr>
      <w:r>
        <w:rPr>
          <w:rFonts w:ascii="Calibri" w:hAnsi="Calibri"/>
          <w:b/>
          <w:i w:val="0"/>
          <w:color w:val="000000"/>
          <w:sz w:val="22"/>
        </w:rPr>
        <w:t>Asunto</w:t>
      </w:r>
      <w:r>
        <w:rPr>
          <w:rFonts w:ascii="Calibri" w:hAnsi="Calibri"/>
          <w:b w:val="0"/>
          <w:i w:val="0"/>
          <w:color w:val="000000"/>
          <w:sz w:val="22"/>
        </w:rPr>
        <w:t xml:space="preserve"> : Remisión de RFI-EST-2026-001, RFI-EST-2026-002 y Memoria de Cálculo CALC-EST-2026-001-R01</w:t>
      </w:r>
    </w:p>
    <w:p>
      <w:pPr>
        <w:jc w:val="both"/>
        <w:keepNext/>
      </w:pPr>
      <w:r>
        <w:rPr>
          <w:rFonts w:ascii="Calibri" w:hAnsi="Calibri"/>
          <w:b/>
          <w:i w:val="0"/>
          <w:color w:val="000000"/>
          <w:sz w:val="22"/>
        </w:rPr>
        <w:t>Referencia</w:t>
      </w:r>
      <w:r>
        <w:rPr>
          <w:rFonts w:ascii="Calibri" w:hAnsi="Calibri"/>
          <w:b w:val="0"/>
          <w:i w:val="0"/>
          <w:color w:val="000000"/>
          <w:sz w:val="22"/>
        </w:rPr>
        <w:t xml:space="preserve"> : "Creación de los servicios de transitabilidad mediante Puente Molinohuayco, distrito de Chilcas, provincia de La Mar, departamento de Ayacucho" — CUI N.° 2508483</w:t>
      </w:r>
    </w:p>
    <w:p>
      <w:pPr>
        <w:jc w:val="both"/>
        <w:keepNext/>
      </w:pPr>
      <w:r>
        <w:rPr>
          <w:rFonts w:ascii="Calibri" w:hAnsi="Calibri"/>
          <w:b/>
          <w:i w:val="0"/>
          <w:color w:val="000000"/>
          <w:sz w:val="22"/>
        </w:rPr>
        <w:t>Fecha</w:t>
      </w:r>
      <w:r>
        <w:rPr>
          <w:rFonts w:ascii="Calibri" w:hAnsi="Calibri"/>
          <w:b w:val="0"/>
          <w:i w:val="0"/>
          <w:color w:val="000000"/>
          <w:sz w:val="22"/>
        </w:rPr>
        <w:t xml:space="preserve"> : 24/07/2026</w:t>
      </w:r>
    </w:p>
    <w:p>
      <w:pPr>
        <w:pBdr>
          <w:bottom w:val="single" w:sz="6" w:space="4" w:color="BBBBBB"/>
        </w:pBdr>
        <w:spacing w:before="200" w:after="200"/>
      </w:pPr>
    </w:p>
    <w:p>
      <w:pPr>
        <w:jc w:val="both"/>
        <w:keepNext/>
      </w:pPr>
      <w:r>
        <w:rPr>
          <w:rFonts w:ascii="Calibri" w:hAnsi="Calibri"/>
          <w:b w:val="0"/>
          <w:i w:val="0"/>
          <w:color w:val="000000"/>
          <w:sz w:val="22"/>
        </w:rPr>
        <w:t>Por medio de la presente me dirijo ante usted sobre: Remisión de RFI-EST-2026-001, RFI-EST-2026-002 y Memoria de Cálculo CALC-EST-2026-001-R01, para informarle lo siguiente:</w:t>
      </w:r>
    </w:p>
    <w:p>
      <w:pPr>
        <w:pStyle w:val="Ttulo3"/>
        <w:keepNext/>
      </w:pPr>
      <w:r>
        <w:rPr>
          <w:rFonts w:ascii="Calibri" w:hAnsi="Calibri"/>
          <w:b/>
          <w:color w:val="000000"/>
          <w:sz w:val="24"/>
        </w:rPr>
        <w:t>1. ANALISIS</w:t>
      </w:r>
    </w:p>
    <w:p>
      <w:pPr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Como parte de las acciones definidas en el Informe de Estado Situacional N.° 001-IES-EST-PRDV-GRA-2026 (en adelante, IES), de fecha 20/07/2026, el cual diagnosticó 5 diferencias (CG-01 a CG-05) entre el expediente técnico y la condición registrada en campo del Puente Molinohuayco, se elaboraron los siguientes documentos técnicos para formalizar las consultas ante el Proyectista:</w:t>
      </w:r>
    </w:p>
    <w:p>
      <w:pPr>
        <w:jc w:val="both"/>
      </w:pPr>
      <w:r>
        <w:rPr>
          <w:rFonts w:ascii="Calibri" w:hAnsi="Calibri"/>
          <w:b/>
          <w:i w:val="0"/>
          <w:color w:val="000000"/>
          <w:sz w:val="22"/>
        </w:rPr>
        <w:t>a) RFI-EST-2026-001-R00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Consulta sobre ubicación y geometría en elevación, que comprende las diferencias CG-01 (posición del puente), CG-02 (nivel del tablero / rasante) y CG-03 (profundidad de cimentación de ambos estribos). Este RFI corresponde a la Acción AC-01 del Plan de Acción del IES.</w:t>
      </w:r>
    </w:p>
    <w:p>
      <w:pPr>
        <w:jc w:val="both"/>
      </w:pPr>
      <w:r>
        <w:rPr>
          <w:rFonts w:ascii="Calibri" w:hAnsi="Calibri"/>
          <w:b/>
          <w:i w:val="0"/>
          <w:color w:val="000000"/>
          <w:sz w:val="22"/>
        </w:rPr>
        <w:t>b) RFI-EST-2026-002-R00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Consulta sobre rediseño estructural, que comprende las diferencias CG-04 (ancho de zapatas) y CG-05 (dentellón del estribo derecho). Este RFI corresponde a la Acción AC-02 del Plan de Acción del IES.</w:t>
      </w:r>
    </w:p>
    <w:p>
      <w:pPr>
        <w:jc w:val="both"/>
      </w:pPr>
      <w:r>
        <w:rPr>
          <w:rFonts w:ascii="Calibri" w:hAnsi="Calibri"/>
          <w:b/>
          <w:i w:val="0"/>
          <w:color w:val="000000"/>
          <w:sz w:val="22"/>
        </w:rPr>
        <w:t>c) CALC-EST-2026-001-R01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Memoria de cálculo preliminar de estabilidad del estribo, diseño de la zapata estructural y diseño del dentellón conforme a la NTE E.060, elaborada como sustento técnico del RFI-EST-2026-002. Dicha memoria contiene las verificaciones de estabilidad por excentricidad, deslizamiento y presiones de contacto, así como el diseño por flexión y cortante de la zapata y del dentellón relocalizado al talón.</w:t>
      </w:r>
    </w:p>
    <w:p>
      <w:pPr>
        <w:pStyle w:val="Ttulo3"/>
        <w:keepNext/>
      </w:pPr>
      <w:r>
        <w:rPr>
          <w:rFonts w:ascii="Calibri" w:hAnsi="Calibri"/>
          <w:b/>
          <w:color w:val="000000"/>
          <w:sz w:val="24"/>
        </w:rPr>
        <w:t>2. CONCLUSIONES</w:t>
      </w:r>
    </w:p>
    <w:p>
      <w:pPr>
        <w:jc w:val="both"/>
        <w:keepNext/>
      </w:pPr>
      <w:r>
        <w:rPr>
          <w:rFonts w:ascii="Calibri" w:hAnsi="Calibri"/>
          <w:b w:val="0"/>
          <w:i w:val="0"/>
          <w:color w:val="000000"/>
          <w:sz w:val="22"/>
        </w:rPr>
        <w:t>Se recomienda:</w:t>
      </w:r>
    </w:p>
    <w:p>
      <w:pPr>
        <w:jc w:val="both"/>
        <w:ind w:left="567" w:hanging="283"/>
        <w:keepNext/>
      </w:pPr>
      <w:r>
        <w:rPr>
          <w:rFonts w:ascii="Calibri" w:hAnsi="Calibri"/>
          <w:b w:val="0"/>
          <w:i w:val="0"/>
          <w:color w:val="000000"/>
          <w:sz w:val="22"/>
        </w:rPr>
        <w:t>1. Remitir a la Supervisión los documentos RFI-EST-2026-001-R00 y RFI-EST-2026-002-R00, adjuntando la memoria de cálculo CALC-EST-2026-001-R01 como sustento técnico, para que a la vez los remitan al Proyectista, a fin de obtener su pronunciamiento y definición de la geometría y soluciones estructurales que regirán la obra.</w:t>
      </w:r>
    </w:p>
    <w:p>
      <w:pPr>
        <w:jc w:val="both"/>
        <w:ind w:left="567" w:hanging="283"/>
        <w:keepNext/>
      </w:pPr>
      <w:r>
        <w:rPr>
          <w:rFonts w:ascii="Calibri" w:hAnsi="Calibri"/>
          <w:b w:val="0"/>
          <w:i w:val="0"/>
          <w:color w:val="000000"/>
          <w:sz w:val="22"/>
        </w:rPr>
        <w:t>2. Mantener la restricción de no ejecutar trabajos dependientes de estas definiciones hasta contar con el pronunciamiento del Proyectista y las aprobaciones correspondientes.</w:t>
      </w:r>
    </w:p>
    <w:p>
      <w:pPr>
        <w:pStyle w:val="Ttulo3"/>
        <w:keepNext/>
      </w:pPr>
      <w:r>
        <w:rPr>
          <w:rFonts w:ascii="Calibri" w:hAnsi="Calibri"/>
          <w:b/>
          <w:color w:val="000000"/>
          <w:sz w:val="24"/>
        </w:rPr>
        <w:t>3. ANEXOS</w:t>
      </w:r>
    </w:p>
    <w:p>
      <w:pPr>
        <w:jc w:val="both"/>
        <w:keepNext/>
      </w:pPr>
      <w:r>
        <w:rPr>
          <w:rFonts w:ascii="Calibri" w:hAnsi="Calibri"/>
          <w:b w:val="0"/>
          <w:i w:val="0"/>
          <w:color w:val="000000"/>
          <w:sz w:val="22"/>
        </w:rPr>
        <w:t>Se adjunta:</w:t>
      </w:r>
    </w:p>
    <w:p>
      <w:pPr>
        <w:jc w:val="both"/>
        <w:numPr>
          <w:ilvl w:val="0"/>
          <w:numId w:val="1"/>
        </w:numPr>
        <w:keepNext/>
      </w:pPr>
      <w:r>
        <w:rPr>
          <w:rFonts w:ascii="Calibri" w:hAnsi="Calibri"/>
          <w:b w:val="0"/>
          <w:i w:val="0"/>
          <w:color w:val="000000"/>
          <w:sz w:val="22"/>
        </w:rPr>
        <w:t>RFI-EST-2026-001-R00 — Consulta sobre ubicación y geometría en elevación (CG-01 a CG-03).</w:t>
      </w:r>
    </w:p>
    <w:p>
      <w:pPr>
        <w:jc w:val="both"/>
        <w:numPr>
          <w:ilvl w:val="0"/>
          <w:numId w:val="1"/>
        </w:numPr>
        <w:keepNext/>
      </w:pPr>
      <w:r>
        <w:rPr>
          <w:rFonts w:ascii="Calibri" w:hAnsi="Calibri"/>
          <w:b w:val="0"/>
          <w:i w:val="0"/>
          <w:color w:val="000000"/>
          <w:sz w:val="22"/>
        </w:rPr>
        <w:t>RFI-EST-2026-002-R00 — Consulta sobre rediseño estructural (CG-04 y CG-05).</w:t>
      </w:r>
    </w:p>
    <w:p>
      <w:pPr>
        <w:jc w:val="both"/>
        <w:numPr>
          <w:ilvl w:val="0"/>
          <w:numId w:val="1"/>
        </w:numPr>
        <w:keepNext/>
      </w:pPr>
      <w:r>
        <w:rPr>
          <w:rFonts w:ascii="Calibri" w:hAnsi="Calibri"/>
          <w:b w:val="0"/>
          <w:i w:val="0"/>
          <w:color w:val="000000"/>
          <w:sz w:val="22"/>
        </w:rPr>
        <w:t>CALC-EST-2026-001-R01 — Memoria de cálculo preliminar de estabilidad y diseño E.060 de zapata y dentellón.</w:t>
      </w:r>
    </w:p>
    <w:p>
      <w:pPr>
        <w:jc w:val="both"/>
        <w:keepNext/>
      </w:pPr>
      <w:r>
        <w:rPr>
          <w:rFonts w:ascii="Calibri" w:hAnsi="Calibri"/>
          <w:b w:val="0"/>
          <w:i w:val="0"/>
          <w:color w:val="000000"/>
          <w:sz w:val="22"/>
        </w:rPr>
        <w:t>Siendo todo lo que puedo informar</w:t>
      </w:r>
    </w:p>
    <w:p>
      <w:pPr>
        <w:jc w:val="both"/>
        <w:keepNext/>
      </w:pPr>
      <w:r>
        <w:rPr>
          <w:rFonts w:ascii="Calibri" w:hAnsi="Calibri"/>
          <w:b w:val="0"/>
          <w:i w:val="0"/>
          <w:color w:val="000000"/>
          <w:sz w:val="22"/>
        </w:rPr>
        <w:t>Atentamente,</w:t>
      </w:r>
    </w:p>
    <w:sectPr w:rsidR="00AD2F16" w:rsidSect="008D31C4">
      <w:headerReference w:type="default" r:id="rId8"/>
      <w:footerReference w:type="default" r:id="rId9"/>
      <w:pgSz w:w="11906" w:h="16838"/>
      <w:pgMar w:top="1417" w:right="1417" w:bottom="1417" w:left="1417" w:header="568" w:footer="3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36751" w14:textId="77777777" w:rsidR="0007495F" w:rsidRDefault="0007495F" w:rsidP="00BA1401">
      <w:r>
        <w:separator/>
      </w:r>
    </w:p>
  </w:endnote>
  <w:endnote w:type="continuationSeparator" w:id="0">
    <w:p w14:paraId="1439D4B9" w14:textId="77777777" w:rsidR="0007495F" w:rsidRDefault="0007495F" w:rsidP="00BA1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jaVu Sans">
    <w:charset w:val="00"/>
    <w:family w:val="swiss"/>
    <w:pitch w:val="variable"/>
    <w:sig w:usb0="E7002EFF" w:usb1="D200F5FF" w:usb2="0A042028" w:usb3="00000000" w:csb0="8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NeueLT Std Lt C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7C7E7" w14:textId="79B5BB81" w:rsidR="00BA1401" w:rsidRDefault="009C0835" w:rsidP="00BA1401">
    <w:pPr>
      <w:pStyle w:val="Encabezado"/>
      <w:spacing w:before="80"/>
      <w:jc w:val="center"/>
    </w:pPr>
    <w:r>
      <w:rPr>
        <w:rFonts w:ascii="Calibri" w:hAnsi="Calibri"/>
        <w:color w:val="666666"/>
        <w:sz w:val="16"/>
      </w:rPr>
      <w:fldChar w:fldCharType="begin"/>
    </w:r>
    <w:r>
      <w:rPr>
        <w:rFonts w:ascii="Calibri" w:hAnsi="Calibri"/>
        <w:color w:val="666666"/>
        <w:sz w:val="16"/>
      </w:rPr>
      <w:instrText xml:space="preserve"> PAGE </w:instrText>
    </w:r>
    <w:r>
      <w:rPr>
        <w:rFonts w:ascii="Calibri" w:hAnsi="Calibri"/>
        <w:color w:val="666666"/>
        <w:sz w:val="16"/>
      </w:rPr>
      <w:fldChar w:fldCharType="end"/>
    </w:r>
    <w:r>
      <w:rPr>
        <w:rFonts w:ascii="Calibri" w:hAnsi="Calibri"/>
        <w:color w:val="666666"/>
        <w:sz w:val="16"/>
      </w:rPr>
      <w:t xml:space="preserve"> / </w:t>
    </w:r>
    <w:r>
      <w:rPr>
        <w:rFonts w:ascii="Calibri" w:hAnsi="Calibri"/>
        <w:color w:val="666666"/>
        <w:sz w:val="16"/>
      </w:rPr>
      <w:fldChar w:fldCharType="begin"/>
    </w:r>
    <w:r>
      <w:rPr>
        <w:rFonts w:ascii="Calibri" w:hAnsi="Calibri"/>
        <w:color w:val="666666"/>
        <w:sz w:val="16"/>
      </w:rPr>
      <w:instrText xml:space="preserve"> NUMPAGES </w:instrText>
    </w:r>
    <w:r>
      <w:rPr>
        <w:rFonts w:ascii="Calibri" w:hAnsi="Calibri"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CE265" w14:textId="77777777" w:rsidR="0007495F" w:rsidRDefault="0007495F" w:rsidP="00BA1401">
      <w:r>
        <w:separator/>
      </w:r>
    </w:p>
  </w:footnote>
  <w:footnote w:type="continuationSeparator" w:id="0">
    <w:p w14:paraId="1BD9DD0D" w14:textId="77777777" w:rsidR="0007495F" w:rsidRDefault="0007495F" w:rsidP="00BA1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8C2CA" w14:textId="77777777" w:rsidR="00A85F00" w:rsidRPr="000259ED" w:rsidRDefault="00A85F00" w:rsidP="00A85F00">
    <w:pPr>
      <w:pStyle w:val="Encabezado"/>
      <w:jc w:val="center"/>
      <w:rPr>
        <w:b/>
        <w:bCs/>
        <w:sz w:val="18"/>
        <w:szCs w:val="18"/>
      </w:rPr>
    </w:pPr>
    <w:r w:rsidRPr="000259ED">
      <w:rPr>
        <w:b/>
        <w:bCs/>
        <w:noProof/>
        <w:sz w:val="18"/>
        <w:szCs w:val="18"/>
      </w:rPr>
      <w:drawing>
        <wp:anchor distT="0" distB="0" distL="114300" distR="114300" simplePos="0" relativeHeight="251661312" behindDoc="1" locked="0" layoutInCell="1" allowOverlap="1" wp14:anchorId="20223B1E" wp14:editId="5C42A485">
          <wp:simplePos x="0" y="0"/>
          <wp:positionH relativeFrom="margin">
            <wp:align>right</wp:align>
          </wp:positionH>
          <wp:positionV relativeFrom="paragraph">
            <wp:posOffset>-123825</wp:posOffset>
          </wp:positionV>
          <wp:extent cx="634718" cy="792000"/>
          <wp:effectExtent l="0" t="0" r="0" b="8255"/>
          <wp:wrapSquare wrapText="bothSides"/>
          <wp:docPr id="268532877" name="Imagen 1" descr="Consejo Regional de Ayacucho - CRA‎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3782383" name="Imagen 1" descr="Consejo Regional de Ayacucho - CRA‎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469" t="8215" r="27046" b="36071"/>
                  <a:stretch/>
                </pic:blipFill>
                <pic:spPr bwMode="auto">
                  <a:xfrm>
                    <a:off x="0" y="0"/>
                    <a:ext cx="634718" cy="792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59ED">
      <w:rPr>
        <w:b/>
        <w:bCs/>
        <w:noProof/>
        <w:sz w:val="18"/>
        <w:szCs w:val="18"/>
      </w:rPr>
      <w:drawing>
        <wp:anchor distT="0" distB="0" distL="114300" distR="114300" simplePos="0" relativeHeight="251662336" behindDoc="0" locked="0" layoutInCell="1" allowOverlap="1" wp14:anchorId="03AE6C1F" wp14:editId="557680A8">
          <wp:simplePos x="0" y="0"/>
          <wp:positionH relativeFrom="margin">
            <wp:align>left</wp:align>
          </wp:positionH>
          <wp:positionV relativeFrom="paragraph">
            <wp:posOffset>-139065</wp:posOffset>
          </wp:positionV>
          <wp:extent cx="692738" cy="792000"/>
          <wp:effectExtent l="0" t="0" r="0" b="8255"/>
          <wp:wrapSquare wrapText="bothSides"/>
          <wp:docPr id="1360731075" name="Imagen 2" descr="Escudo del Perú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scudo del Perú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738" cy="7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59ED">
      <w:rPr>
        <w:b/>
        <w:bCs/>
        <w:sz w:val="18"/>
        <w:szCs w:val="18"/>
      </w:rPr>
      <w:t>GOBIERNO REGIONAL DE AYACUCHO</w:t>
    </w:r>
  </w:p>
  <w:p w14:paraId="6505734E" w14:textId="77777777" w:rsidR="00A85F00" w:rsidRPr="000259ED" w:rsidRDefault="00A85F00" w:rsidP="00A85F00">
    <w:pPr>
      <w:pStyle w:val="Encabezado"/>
      <w:jc w:val="center"/>
      <w:rPr>
        <w:b/>
        <w:bCs/>
        <w:sz w:val="18"/>
        <w:szCs w:val="18"/>
      </w:rPr>
    </w:pPr>
    <w:r w:rsidRPr="000259ED">
      <w:rPr>
        <w:b/>
        <w:bCs/>
        <w:sz w:val="18"/>
        <w:szCs w:val="18"/>
      </w:rPr>
      <w:t>GERENCIA REGIONAL DE INFRAESTRUCTURA</w:t>
    </w:r>
  </w:p>
  <w:p w14:paraId="1D2572D2" w14:textId="77777777" w:rsidR="00A85F00" w:rsidRPr="000259ED" w:rsidRDefault="00A85F00" w:rsidP="00A85F00">
    <w:pPr>
      <w:pStyle w:val="Encabezado"/>
      <w:jc w:val="center"/>
      <w:rPr>
        <w:b/>
        <w:bCs/>
        <w:sz w:val="18"/>
        <w:szCs w:val="18"/>
      </w:rPr>
    </w:pPr>
    <w:proofErr w:type="gramStart"/>
    <w:r w:rsidRPr="000259ED">
      <w:rPr>
        <w:b/>
        <w:bCs/>
        <w:sz w:val="18"/>
        <w:szCs w:val="18"/>
      </w:rPr>
      <w:t>SUB GERENCIA</w:t>
    </w:r>
    <w:proofErr w:type="gramEnd"/>
    <w:r w:rsidRPr="000259ED">
      <w:rPr>
        <w:b/>
        <w:bCs/>
        <w:sz w:val="18"/>
        <w:szCs w:val="18"/>
      </w:rPr>
      <w:t xml:space="preserve"> DE EJECUCIÓN E INVERSIONES</w:t>
    </w:r>
  </w:p>
  <w:p w14:paraId="40B2A2F4" w14:textId="77777777" w:rsidR="00A85F00" w:rsidRPr="00015FFC" w:rsidRDefault="00A85F00" w:rsidP="00A85F00">
    <w:pPr>
      <w:pStyle w:val="Encabezado"/>
      <w:jc w:val="center"/>
      <w:rPr>
        <w:sz w:val="18"/>
        <w:szCs w:val="18"/>
      </w:rPr>
    </w:pPr>
    <w:r w:rsidRPr="000259ED">
      <w:rPr>
        <w:noProof/>
        <w:sz w:val="18"/>
        <w:szCs w:val="18"/>
      </w:rPr>
      <w:t>“Año de la Esperanza y el Fortalecimiento de la Democracia”</w:t>
    </w:r>
  </w:p>
  <w:p w14:paraId="7447BD59" w14:textId="369814F5" w:rsidR="00B1034E" w:rsidRPr="002505AD" w:rsidRDefault="00B1034E" w:rsidP="002505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multiLevelType w:val="multi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82D"/>
    <w:rsid w:val="00002D63"/>
    <w:rsid w:val="00006E56"/>
    <w:rsid w:val="00010509"/>
    <w:rsid w:val="0002177D"/>
    <w:rsid w:val="00021817"/>
    <w:rsid w:val="000256EF"/>
    <w:rsid w:val="0003086C"/>
    <w:rsid w:val="0003144D"/>
    <w:rsid w:val="00036896"/>
    <w:rsid w:val="00040CC8"/>
    <w:rsid w:val="00041F5D"/>
    <w:rsid w:val="00042976"/>
    <w:rsid w:val="00044362"/>
    <w:rsid w:val="00044A36"/>
    <w:rsid w:val="00047AC4"/>
    <w:rsid w:val="00047E04"/>
    <w:rsid w:val="00052CDD"/>
    <w:rsid w:val="000536CD"/>
    <w:rsid w:val="00053E33"/>
    <w:rsid w:val="000546A0"/>
    <w:rsid w:val="00054A27"/>
    <w:rsid w:val="00055385"/>
    <w:rsid w:val="000565FB"/>
    <w:rsid w:val="000609FD"/>
    <w:rsid w:val="00064862"/>
    <w:rsid w:val="00064FE8"/>
    <w:rsid w:val="0006579F"/>
    <w:rsid w:val="00067D6A"/>
    <w:rsid w:val="00071E31"/>
    <w:rsid w:val="00073907"/>
    <w:rsid w:val="0007495F"/>
    <w:rsid w:val="00077B1D"/>
    <w:rsid w:val="00084FA0"/>
    <w:rsid w:val="00085799"/>
    <w:rsid w:val="00090B66"/>
    <w:rsid w:val="000913E8"/>
    <w:rsid w:val="00091D68"/>
    <w:rsid w:val="00096BA8"/>
    <w:rsid w:val="000B7AFB"/>
    <w:rsid w:val="000C030D"/>
    <w:rsid w:val="000C47D2"/>
    <w:rsid w:val="000C6D56"/>
    <w:rsid w:val="000D0BF3"/>
    <w:rsid w:val="000D12C7"/>
    <w:rsid w:val="000D42C7"/>
    <w:rsid w:val="000D5284"/>
    <w:rsid w:val="000E0810"/>
    <w:rsid w:val="000E0F31"/>
    <w:rsid w:val="000E6C46"/>
    <w:rsid w:val="000E70A2"/>
    <w:rsid w:val="000F421D"/>
    <w:rsid w:val="000F6709"/>
    <w:rsid w:val="0010025D"/>
    <w:rsid w:val="00101D2E"/>
    <w:rsid w:val="00101E1E"/>
    <w:rsid w:val="00104DA2"/>
    <w:rsid w:val="00106CC1"/>
    <w:rsid w:val="00107359"/>
    <w:rsid w:val="001109EC"/>
    <w:rsid w:val="00111C4D"/>
    <w:rsid w:val="001149AB"/>
    <w:rsid w:val="001150AD"/>
    <w:rsid w:val="0011645A"/>
    <w:rsid w:val="0011742D"/>
    <w:rsid w:val="00120264"/>
    <w:rsid w:val="00126539"/>
    <w:rsid w:val="0012787A"/>
    <w:rsid w:val="00127BCA"/>
    <w:rsid w:val="001350AC"/>
    <w:rsid w:val="00136500"/>
    <w:rsid w:val="001432F5"/>
    <w:rsid w:val="00144C01"/>
    <w:rsid w:val="00146914"/>
    <w:rsid w:val="00151B10"/>
    <w:rsid w:val="00153959"/>
    <w:rsid w:val="001603AB"/>
    <w:rsid w:val="001638EE"/>
    <w:rsid w:val="0016612F"/>
    <w:rsid w:val="00177476"/>
    <w:rsid w:val="00180356"/>
    <w:rsid w:val="00180761"/>
    <w:rsid w:val="0018099D"/>
    <w:rsid w:val="00180C3F"/>
    <w:rsid w:val="001837B2"/>
    <w:rsid w:val="00184253"/>
    <w:rsid w:val="00186148"/>
    <w:rsid w:val="001864B9"/>
    <w:rsid w:val="00186FF3"/>
    <w:rsid w:val="00195935"/>
    <w:rsid w:val="00195EE6"/>
    <w:rsid w:val="001965D4"/>
    <w:rsid w:val="00197194"/>
    <w:rsid w:val="001A3F5D"/>
    <w:rsid w:val="001A5DAD"/>
    <w:rsid w:val="001B0C0A"/>
    <w:rsid w:val="001C4E66"/>
    <w:rsid w:val="001C6DBD"/>
    <w:rsid w:val="001D2427"/>
    <w:rsid w:val="001D3FE1"/>
    <w:rsid w:val="001D54B5"/>
    <w:rsid w:val="001D732D"/>
    <w:rsid w:val="001E0C19"/>
    <w:rsid w:val="001E5388"/>
    <w:rsid w:val="001E5967"/>
    <w:rsid w:val="001E692C"/>
    <w:rsid w:val="001F5E2E"/>
    <w:rsid w:val="001F6BDF"/>
    <w:rsid w:val="002000C5"/>
    <w:rsid w:val="00204BB9"/>
    <w:rsid w:val="00210022"/>
    <w:rsid w:val="002151BE"/>
    <w:rsid w:val="002248C3"/>
    <w:rsid w:val="0022567D"/>
    <w:rsid w:val="002277E2"/>
    <w:rsid w:val="00230568"/>
    <w:rsid w:val="00231C02"/>
    <w:rsid w:val="00235D55"/>
    <w:rsid w:val="0023792E"/>
    <w:rsid w:val="0024345F"/>
    <w:rsid w:val="002505AD"/>
    <w:rsid w:val="0025074B"/>
    <w:rsid w:val="00252037"/>
    <w:rsid w:val="0025210B"/>
    <w:rsid w:val="002534C7"/>
    <w:rsid w:val="002566B1"/>
    <w:rsid w:val="00261F4B"/>
    <w:rsid w:val="00262593"/>
    <w:rsid w:val="0026598F"/>
    <w:rsid w:val="0027497E"/>
    <w:rsid w:val="00275D2E"/>
    <w:rsid w:val="0027649F"/>
    <w:rsid w:val="00277847"/>
    <w:rsid w:val="0028315E"/>
    <w:rsid w:val="00290482"/>
    <w:rsid w:val="0029232A"/>
    <w:rsid w:val="00296C11"/>
    <w:rsid w:val="002A078E"/>
    <w:rsid w:val="002A20AF"/>
    <w:rsid w:val="002A4306"/>
    <w:rsid w:val="002B1338"/>
    <w:rsid w:val="002B1C7B"/>
    <w:rsid w:val="002B7059"/>
    <w:rsid w:val="002C3820"/>
    <w:rsid w:val="002C3EE4"/>
    <w:rsid w:val="002C4AF5"/>
    <w:rsid w:val="002C5B9A"/>
    <w:rsid w:val="002C6A78"/>
    <w:rsid w:val="002D7D6D"/>
    <w:rsid w:val="002E0099"/>
    <w:rsid w:val="002E135D"/>
    <w:rsid w:val="002E16CB"/>
    <w:rsid w:val="002E36A2"/>
    <w:rsid w:val="002E37EC"/>
    <w:rsid w:val="002F1129"/>
    <w:rsid w:val="002F4049"/>
    <w:rsid w:val="002F4321"/>
    <w:rsid w:val="002F60D9"/>
    <w:rsid w:val="002F7415"/>
    <w:rsid w:val="002F7952"/>
    <w:rsid w:val="00302073"/>
    <w:rsid w:val="003038AC"/>
    <w:rsid w:val="003054BD"/>
    <w:rsid w:val="003054D8"/>
    <w:rsid w:val="00306A6B"/>
    <w:rsid w:val="00311419"/>
    <w:rsid w:val="00311DBA"/>
    <w:rsid w:val="00314AE6"/>
    <w:rsid w:val="00314ED6"/>
    <w:rsid w:val="0031651E"/>
    <w:rsid w:val="0033046F"/>
    <w:rsid w:val="00330EF3"/>
    <w:rsid w:val="00331FFA"/>
    <w:rsid w:val="0033280E"/>
    <w:rsid w:val="0033299D"/>
    <w:rsid w:val="00332AA4"/>
    <w:rsid w:val="00333520"/>
    <w:rsid w:val="0033558F"/>
    <w:rsid w:val="00335FA1"/>
    <w:rsid w:val="00342407"/>
    <w:rsid w:val="003424EC"/>
    <w:rsid w:val="00344484"/>
    <w:rsid w:val="003445DD"/>
    <w:rsid w:val="003547C2"/>
    <w:rsid w:val="00355747"/>
    <w:rsid w:val="00357326"/>
    <w:rsid w:val="00372285"/>
    <w:rsid w:val="00372B2D"/>
    <w:rsid w:val="00374192"/>
    <w:rsid w:val="003808C5"/>
    <w:rsid w:val="00385E8B"/>
    <w:rsid w:val="00387FAE"/>
    <w:rsid w:val="003904D4"/>
    <w:rsid w:val="00391DA8"/>
    <w:rsid w:val="00392726"/>
    <w:rsid w:val="00392BB0"/>
    <w:rsid w:val="003A0232"/>
    <w:rsid w:val="003A10B9"/>
    <w:rsid w:val="003A1C50"/>
    <w:rsid w:val="003A46B8"/>
    <w:rsid w:val="003A6A43"/>
    <w:rsid w:val="003A7307"/>
    <w:rsid w:val="003A77D0"/>
    <w:rsid w:val="003B112E"/>
    <w:rsid w:val="003B1721"/>
    <w:rsid w:val="003B21AD"/>
    <w:rsid w:val="003B2CBA"/>
    <w:rsid w:val="003B7B1A"/>
    <w:rsid w:val="003C061A"/>
    <w:rsid w:val="003C576D"/>
    <w:rsid w:val="003C5F10"/>
    <w:rsid w:val="003C6CF7"/>
    <w:rsid w:val="003D41D2"/>
    <w:rsid w:val="003D6225"/>
    <w:rsid w:val="003E126B"/>
    <w:rsid w:val="003E329C"/>
    <w:rsid w:val="003F0E83"/>
    <w:rsid w:val="003F1024"/>
    <w:rsid w:val="003F15FE"/>
    <w:rsid w:val="00402BD0"/>
    <w:rsid w:val="00404935"/>
    <w:rsid w:val="00406AC6"/>
    <w:rsid w:val="0041181C"/>
    <w:rsid w:val="00411CB6"/>
    <w:rsid w:val="004127CE"/>
    <w:rsid w:val="00415CD4"/>
    <w:rsid w:val="00416491"/>
    <w:rsid w:val="00420331"/>
    <w:rsid w:val="00420491"/>
    <w:rsid w:val="004225AE"/>
    <w:rsid w:val="004233AD"/>
    <w:rsid w:val="00430CF1"/>
    <w:rsid w:val="0043175D"/>
    <w:rsid w:val="00431C66"/>
    <w:rsid w:val="00432A2C"/>
    <w:rsid w:val="0043724B"/>
    <w:rsid w:val="004459CB"/>
    <w:rsid w:val="00445AEB"/>
    <w:rsid w:val="0046064D"/>
    <w:rsid w:val="00461071"/>
    <w:rsid w:val="00461A10"/>
    <w:rsid w:val="00461B93"/>
    <w:rsid w:val="004624A4"/>
    <w:rsid w:val="00465424"/>
    <w:rsid w:val="0047176D"/>
    <w:rsid w:val="00481111"/>
    <w:rsid w:val="00484376"/>
    <w:rsid w:val="00487804"/>
    <w:rsid w:val="004910CD"/>
    <w:rsid w:val="00494395"/>
    <w:rsid w:val="00495133"/>
    <w:rsid w:val="00495930"/>
    <w:rsid w:val="004A28A9"/>
    <w:rsid w:val="004A42D8"/>
    <w:rsid w:val="004A4B52"/>
    <w:rsid w:val="004A4F08"/>
    <w:rsid w:val="004A6A6F"/>
    <w:rsid w:val="004A7B85"/>
    <w:rsid w:val="004B2098"/>
    <w:rsid w:val="004B2E46"/>
    <w:rsid w:val="004C30E4"/>
    <w:rsid w:val="004C4280"/>
    <w:rsid w:val="004D4BBF"/>
    <w:rsid w:val="004E0DF6"/>
    <w:rsid w:val="004E3FF5"/>
    <w:rsid w:val="004E79BF"/>
    <w:rsid w:val="004F0754"/>
    <w:rsid w:val="004F4AFD"/>
    <w:rsid w:val="00503D4D"/>
    <w:rsid w:val="005050CD"/>
    <w:rsid w:val="0050579B"/>
    <w:rsid w:val="005103E6"/>
    <w:rsid w:val="00511237"/>
    <w:rsid w:val="005123AB"/>
    <w:rsid w:val="005143CB"/>
    <w:rsid w:val="00522EC8"/>
    <w:rsid w:val="00523753"/>
    <w:rsid w:val="00523D08"/>
    <w:rsid w:val="005249DA"/>
    <w:rsid w:val="00524C83"/>
    <w:rsid w:val="00525505"/>
    <w:rsid w:val="0052620C"/>
    <w:rsid w:val="005266B2"/>
    <w:rsid w:val="005266DF"/>
    <w:rsid w:val="00530177"/>
    <w:rsid w:val="00540815"/>
    <w:rsid w:val="0054092A"/>
    <w:rsid w:val="00541D62"/>
    <w:rsid w:val="005522B7"/>
    <w:rsid w:val="00553105"/>
    <w:rsid w:val="00564A24"/>
    <w:rsid w:val="0057004D"/>
    <w:rsid w:val="00570202"/>
    <w:rsid w:val="00571683"/>
    <w:rsid w:val="00573046"/>
    <w:rsid w:val="00575DA4"/>
    <w:rsid w:val="00576320"/>
    <w:rsid w:val="005772B5"/>
    <w:rsid w:val="00581276"/>
    <w:rsid w:val="0058415E"/>
    <w:rsid w:val="00584D3E"/>
    <w:rsid w:val="00587DBC"/>
    <w:rsid w:val="00592283"/>
    <w:rsid w:val="005932F8"/>
    <w:rsid w:val="00595678"/>
    <w:rsid w:val="005979C8"/>
    <w:rsid w:val="005A18E9"/>
    <w:rsid w:val="005A5C7D"/>
    <w:rsid w:val="005B2708"/>
    <w:rsid w:val="005B4DC7"/>
    <w:rsid w:val="005B594B"/>
    <w:rsid w:val="005B76C7"/>
    <w:rsid w:val="005D3E46"/>
    <w:rsid w:val="005D7D1F"/>
    <w:rsid w:val="005E174E"/>
    <w:rsid w:val="005E1A47"/>
    <w:rsid w:val="005E2449"/>
    <w:rsid w:val="005E673C"/>
    <w:rsid w:val="005F2AE2"/>
    <w:rsid w:val="005F5417"/>
    <w:rsid w:val="005F7235"/>
    <w:rsid w:val="00601AA5"/>
    <w:rsid w:val="006041F0"/>
    <w:rsid w:val="0060552E"/>
    <w:rsid w:val="00611D14"/>
    <w:rsid w:val="00614B96"/>
    <w:rsid w:val="00617544"/>
    <w:rsid w:val="006211F3"/>
    <w:rsid w:val="0062537C"/>
    <w:rsid w:val="0062545F"/>
    <w:rsid w:val="00630546"/>
    <w:rsid w:val="00633DB0"/>
    <w:rsid w:val="00634311"/>
    <w:rsid w:val="006348CD"/>
    <w:rsid w:val="00634D84"/>
    <w:rsid w:val="00641B62"/>
    <w:rsid w:val="006431FE"/>
    <w:rsid w:val="00646DE0"/>
    <w:rsid w:val="00647EA3"/>
    <w:rsid w:val="00651C7A"/>
    <w:rsid w:val="00652B6D"/>
    <w:rsid w:val="00655194"/>
    <w:rsid w:val="006606A7"/>
    <w:rsid w:val="00662CC9"/>
    <w:rsid w:val="006653F0"/>
    <w:rsid w:val="0066542C"/>
    <w:rsid w:val="006671CA"/>
    <w:rsid w:val="00670964"/>
    <w:rsid w:val="00671ECD"/>
    <w:rsid w:val="0067332E"/>
    <w:rsid w:val="00682C98"/>
    <w:rsid w:val="00687BA4"/>
    <w:rsid w:val="00690864"/>
    <w:rsid w:val="00697042"/>
    <w:rsid w:val="006977AE"/>
    <w:rsid w:val="006A23E0"/>
    <w:rsid w:val="006A282D"/>
    <w:rsid w:val="006B06AF"/>
    <w:rsid w:val="006B1472"/>
    <w:rsid w:val="006B263C"/>
    <w:rsid w:val="006B3235"/>
    <w:rsid w:val="006B388B"/>
    <w:rsid w:val="006B3A35"/>
    <w:rsid w:val="006B75E1"/>
    <w:rsid w:val="006B7D35"/>
    <w:rsid w:val="006C2DB6"/>
    <w:rsid w:val="006D1F12"/>
    <w:rsid w:val="006D4B9D"/>
    <w:rsid w:val="006D5FD0"/>
    <w:rsid w:val="006D6639"/>
    <w:rsid w:val="006D6DF8"/>
    <w:rsid w:val="006E2888"/>
    <w:rsid w:val="006E6326"/>
    <w:rsid w:val="006E6428"/>
    <w:rsid w:val="006E6CCD"/>
    <w:rsid w:val="006F13AB"/>
    <w:rsid w:val="00707562"/>
    <w:rsid w:val="00717538"/>
    <w:rsid w:val="0072218C"/>
    <w:rsid w:val="00723F39"/>
    <w:rsid w:val="00730921"/>
    <w:rsid w:val="00732232"/>
    <w:rsid w:val="00733C42"/>
    <w:rsid w:val="0074190E"/>
    <w:rsid w:val="007439DD"/>
    <w:rsid w:val="007466D4"/>
    <w:rsid w:val="00746C86"/>
    <w:rsid w:val="00746E6C"/>
    <w:rsid w:val="00747897"/>
    <w:rsid w:val="00750B9D"/>
    <w:rsid w:val="0075677B"/>
    <w:rsid w:val="00757264"/>
    <w:rsid w:val="00761C1A"/>
    <w:rsid w:val="00762F12"/>
    <w:rsid w:val="007701B1"/>
    <w:rsid w:val="00771901"/>
    <w:rsid w:val="00772A6E"/>
    <w:rsid w:val="007755C6"/>
    <w:rsid w:val="00775D0E"/>
    <w:rsid w:val="00775F91"/>
    <w:rsid w:val="00780B6A"/>
    <w:rsid w:val="007859C9"/>
    <w:rsid w:val="007929DC"/>
    <w:rsid w:val="00793C4D"/>
    <w:rsid w:val="00795FA5"/>
    <w:rsid w:val="00797037"/>
    <w:rsid w:val="007A1DAE"/>
    <w:rsid w:val="007A4DFC"/>
    <w:rsid w:val="007A4FA1"/>
    <w:rsid w:val="007A54C8"/>
    <w:rsid w:val="007A7DEA"/>
    <w:rsid w:val="007B2F52"/>
    <w:rsid w:val="007B369E"/>
    <w:rsid w:val="007B3F9B"/>
    <w:rsid w:val="007B4394"/>
    <w:rsid w:val="007B6696"/>
    <w:rsid w:val="007B73F7"/>
    <w:rsid w:val="007C228E"/>
    <w:rsid w:val="007C295D"/>
    <w:rsid w:val="007C4D1D"/>
    <w:rsid w:val="007C720B"/>
    <w:rsid w:val="007D61CE"/>
    <w:rsid w:val="007D6345"/>
    <w:rsid w:val="007D6BAC"/>
    <w:rsid w:val="007E225A"/>
    <w:rsid w:val="007E79B8"/>
    <w:rsid w:val="007F1DF1"/>
    <w:rsid w:val="007F2076"/>
    <w:rsid w:val="007F52A4"/>
    <w:rsid w:val="00801E38"/>
    <w:rsid w:val="0080201D"/>
    <w:rsid w:val="00803930"/>
    <w:rsid w:val="00805FD3"/>
    <w:rsid w:val="008077B1"/>
    <w:rsid w:val="00811329"/>
    <w:rsid w:val="00814BF6"/>
    <w:rsid w:val="00817D93"/>
    <w:rsid w:val="00822F76"/>
    <w:rsid w:val="008233F9"/>
    <w:rsid w:val="00824CB3"/>
    <w:rsid w:val="00832A46"/>
    <w:rsid w:val="0083498C"/>
    <w:rsid w:val="00837DA2"/>
    <w:rsid w:val="00842F3E"/>
    <w:rsid w:val="0084304C"/>
    <w:rsid w:val="0084428D"/>
    <w:rsid w:val="00846DE2"/>
    <w:rsid w:val="00851754"/>
    <w:rsid w:val="00853540"/>
    <w:rsid w:val="00856292"/>
    <w:rsid w:val="00856B12"/>
    <w:rsid w:val="0086732A"/>
    <w:rsid w:val="00867660"/>
    <w:rsid w:val="00877E4B"/>
    <w:rsid w:val="00884B8E"/>
    <w:rsid w:val="00886D0D"/>
    <w:rsid w:val="00890767"/>
    <w:rsid w:val="008945A0"/>
    <w:rsid w:val="0089526A"/>
    <w:rsid w:val="0089596B"/>
    <w:rsid w:val="008A205C"/>
    <w:rsid w:val="008A3CD7"/>
    <w:rsid w:val="008A6915"/>
    <w:rsid w:val="008A742A"/>
    <w:rsid w:val="008A777B"/>
    <w:rsid w:val="008B0100"/>
    <w:rsid w:val="008B3753"/>
    <w:rsid w:val="008B3CE5"/>
    <w:rsid w:val="008B7E38"/>
    <w:rsid w:val="008C21BC"/>
    <w:rsid w:val="008C3988"/>
    <w:rsid w:val="008C4D76"/>
    <w:rsid w:val="008C5A10"/>
    <w:rsid w:val="008D31C4"/>
    <w:rsid w:val="008D6086"/>
    <w:rsid w:val="008E22A5"/>
    <w:rsid w:val="008E44DA"/>
    <w:rsid w:val="008F5CB7"/>
    <w:rsid w:val="008F78C2"/>
    <w:rsid w:val="00900242"/>
    <w:rsid w:val="00903F9B"/>
    <w:rsid w:val="00904A2F"/>
    <w:rsid w:val="00911985"/>
    <w:rsid w:val="009126B6"/>
    <w:rsid w:val="009141CC"/>
    <w:rsid w:val="00914FDC"/>
    <w:rsid w:val="009161B3"/>
    <w:rsid w:val="0092173B"/>
    <w:rsid w:val="009234D2"/>
    <w:rsid w:val="0092520E"/>
    <w:rsid w:val="009274F6"/>
    <w:rsid w:val="00930B80"/>
    <w:rsid w:val="009361FD"/>
    <w:rsid w:val="0094031A"/>
    <w:rsid w:val="00940580"/>
    <w:rsid w:val="009426E2"/>
    <w:rsid w:val="00944AD1"/>
    <w:rsid w:val="00952ABD"/>
    <w:rsid w:val="00953709"/>
    <w:rsid w:val="0095791C"/>
    <w:rsid w:val="009600D7"/>
    <w:rsid w:val="00960665"/>
    <w:rsid w:val="00960AEF"/>
    <w:rsid w:val="00960ECE"/>
    <w:rsid w:val="00962CB6"/>
    <w:rsid w:val="00963959"/>
    <w:rsid w:val="00963C9F"/>
    <w:rsid w:val="00965B95"/>
    <w:rsid w:val="00970919"/>
    <w:rsid w:val="00977A9D"/>
    <w:rsid w:val="00980922"/>
    <w:rsid w:val="00981A21"/>
    <w:rsid w:val="009904A8"/>
    <w:rsid w:val="00992207"/>
    <w:rsid w:val="00995DF9"/>
    <w:rsid w:val="009A08B5"/>
    <w:rsid w:val="009A1B49"/>
    <w:rsid w:val="009A2C9D"/>
    <w:rsid w:val="009B2A9B"/>
    <w:rsid w:val="009B49E3"/>
    <w:rsid w:val="009B6E0C"/>
    <w:rsid w:val="009C0835"/>
    <w:rsid w:val="009C175E"/>
    <w:rsid w:val="009C2053"/>
    <w:rsid w:val="009C4EB3"/>
    <w:rsid w:val="009D2B8A"/>
    <w:rsid w:val="009D3146"/>
    <w:rsid w:val="009D62A1"/>
    <w:rsid w:val="009D6963"/>
    <w:rsid w:val="009D7A69"/>
    <w:rsid w:val="009E0383"/>
    <w:rsid w:val="009E37EF"/>
    <w:rsid w:val="009F0CD1"/>
    <w:rsid w:val="009F4D12"/>
    <w:rsid w:val="009F51BE"/>
    <w:rsid w:val="00A1252B"/>
    <w:rsid w:val="00A1263E"/>
    <w:rsid w:val="00A129F0"/>
    <w:rsid w:val="00A20F18"/>
    <w:rsid w:val="00A2587B"/>
    <w:rsid w:val="00A314BE"/>
    <w:rsid w:val="00A31584"/>
    <w:rsid w:val="00A315D9"/>
    <w:rsid w:val="00A3218C"/>
    <w:rsid w:val="00A34BA9"/>
    <w:rsid w:val="00A34D89"/>
    <w:rsid w:val="00A35D5D"/>
    <w:rsid w:val="00A43DA5"/>
    <w:rsid w:val="00A51FC5"/>
    <w:rsid w:val="00A57BDC"/>
    <w:rsid w:val="00A619C3"/>
    <w:rsid w:val="00A623CF"/>
    <w:rsid w:val="00A6253C"/>
    <w:rsid w:val="00A62EFD"/>
    <w:rsid w:val="00A6325C"/>
    <w:rsid w:val="00A71D8D"/>
    <w:rsid w:val="00A72EE3"/>
    <w:rsid w:val="00A73773"/>
    <w:rsid w:val="00A73D41"/>
    <w:rsid w:val="00A77235"/>
    <w:rsid w:val="00A80008"/>
    <w:rsid w:val="00A83FB5"/>
    <w:rsid w:val="00A85F00"/>
    <w:rsid w:val="00A86DC6"/>
    <w:rsid w:val="00A86EEB"/>
    <w:rsid w:val="00A870DB"/>
    <w:rsid w:val="00A92CF2"/>
    <w:rsid w:val="00A92F69"/>
    <w:rsid w:val="00A934BF"/>
    <w:rsid w:val="00A93D4E"/>
    <w:rsid w:val="00A94B0A"/>
    <w:rsid w:val="00A9684E"/>
    <w:rsid w:val="00AA01B8"/>
    <w:rsid w:val="00AA1A1D"/>
    <w:rsid w:val="00AA37DF"/>
    <w:rsid w:val="00AA396D"/>
    <w:rsid w:val="00AA3B86"/>
    <w:rsid w:val="00AB0D40"/>
    <w:rsid w:val="00AB1D88"/>
    <w:rsid w:val="00AB25E7"/>
    <w:rsid w:val="00AB34EA"/>
    <w:rsid w:val="00AB4A16"/>
    <w:rsid w:val="00AC6114"/>
    <w:rsid w:val="00AC73C9"/>
    <w:rsid w:val="00AD2F16"/>
    <w:rsid w:val="00AD37E3"/>
    <w:rsid w:val="00AD4B89"/>
    <w:rsid w:val="00AD6B1F"/>
    <w:rsid w:val="00AE2D33"/>
    <w:rsid w:val="00AE6F6D"/>
    <w:rsid w:val="00AF0FF4"/>
    <w:rsid w:val="00AF1069"/>
    <w:rsid w:val="00AF6E8D"/>
    <w:rsid w:val="00AF7022"/>
    <w:rsid w:val="00AF746B"/>
    <w:rsid w:val="00B029B0"/>
    <w:rsid w:val="00B060F1"/>
    <w:rsid w:val="00B06575"/>
    <w:rsid w:val="00B1034E"/>
    <w:rsid w:val="00B10A2A"/>
    <w:rsid w:val="00B13EDD"/>
    <w:rsid w:val="00B15CCC"/>
    <w:rsid w:val="00B21396"/>
    <w:rsid w:val="00B21CBA"/>
    <w:rsid w:val="00B2538D"/>
    <w:rsid w:val="00B2570F"/>
    <w:rsid w:val="00B312C3"/>
    <w:rsid w:val="00B322D1"/>
    <w:rsid w:val="00B34D7F"/>
    <w:rsid w:val="00B53BF4"/>
    <w:rsid w:val="00B543B2"/>
    <w:rsid w:val="00B57F64"/>
    <w:rsid w:val="00B63475"/>
    <w:rsid w:val="00B63D66"/>
    <w:rsid w:val="00B64253"/>
    <w:rsid w:val="00B70F22"/>
    <w:rsid w:val="00B74ECD"/>
    <w:rsid w:val="00B815A7"/>
    <w:rsid w:val="00B9057A"/>
    <w:rsid w:val="00B92005"/>
    <w:rsid w:val="00B94D2B"/>
    <w:rsid w:val="00B966FD"/>
    <w:rsid w:val="00BA00B7"/>
    <w:rsid w:val="00BA1401"/>
    <w:rsid w:val="00BA2723"/>
    <w:rsid w:val="00BA2A4D"/>
    <w:rsid w:val="00BA2F76"/>
    <w:rsid w:val="00BA3D80"/>
    <w:rsid w:val="00BA4D91"/>
    <w:rsid w:val="00BA6874"/>
    <w:rsid w:val="00BB1D55"/>
    <w:rsid w:val="00BB2FBB"/>
    <w:rsid w:val="00BB4297"/>
    <w:rsid w:val="00BB7E26"/>
    <w:rsid w:val="00BC1722"/>
    <w:rsid w:val="00BC2A57"/>
    <w:rsid w:val="00BC3F2C"/>
    <w:rsid w:val="00BC6A53"/>
    <w:rsid w:val="00BD3C09"/>
    <w:rsid w:val="00BD3FBE"/>
    <w:rsid w:val="00BD476D"/>
    <w:rsid w:val="00BD5F8B"/>
    <w:rsid w:val="00BD723D"/>
    <w:rsid w:val="00BE70E3"/>
    <w:rsid w:val="00BF13DF"/>
    <w:rsid w:val="00BF14F5"/>
    <w:rsid w:val="00BF254E"/>
    <w:rsid w:val="00BF68CA"/>
    <w:rsid w:val="00C044BA"/>
    <w:rsid w:val="00C069DA"/>
    <w:rsid w:val="00C146D4"/>
    <w:rsid w:val="00C16422"/>
    <w:rsid w:val="00C16972"/>
    <w:rsid w:val="00C20019"/>
    <w:rsid w:val="00C21AE7"/>
    <w:rsid w:val="00C22A02"/>
    <w:rsid w:val="00C23216"/>
    <w:rsid w:val="00C24386"/>
    <w:rsid w:val="00C26852"/>
    <w:rsid w:val="00C270A6"/>
    <w:rsid w:val="00C345D5"/>
    <w:rsid w:val="00C35F3B"/>
    <w:rsid w:val="00C41534"/>
    <w:rsid w:val="00C41D8C"/>
    <w:rsid w:val="00C41E62"/>
    <w:rsid w:val="00C43D24"/>
    <w:rsid w:val="00C47355"/>
    <w:rsid w:val="00C52A64"/>
    <w:rsid w:val="00C613F0"/>
    <w:rsid w:val="00C621A7"/>
    <w:rsid w:val="00C62F40"/>
    <w:rsid w:val="00C63022"/>
    <w:rsid w:val="00C67166"/>
    <w:rsid w:val="00C704F1"/>
    <w:rsid w:val="00C7183F"/>
    <w:rsid w:val="00C77BED"/>
    <w:rsid w:val="00C81B7B"/>
    <w:rsid w:val="00C85300"/>
    <w:rsid w:val="00C9753A"/>
    <w:rsid w:val="00C97E20"/>
    <w:rsid w:val="00CA021C"/>
    <w:rsid w:val="00CA0F74"/>
    <w:rsid w:val="00CA2883"/>
    <w:rsid w:val="00CA438E"/>
    <w:rsid w:val="00CA796F"/>
    <w:rsid w:val="00CB6D14"/>
    <w:rsid w:val="00CC03BA"/>
    <w:rsid w:val="00CC2B84"/>
    <w:rsid w:val="00CC2FC8"/>
    <w:rsid w:val="00CC7082"/>
    <w:rsid w:val="00CC74E3"/>
    <w:rsid w:val="00CD1412"/>
    <w:rsid w:val="00CD1F3F"/>
    <w:rsid w:val="00CD7FE3"/>
    <w:rsid w:val="00CE1812"/>
    <w:rsid w:val="00CE1ECE"/>
    <w:rsid w:val="00CE3555"/>
    <w:rsid w:val="00CE4239"/>
    <w:rsid w:val="00CF1F63"/>
    <w:rsid w:val="00CF3CE1"/>
    <w:rsid w:val="00CF3D67"/>
    <w:rsid w:val="00D0058B"/>
    <w:rsid w:val="00D00917"/>
    <w:rsid w:val="00D01F9E"/>
    <w:rsid w:val="00D06102"/>
    <w:rsid w:val="00D06B8C"/>
    <w:rsid w:val="00D11DFC"/>
    <w:rsid w:val="00D1318A"/>
    <w:rsid w:val="00D1324C"/>
    <w:rsid w:val="00D14A04"/>
    <w:rsid w:val="00D16F49"/>
    <w:rsid w:val="00D173D3"/>
    <w:rsid w:val="00D30ED2"/>
    <w:rsid w:val="00D3246F"/>
    <w:rsid w:val="00D3368C"/>
    <w:rsid w:val="00D33E95"/>
    <w:rsid w:val="00D342C8"/>
    <w:rsid w:val="00D35CC5"/>
    <w:rsid w:val="00D406B1"/>
    <w:rsid w:val="00D426B3"/>
    <w:rsid w:val="00D43207"/>
    <w:rsid w:val="00D43D94"/>
    <w:rsid w:val="00D45104"/>
    <w:rsid w:val="00D46153"/>
    <w:rsid w:val="00D50DD7"/>
    <w:rsid w:val="00D51461"/>
    <w:rsid w:val="00D524C8"/>
    <w:rsid w:val="00D54F7C"/>
    <w:rsid w:val="00D56559"/>
    <w:rsid w:val="00D678FC"/>
    <w:rsid w:val="00D738A4"/>
    <w:rsid w:val="00D74069"/>
    <w:rsid w:val="00D7599A"/>
    <w:rsid w:val="00D76AD8"/>
    <w:rsid w:val="00D803BA"/>
    <w:rsid w:val="00D83E58"/>
    <w:rsid w:val="00D91AF1"/>
    <w:rsid w:val="00D92361"/>
    <w:rsid w:val="00D941BE"/>
    <w:rsid w:val="00D966FE"/>
    <w:rsid w:val="00D97732"/>
    <w:rsid w:val="00DA144F"/>
    <w:rsid w:val="00DA3A1E"/>
    <w:rsid w:val="00DA705D"/>
    <w:rsid w:val="00DB35A7"/>
    <w:rsid w:val="00DB45D8"/>
    <w:rsid w:val="00DB7D81"/>
    <w:rsid w:val="00DB7EB4"/>
    <w:rsid w:val="00DC3EE9"/>
    <w:rsid w:val="00DC4A78"/>
    <w:rsid w:val="00DC6B37"/>
    <w:rsid w:val="00DC78E6"/>
    <w:rsid w:val="00DE28A8"/>
    <w:rsid w:val="00DE5322"/>
    <w:rsid w:val="00DE62F6"/>
    <w:rsid w:val="00DE7AC1"/>
    <w:rsid w:val="00DF1701"/>
    <w:rsid w:val="00DF26D8"/>
    <w:rsid w:val="00DF3DC7"/>
    <w:rsid w:val="00DF717E"/>
    <w:rsid w:val="00E02CBE"/>
    <w:rsid w:val="00E0378D"/>
    <w:rsid w:val="00E046E1"/>
    <w:rsid w:val="00E1010F"/>
    <w:rsid w:val="00E109CD"/>
    <w:rsid w:val="00E10A94"/>
    <w:rsid w:val="00E12270"/>
    <w:rsid w:val="00E15C7F"/>
    <w:rsid w:val="00E1684C"/>
    <w:rsid w:val="00E17360"/>
    <w:rsid w:val="00E20DAA"/>
    <w:rsid w:val="00E21360"/>
    <w:rsid w:val="00E232B3"/>
    <w:rsid w:val="00E24C9D"/>
    <w:rsid w:val="00E24E37"/>
    <w:rsid w:val="00E412E6"/>
    <w:rsid w:val="00E4181A"/>
    <w:rsid w:val="00E52B30"/>
    <w:rsid w:val="00E53A95"/>
    <w:rsid w:val="00E55823"/>
    <w:rsid w:val="00E61958"/>
    <w:rsid w:val="00E631CC"/>
    <w:rsid w:val="00E65C64"/>
    <w:rsid w:val="00E662B4"/>
    <w:rsid w:val="00E708C8"/>
    <w:rsid w:val="00E72337"/>
    <w:rsid w:val="00E730FA"/>
    <w:rsid w:val="00E750F5"/>
    <w:rsid w:val="00E81446"/>
    <w:rsid w:val="00E81498"/>
    <w:rsid w:val="00E8324E"/>
    <w:rsid w:val="00E85B2C"/>
    <w:rsid w:val="00E8748E"/>
    <w:rsid w:val="00E906AB"/>
    <w:rsid w:val="00EA0CF0"/>
    <w:rsid w:val="00EA3C83"/>
    <w:rsid w:val="00EA400D"/>
    <w:rsid w:val="00EA4E3B"/>
    <w:rsid w:val="00EA6DE8"/>
    <w:rsid w:val="00EB049C"/>
    <w:rsid w:val="00EB3225"/>
    <w:rsid w:val="00EB446F"/>
    <w:rsid w:val="00EB47EE"/>
    <w:rsid w:val="00EC117A"/>
    <w:rsid w:val="00EC6407"/>
    <w:rsid w:val="00EE1E2A"/>
    <w:rsid w:val="00EE397C"/>
    <w:rsid w:val="00EE3FC2"/>
    <w:rsid w:val="00EE66CA"/>
    <w:rsid w:val="00EF1F20"/>
    <w:rsid w:val="00EF4EC8"/>
    <w:rsid w:val="00F01A39"/>
    <w:rsid w:val="00F10440"/>
    <w:rsid w:val="00F157E1"/>
    <w:rsid w:val="00F2346F"/>
    <w:rsid w:val="00F24044"/>
    <w:rsid w:val="00F243A9"/>
    <w:rsid w:val="00F26583"/>
    <w:rsid w:val="00F305FB"/>
    <w:rsid w:val="00F31E93"/>
    <w:rsid w:val="00F35179"/>
    <w:rsid w:val="00F4196F"/>
    <w:rsid w:val="00F419D5"/>
    <w:rsid w:val="00F41D3E"/>
    <w:rsid w:val="00F43A1B"/>
    <w:rsid w:val="00F45FBE"/>
    <w:rsid w:val="00F475DC"/>
    <w:rsid w:val="00F527B8"/>
    <w:rsid w:val="00F611B2"/>
    <w:rsid w:val="00F62C08"/>
    <w:rsid w:val="00F63C6F"/>
    <w:rsid w:val="00F64F70"/>
    <w:rsid w:val="00F658D9"/>
    <w:rsid w:val="00F66363"/>
    <w:rsid w:val="00F67095"/>
    <w:rsid w:val="00F758C3"/>
    <w:rsid w:val="00F81656"/>
    <w:rsid w:val="00F827A7"/>
    <w:rsid w:val="00F859A3"/>
    <w:rsid w:val="00F861A1"/>
    <w:rsid w:val="00F90965"/>
    <w:rsid w:val="00F90995"/>
    <w:rsid w:val="00F91F4F"/>
    <w:rsid w:val="00F94E8D"/>
    <w:rsid w:val="00F95BED"/>
    <w:rsid w:val="00F961AD"/>
    <w:rsid w:val="00F967AD"/>
    <w:rsid w:val="00F96DB5"/>
    <w:rsid w:val="00FA085B"/>
    <w:rsid w:val="00FA201D"/>
    <w:rsid w:val="00FA6CF7"/>
    <w:rsid w:val="00FB16FF"/>
    <w:rsid w:val="00FB5968"/>
    <w:rsid w:val="00FB62A6"/>
    <w:rsid w:val="00FB7B35"/>
    <w:rsid w:val="00FD4E6B"/>
    <w:rsid w:val="00FD544B"/>
    <w:rsid w:val="00FD5D08"/>
    <w:rsid w:val="00FE4045"/>
    <w:rsid w:val="00FE4AE0"/>
    <w:rsid w:val="00FF0E77"/>
    <w:rsid w:val="00FF1DB0"/>
    <w:rsid w:val="00FF2DB4"/>
    <w:rsid w:val="00FF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73D6B9"/>
  <w15:chartTrackingRefBased/>
  <w15:docId w15:val="{CE973AAA-CA11-45A6-A172-B31C7B3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401"/>
    <w:pPr>
      <w:spacing w:after="120" w:line="276" w:lineRule="auto" w:before="0"/>
    </w:pPr>
    <w:rPr>
      <w:rFonts w:ascii="Calibri" w:eastAsia="Calibri" w:hAnsi="Calibri" w:cs="Times New Roman"/>
      <w:color w:val="000000"/>
      <w:sz w:val="22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BA1401"/>
    <w:pPr>
      <w:keepNext/>
      <w:jc w:val="center"/>
      <w:outlineLvl w:val="0"/>
    </w:pPr>
    <w:rPr>
      <w:rFonts w:ascii="Arial" w:eastAsia="PMingLiU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22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0E83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Calibri" w:hAnsi="Calibri" w:eastAsia="Calibri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maria,h"/>
    <w:basedOn w:val="Normal"/>
    <w:link w:val="EncabezadoCar"/>
    <w:uiPriority w:val="99"/>
    <w:unhideWhenUsed/>
    <w:rsid w:val="00BA14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maria Car,h Car"/>
    <w:basedOn w:val="Fuentedeprrafopredeter"/>
    <w:link w:val="Encabezado"/>
    <w:uiPriority w:val="99"/>
    <w:rsid w:val="00BA1401"/>
  </w:style>
  <w:style w:type="paragraph" w:styleId="Piedepgina">
    <w:name w:val="footer"/>
    <w:basedOn w:val="Normal"/>
    <w:link w:val="PiedepginaCar"/>
    <w:uiPriority w:val="99"/>
    <w:unhideWhenUsed/>
    <w:rsid w:val="00BA14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401"/>
  </w:style>
  <w:style w:type="character" w:customStyle="1" w:styleId="Ttulo1Car">
    <w:name w:val="Título 1 Car"/>
    <w:basedOn w:val="Fuentedeprrafopredeter"/>
    <w:link w:val="Ttulo1"/>
    <w:rsid w:val="00BA1401"/>
    <w:rPr>
      <w:rFonts w:ascii="Arial" w:eastAsia="PMingLiU" w:hAnsi="Arial" w:cs="Arial"/>
      <w:b/>
      <w:bCs/>
      <w:sz w:val="24"/>
      <w:szCs w:val="24"/>
      <w:lang w:val="es-ES" w:eastAsia="es-ES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SCap1,TITULO,de"/>
    <w:basedOn w:val="Normal"/>
    <w:link w:val="PrrafodelistaCar"/>
    <w:uiPriority w:val="34"/>
    <w:qFormat/>
    <w:rsid w:val="00BA1401"/>
    <w:pPr>
      <w:spacing w:after="120" w:line="276" w:lineRule="auto"/>
      <w:ind w:left="720"/>
      <w:contextualSpacing/>
    </w:pPr>
    <w:rPr>
      <w:rFonts w:ascii="Calibri" w:hAnsi="Calibri" w:eastAsia="Calibri"/>
      <w:color w:val="000000"/>
      <w:sz w:val="22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basedOn w:val="Fuentedeprrafopredeter"/>
    <w:link w:val="Prrafodelista"/>
    <w:uiPriority w:val="34"/>
    <w:qFormat/>
    <w:rsid w:val="00BA140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BA1401"/>
    <w:pPr>
      <w:spacing w:after="120"/>
      <w:ind w:left="283"/>
    </w:pPr>
    <w:rPr>
      <w:sz w:val="16"/>
      <w:szCs w:val="16"/>
      <w:lang w:val="es-PE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BA1401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658D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58D9"/>
    <w:rPr>
      <w:rFonts w:ascii="Segoe UI" w:eastAsia="Times New Roman" w:hAnsi="Segoe UI" w:cs="Segoe UI"/>
      <w:sz w:val="18"/>
      <w:szCs w:val="18"/>
      <w:lang w:val="es-ES" w:eastAsia="es-ES"/>
    </w:rPr>
  </w:style>
  <w:style w:type="paragraph" w:customStyle="1" w:styleId="Standard">
    <w:name w:val="Standard"/>
    <w:rsid w:val="008B375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8B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unhideWhenUsed/>
    <w:rsid w:val="00E750F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750F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A9684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E8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paragraph" w:customStyle="1" w:styleId="texto">
    <w:name w:val="texto"/>
    <w:basedOn w:val="Normal"/>
    <w:link w:val="textoCar2"/>
    <w:autoRedefine/>
    <w:qFormat/>
    <w:rsid w:val="003F0E83"/>
    <w:pPr>
      <w:spacing w:line="276" w:lineRule="auto"/>
      <w:jc w:val="center"/>
    </w:pPr>
    <w:rPr>
      <w:rFonts w:ascii="Arial" w:hAnsi="Arial" w:cs="Arial"/>
      <w:sz w:val="16"/>
      <w:szCs w:val="16"/>
      <w:lang w:eastAsia="x-none"/>
    </w:rPr>
  </w:style>
  <w:style w:type="character" w:customStyle="1" w:styleId="textoCar2">
    <w:name w:val="texto Car2"/>
    <w:link w:val="texto"/>
    <w:rsid w:val="003F0E83"/>
    <w:rPr>
      <w:rFonts w:ascii="Arial" w:eastAsia="Times New Roman" w:hAnsi="Arial" w:cs="Arial"/>
      <w:sz w:val="16"/>
      <w:szCs w:val="16"/>
      <w:lang w:val="es-ES" w:eastAsia="x-none"/>
    </w:rPr>
  </w:style>
  <w:style w:type="table" w:styleId="Tablanormal4">
    <w:name w:val="Plain Table 4"/>
    <w:basedOn w:val="Tablanormal"/>
    <w:uiPriority w:val="44"/>
    <w:rsid w:val="000D52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842F3E"/>
    <w:pPr>
      <w:spacing w:before="100" w:beforeAutospacing="1" w:after="100" w:afterAutospacing="1"/>
    </w:pPr>
    <w:rPr>
      <w:lang w:val="es-PE"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B322D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table" w:customStyle="1" w:styleId="Table">
    <w:name w:val="Table"/>
    <w:semiHidden/>
    <w:unhideWhenUsed/>
    <w:qFormat/>
    <w:rsid w:val="00B322D1"/>
    <w:pPr>
      <w:spacing w:after="200" w:line="240" w:lineRule="auto"/>
    </w:pPr>
    <w:rPr>
      <w:rFonts w:ascii="Calibri" w:hAnsi="Calibri"/>
      <w:sz w:val="18"/>
      <w:szCs w:val="20"/>
      <w:lang w:eastAsia="es-P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6B612-1DA7-4DE4-B8EF-87C85A250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416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Paolo De la calle</cp:lastModifiedBy>
  <cp:revision>4</cp:revision>
  <cp:lastPrinted>2026-07-23T14:45:00Z</cp:lastPrinted>
  <dcterms:created xsi:type="dcterms:W3CDTF">2026-07-23T14:48:00Z</dcterms:created>
  <dcterms:modified xsi:type="dcterms:W3CDTF">2026-07-23T16:10:00Z</dcterms:modified>
</cp:coreProperties>
</file>