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1"/>
        <w:tblW w:w="17714" w:type="dxa"/>
        <w:tblLook w:val="04A0" w:firstRow="1" w:lastRow="0" w:firstColumn="1" w:lastColumn="0" w:noHBand="0" w:noVBand="1"/>
      </w:tblPr>
      <w:tblGrid>
        <w:gridCol w:w="782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AE1527" w:rsidTr="00B17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6F44F3">
            <w:pPr>
              <w:jc w:val="center"/>
            </w:pPr>
            <w:r>
              <w:t>Reqs / Clases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CL-1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CL-2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CL-3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CL-4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CL-5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CL-6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CL-7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CL-8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CL-9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CL-10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</w:t>
            </w:r>
            <w:r w:rsidRPr="00CD287D">
              <w:t>1</w:t>
            </w:r>
            <w:r>
              <w:t>1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CL-12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CL-13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CL-14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CL-16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CL-17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CL-18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CL-19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CL-20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CL-21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CL-22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CL-23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CL-24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CL-25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CL-26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CL-27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CL-28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CL-29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CL-30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CL-31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CL-32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CL-33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CL-34</w:t>
            </w:r>
          </w:p>
        </w:tc>
        <w:tc>
          <w:tcPr>
            <w:tcW w:w="498" w:type="dxa"/>
            <w:textDirection w:val="tbRl"/>
          </w:tcPr>
          <w:p w:rsidR="00B17C78" w:rsidRDefault="00B17C78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CL-35</w:t>
            </w:r>
          </w:p>
        </w:tc>
      </w:tr>
      <w:tr w:rsidR="00AE1527" w:rsidTr="00B17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6F44F3">
            <w:pPr>
              <w:jc w:val="center"/>
            </w:pPr>
            <w:r>
              <w:t>RF-1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</w:tr>
      <w:tr w:rsidR="00B17C78" w:rsidTr="00B17C7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6F44F3">
            <w:pPr>
              <w:jc w:val="center"/>
            </w:pPr>
            <w:r>
              <w:t>RF-2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</w:tr>
      <w:tr w:rsidR="00AE1527" w:rsidTr="00B17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6F44F3">
            <w:pPr>
              <w:jc w:val="center"/>
            </w:pPr>
            <w:r>
              <w:t>RF-3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</w:tr>
      <w:tr w:rsidR="00B17C78" w:rsidTr="00B17C7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6F44F3">
            <w:pPr>
              <w:jc w:val="center"/>
            </w:pPr>
            <w:r>
              <w:t>RF-4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</w:tr>
      <w:tr w:rsidR="00AE1527" w:rsidTr="00B17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6F44F3">
            <w:pPr>
              <w:jc w:val="center"/>
            </w:pPr>
            <w:r>
              <w:t>RF-5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</w:tr>
      <w:tr w:rsidR="00B17C78" w:rsidTr="00B17C7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6F44F3">
            <w:pPr>
              <w:jc w:val="center"/>
            </w:pPr>
            <w:r>
              <w:t>RF-6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</w:tr>
      <w:tr w:rsidR="00AE1527" w:rsidTr="00B17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6F44F3">
            <w:pPr>
              <w:jc w:val="center"/>
            </w:pPr>
            <w:r>
              <w:t>RF-7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</w:tr>
      <w:tr w:rsidR="00B17C78" w:rsidTr="00B17C7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6F44F3">
            <w:pPr>
              <w:jc w:val="center"/>
            </w:pPr>
            <w:r>
              <w:t>RF-8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</w:tr>
      <w:tr w:rsidR="00AE1527" w:rsidTr="00B17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6F44F3">
            <w:pPr>
              <w:jc w:val="center"/>
            </w:pPr>
            <w:r>
              <w:t>RF-9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</w:tr>
      <w:tr w:rsidR="00B17C78" w:rsidTr="00B17C7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6F44F3">
            <w:pPr>
              <w:jc w:val="center"/>
            </w:pPr>
            <w:r>
              <w:t>RF-10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</w:tr>
      <w:tr w:rsidR="00AE1527" w:rsidTr="00B17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6F44F3">
            <w:pPr>
              <w:jc w:val="center"/>
            </w:pPr>
            <w:r>
              <w:t>RF-11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</w:tr>
      <w:tr w:rsidR="00B17C78" w:rsidTr="00B17C7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6F44F3">
            <w:pPr>
              <w:jc w:val="center"/>
            </w:pPr>
            <w:r>
              <w:t>RF-12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</w:tr>
      <w:tr w:rsidR="00AE1527" w:rsidTr="00B17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E14392">
            <w:pPr>
              <w:jc w:val="center"/>
            </w:pPr>
            <w:r>
              <w:t>RF-13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</w:tr>
      <w:tr w:rsidR="00B17C78" w:rsidTr="00B17C7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E14392">
            <w:pPr>
              <w:jc w:val="center"/>
            </w:pPr>
            <w:r>
              <w:t>RF-14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</w:tr>
      <w:tr w:rsidR="00AE1527" w:rsidTr="00B17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E14392">
            <w:pPr>
              <w:jc w:val="center"/>
            </w:pPr>
            <w:r>
              <w:t>RF-15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</w:tr>
      <w:tr w:rsidR="00B17C78" w:rsidTr="00B17C7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E14392">
            <w:pPr>
              <w:jc w:val="center"/>
            </w:pPr>
            <w:r>
              <w:t>RF-16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</w:tr>
      <w:tr w:rsidR="00AE1527" w:rsidTr="00B17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E14392">
            <w:pPr>
              <w:jc w:val="center"/>
            </w:pPr>
            <w:r>
              <w:t>RF-17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</w:tr>
      <w:tr w:rsidR="00B17C78" w:rsidTr="00B17C7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E14392">
            <w:pPr>
              <w:jc w:val="center"/>
            </w:pPr>
            <w:r>
              <w:t>RF-18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</w:tr>
      <w:tr w:rsidR="00AE1527" w:rsidTr="00B17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E14392">
            <w:pPr>
              <w:jc w:val="center"/>
            </w:pPr>
            <w:r>
              <w:t>RF-19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</w:tr>
      <w:tr w:rsidR="00B17C78" w:rsidTr="00B17C7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E14392">
            <w:pPr>
              <w:jc w:val="center"/>
            </w:pPr>
            <w:r>
              <w:t>RF-20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</w:tr>
      <w:tr w:rsidR="00AE1527" w:rsidTr="00B17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E14392">
            <w:pPr>
              <w:jc w:val="center"/>
            </w:pPr>
            <w:r>
              <w:t>RF-21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B17C78">
              <w:rPr>
                <w:b/>
                <w:sz w:val="32"/>
              </w:rPr>
              <w:t>X</w:t>
            </w: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498" w:type="dxa"/>
            <w:vAlign w:val="center"/>
          </w:tcPr>
          <w:p w:rsidR="00B17C78" w:rsidRPr="00B17C78" w:rsidRDefault="00B17C78" w:rsidP="00B1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</w:tr>
      <w:tr w:rsidR="00B17C78" w:rsidTr="00B17C7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E14392">
            <w:pPr>
              <w:jc w:val="center"/>
            </w:pPr>
            <w:r>
              <w:lastRenderedPageBreak/>
              <w:t>RF-22</w:t>
            </w: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C78" w:rsidTr="00B17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E14392">
            <w:pPr>
              <w:jc w:val="center"/>
            </w:pPr>
            <w:r>
              <w:t>RF-23</w:t>
            </w: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7C78" w:rsidTr="00B17C7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E14392">
            <w:pPr>
              <w:jc w:val="center"/>
            </w:pPr>
            <w:r>
              <w:t>RF-24</w:t>
            </w: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C78" w:rsidTr="00B17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E14392">
            <w:pPr>
              <w:jc w:val="center"/>
            </w:pPr>
            <w:r>
              <w:t>RF-25</w:t>
            </w: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7C78" w:rsidTr="00B17C7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E14392">
            <w:pPr>
              <w:jc w:val="center"/>
            </w:pPr>
            <w:r>
              <w:t>RF-26</w:t>
            </w: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C78" w:rsidTr="00B17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E14392">
            <w:pPr>
              <w:jc w:val="center"/>
            </w:pPr>
            <w:r>
              <w:t>RF-27</w:t>
            </w: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7C78" w:rsidTr="00B17C7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E14392">
            <w:pPr>
              <w:jc w:val="center"/>
            </w:pPr>
            <w:r>
              <w:t>RF-28</w:t>
            </w: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AE1527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AE1527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B17C78" w:rsidRPr="005D00ED" w:rsidRDefault="00AE1527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B17C78" w:rsidRPr="005D00ED" w:rsidRDefault="00AE1527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B17C78" w:rsidRPr="005D00ED" w:rsidRDefault="00AE1527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B17C78" w:rsidTr="00B17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E14392">
            <w:pPr>
              <w:jc w:val="center"/>
            </w:pPr>
            <w:r>
              <w:t>RFO-1</w:t>
            </w: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AE1527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7C78" w:rsidTr="00B17C7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E14392">
            <w:pPr>
              <w:jc w:val="center"/>
            </w:pPr>
            <w:r>
              <w:t>RFO-2</w:t>
            </w: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C78" w:rsidTr="00B17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B17C78" w:rsidRDefault="00B17C78" w:rsidP="00E14392">
            <w:pPr>
              <w:jc w:val="center"/>
            </w:pPr>
            <w:r>
              <w:t>RFO-3</w:t>
            </w: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AE1527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  <w:bookmarkStart w:id="0" w:name="_GoBack"/>
            <w:bookmarkEnd w:id="0"/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CD287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AE1527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B17C78" w:rsidRPr="005D00ED" w:rsidRDefault="00B17C78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B52E9" w:rsidRDefault="00FB52E9"/>
    <w:p w:rsidR="007675B2" w:rsidRDefault="007675B2" w:rsidP="006E141C">
      <w:pPr>
        <w:tabs>
          <w:tab w:val="left" w:pos="4153"/>
        </w:tabs>
        <w:sectPr w:rsidR="007675B2" w:rsidSect="00A32F73"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846"/>
        <w:gridCol w:w="5619"/>
      </w:tblGrid>
      <w:tr w:rsidR="007675B2" w:rsidTr="007675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Default="007675B2" w:rsidP="007675B2">
            <w:r>
              <w:lastRenderedPageBreak/>
              <w:t>Nro</w:t>
            </w:r>
          </w:p>
        </w:tc>
        <w:tc>
          <w:tcPr>
            <w:tcW w:w="2835" w:type="dxa"/>
          </w:tcPr>
          <w:p w:rsidR="007675B2" w:rsidRDefault="007675B2" w:rsidP="007675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Clase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FF2">
              <w:t>CheekiBreeki.CMH.Terminal.</w:t>
            </w:r>
            <w:r>
              <w:t>BL</w:t>
            </w:r>
            <w:r w:rsidRPr="00057FF2">
              <w:t>.</w:t>
            </w:r>
            <w:r w:rsidR="007675B2">
              <w:t>AccionesTerminal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FF2">
              <w:t>CheekiBreeki.CMH.Terminal.</w:t>
            </w:r>
            <w:r>
              <w:t>BL</w:t>
            </w:r>
            <w:r w:rsidRPr="00057FF2">
              <w:t>.</w:t>
            </w:r>
            <w:r w:rsidR="007675B2">
              <w:t>ReporteCaja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FF2">
              <w:t>CheekiBreeki.CMH.Terminal.</w:t>
            </w:r>
            <w:r>
              <w:t>BL</w:t>
            </w:r>
            <w:r w:rsidRPr="00057FF2">
              <w:t>.</w:t>
            </w:r>
            <w:r w:rsidR="007675B2" w:rsidRPr="00FB52E9">
              <w:t>ResultadoVerificacionSeguro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Archivo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Aseguradora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AtencionAgen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Bono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Caja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Cargo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Devolución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EntradaFicha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EquipoReq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AE1527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Pr="00AE1527" w:rsidRDefault="00057FF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1527">
              <w:t>cl.cheekibreeki.cmh.lib.dal.entities.</w:t>
            </w:r>
            <w:r w:rsidR="007675B2" w:rsidRPr="00AE1527">
              <w:t>EspPerMedico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AE1527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Pr="00AE1527" w:rsidRDefault="00057FF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1527">
              <w:t>cl.cheekibreeki.cmh.lib.dal.entities.</w:t>
            </w:r>
            <w:r w:rsidR="007675B2" w:rsidRPr="00AE1527">
              <w:t>Especialidad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AE1527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Pr="00AE1527" w:rsidRDefault="00057FF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1527">
              <w:t>cl.cheekibreeki.cmh.lib.dal.entities.</w:t>
            </w:r>
            <w:r w:rsidR="007675B2" w:rsidRPr="00AE1527">
              <w:t>EstadoAtencion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AE1527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Pr="00AE1527" w:rsidRDefault="00057FF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1527">
              <w:t>cl.cheekibreeki.cmh.lib.dal.entities.</w:t>
            </w:r>
            <w:r w:rsidR="007675B2" w:rsidRPr="00AE1527">
              <w:t>Ficha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AE1527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Pr="00AE1527" w:rsidRDefault="00057FF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1527">
              <w:t>cl.cheekibreeki.cmh.lib.dal.entities.</w:t>
            </w:r>
            <w:r w:rsidR="007675B2" w:rsidRPr="00AE1527">
              <w:t>Funcionario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AE1527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Pr="00AE1527" w:rsidRDefault="00057FF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1527">
              <w:t>cl.cheekibreeki.cmh.lib.dal.entities.</w:t>
            </w:r>
            <w:r w:rsidR="007675B2" w:rsidRPr="00AE1527">
              <w:t>Inventario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AE1527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Pr="00AE1527" w:rsidRDefault="00057FF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1527">
              <w:t>cl.cheekibreeki.cmh.lib.dal.entities.</w:t>
            </w:r>
            <w:r w:rsidR="007675B2" w:rsidRPr="00AE1527">
              <w:t>OrdenAnalisis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AE1527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Pr="00AE1527" w:rsidRDefault="00057FF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1527">
              <w:t>cl.cheekibreeki.cmh.lib.dal.entities.</w:t>
            </w:r>
            <w:r w:rsidR="007675B2" w:rsidRPr="00AE1527">
              <w:t>Paciente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AE1527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Pr="00AE1527" w:rsidRDefault="00057FF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1527">
              <w:t>cl.cheekibreeki.cmh.lib.dal.entities.</w:t>
            </w:r>
            <w:r w:rsidR="007675B2" w:rsidRPr="00AE1527">
              <w:t>Pago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AE1527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Pr="00AE1527" w:rsidRDefault="00057FF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1527">
              <w:t>cl.cheekibreeki.cmh.lib.dal.entities.</w:t>
            </w:r>
            <w:r w:rsidR="007675B2" w:rsidRPr="00AE1527">
              <w:t>PersMedico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Personal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Prestación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ResAtencion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TipoEquipo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TipoPres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Turno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FF2">
              <w:t>cl.cheekibreeki.cmh.servpago</w:t>
            </w:r>
            <w:r>
              <w:t>.</w:t>
            </w:r>
            <w:r w:rsidR="007675B2">
              <w:t>ServPago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B17C78" w:rsidRDefault="00057FF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FF2">
              <w:t>cl.cheekibreeki.cmh.webapp.bl</w:t>
            </w:r>
            <w:r>
              <w:t>.</w:t>
            </w:r>
            <w:r w:rsidR="007675B2">
              <w:t>AccionesPaciente</w:t>
            </w:r>
          </w:p>
        </w:tc>
      </w:tr>
      <w:tr w:rsidR="00B17C78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17C78" w:rsidRPr="0002458F" w:rsidRDefault="00B17C78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B17C78" w:rsidRPr="00057FF2" w:rsidRDefault="00B17C78" w:rsidP="00B17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Cheekibreeki.CMH.Seguro.BL.AccionesSeguro</w:t>
            </w:r>
          </w:p>
        </w:tc>
      </w:tr>
      <w:tr w:rsidR="00B17C78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17C78" w:rsidRPr="0002458F" w:rsidRDefault="00B17C78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B17C78" w:rsidRDefault="00B17C78" w:rsidP="00B17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Cheekibreeki.CMH.Seguro.WS.ISeguroWS</w:t>
            </w:r>
          </w:p>
        </w:tc>
      </w:tr>
      <w:tr w:rsidR="00B17C78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17C78" w:rsidRPr="0002458F" w:rsidRDefault="00B17C78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B17C78" w:rsidRDefault="00B17C78" w:rsidP="00B17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Cheekibreeki.CMH.Seguro.WS.SeguroRequest</w:t>
            </w:r>
          </w:p>
        </w:tc>
      </w:tr>
      <w:tr w:rsidR="00B17C78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17C78" w:rsidRPr="0002458F" w:rsidRDefault="00B17C78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B17C78" w:rsidRDefault="00B17C78" w:rsidP="00B17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Cheekibreeki.CMH.Seguro.WS.SeguroResponse</w:t>
            </w:r>
          </w:p>
        </w:tc>
      </w:tr>
      <w:tr w:rsidR="00B17C78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17C78" w:rsidRPr="0002458F" w:rsidRDefault="00B17C78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B17C78" w:rsidRDefault="00B17C78" w:rsidP="00B17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Cheekibreeki.CMH.Seguro.WS.SeguroWS</w:t>
            </w:r>
          </w:p>
        </w:tc>
      </w:tr>
    </w:tbl>
    <w:p w:rsidR="007675B2" w:rsidRPr="00520981" w:rsidRDefault="007675B2" w:rsidP="007675B2"/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704"/>
        <w:gridCol w:w="9639"/>
      </w:tblGrid>
      <w:tr w:rsidR="007675B2" w:rsidTr="003A5E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Default="005A5138" w:rsidP="007675B2">
            <w:r>
              <w:t>Nro.</w:t>
            </w:r>
          </w:p>
        </w:tc>
        <w:tc>
          <w:tcPr>
            <w:tcW w:w="9639" w:type="dxa"/>
          </w:tcPr>
          <w:p w:rsidR="007675B2" w:rsidRDefault="007675B2" w:rsidP="007675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Requerimiento Funcional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pacientes pueden agendar atenciones por la página web del centro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un paciente está agendando hora, y no existe en la base de datos de pacientes, deberá poder registrarse.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empleados (operadores y médicos) pueden agendar atenciones para pacientes.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médicos pueden revisar su carga de trabajo diaria.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agendar la atención, los pacientes pueden ver la disponibilidad horaria de los médicos y otras atenciones a través de la página web.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caso de que la atención sea un examen de laboratorio, debe notificarse al enfermero de turno antes de la hora de atención.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caso de que la atención sea un examen de imagenología, debe notificarse al respectivo tecnólogo que le corresponderá por horario de atención.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operador puede ingresar a un paciente.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Durante el proceso de pago, el sistema debe verificar la cobertura de seguros asociados al paciente ingresado e informar el porcentaje que cubre el plan del paciente.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operador puede registrar pagos en caja al ingresar un paciente.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profesionales médicos (médicos, enfermeros o tecnólogos) pueden crear nuevas fichas médicas para pacientes que no tengan una previamente registrada en el centro médico.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profesionales médicos (médicos, enfermeros o tecnólogos) pueden actualizar fichas médicas existentes del centro médico.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enfermeros pueden crear nuevas órdenes de análisis tras una atención de examen de laboratorio.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enfermeros pueden cerrar órdenes de análisis de laboratorio.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cerrar una orden de análisis, el enfermero debe actualizar la ficha médica del paciente y adjuntar los resultados de sus exámenes.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tecnólogos médicos pueden adjuntar imágenes a la ficha médica de un paciente.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paciente puede anular una atención que no haya sido realizada y no pagada.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operador puede anular una atención que no haya sido realizada, incluso si esta ya ha sido pagada.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paciente puede ver sus atenciones agendadas.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paciente puede ver los resultados de sus exámenes de laboratorio e imagenología.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3F1E">
              <w:t>El operador puede abrir y cerrar cajas mediante su terminal.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operador puede generar reportes de su caja.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jefe de operadores puede ver todos los reportes de todos los operadores.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contar con un mantenedor de instrumentos y equipo.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contar con un mantenedor de personal.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contar con un sistema de prestaciones médicas.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contar con un mantenedor de pacientes.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contar con cualquier otro mantenedor que sea necesario para el correcto funcionamiento del sistema.</w:t>
            </w:r>
          </w:p>
        </w:tc>
      </w:tr>
    </w:tbl>
    <w:p w:rsidR="007675B2" w:rsidRDefault="007675B2" w:rsidP="007675B2"/>
    <w:tbl>
      <w:tblPr>
        <w:tblStyle w:val="Tabladecuadrcula4-nfasis1"/>
        <w:tblW w:w="10343" w:type="dxa"/>
        <w:tblLook w:val="04A0" w:firstRow="1" w:lastRow="0" w:firstColumn="1" w:lastColumn="0" w:noHBand="0" w:noVBand="1"/>
      </w:tblPr>
      <w:tblGrid>
        <w:gridCol w:w="846"/>
        <w:gridCol w:w="9497"/>
      </w:tblGrid>
      <w:tr w:rsidR="007675B2" w:rsidTr="00A30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Default="005A5138" w:rsidP="007675B2">
            <w:r>
              <w:t>Nro.</w:t>
            </w:r>
          </w:p>
        </w:tc>
        <w:tc>
          <w:tcPr>
            <w:tcW w:w="9497" w:type="dxa"/>
          </w:tcPr>
          <w:p w:rsidR="007675B2" w:rsidRDefault="007675B2" w:rsidP="007675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Requerimiento Funcional Oculto</w:t>
            </w:r>
          </w:p>
        </w:tc>
      </w:tr>
      <w:tr w:rsidR="007675B2" w:rsidTr="00A3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EC659C" w:rsidRDefault="007675B2" w:rsidP="007675B2">
            <w:pPr>
              <w:pStyle w:val="Prrafodelista"/>
              <w:numPr>
                <w:ilvl w:val="0"/>
                <w:numId w:val="2"/>
              </w:numPr>
              <w:ind w:hanging="691"/>
            </w:pPr>
          </w:p>
        </w:tc>
        <w:tc>
          <w:tcPr>
            <w:tcW w:w="9497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cerrar una orden de análisis, el sistema notifica al médico solicitante.</w:t>
            </w:r>
          </w:p>
        </w:tc>
      </w:tr>
      <w:tr w:rsidR="007675B2" w:rsidTr="00A3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EC659C" w:rsidRDefault="007675B2" w:rsidP="007675B2">
            <w:pPr>
              <w:pStyle w:val="Prrafodelista"/>
              <w:numPr>
                <w:ilvl w:val="0"/>
                <w:numId w:val="2"/>
              </w:numPr>
              <w:ind w:right="17" w:hanging="691"/>
            </w:pPr>
          </w:p>
        </w:tc>
        <w:tc>
          <w:tcPr>
            <w:tcW w:w="9497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día 1 de cada mes se ejecutará un proceso automático que pagará los honorarios a los médicos correspondientes a las atenciones realizadas. Se les descontará el 40% del valor de la atención.</w:t>
            </w:r>
          </w:p>
        </w:tc>
      </w:tr>
      <w:tr w:rsidR="007675B2" w:rsidTr="00A3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EC659C" w:rsidRDefault="007675B2" w:rsidP="007675B2">
            <w:pPr>
              <w:pStyle w:val="Prrafodelista"/>
              <w:numPr>
                <w:ilvl w:val="0"/>
                <w:numId w:val="2"/>
              </w:numPr>
              <w:ind w:right="17" w:hanging="691"/>
            </w:pPr>
          </w:p>
        </w:tc>
        <w:tc>
          <w:tcPr>
            <w:tcW w:w="9497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un operador anula una atención paga, debe registrar la anulación, actualizar la caja, generar una nota de crédito.</w:t>
            </w:r>
          </w:p>
        </w:tc>
      </w:tr>
    </w:tbl>
    <w:p w:rsidR="007675B2" w:rsidRDefault="007675B2" w:rsidP="007675B2">
      <w:pPr>
        <w:tabs>
          <w:tab w:val="left" w:pos="4153"/>
        </w:tabs>
      </w:pPr>
    </w:p>
    <w:p w:rsidR="007675B2" w:rsidRPr="006E141C" w:rsidRDefault="007675B2" w:rsidP="006E141C">
      <w:pPr>
        <w:tabs>
          <w:tab w:val="left" w:pos="4153"/>
        </w:tabs>
      </w:pPr>
    </w:p>
    <w:sectPr w:rsidR="007675B2" w:rsidRPr="006E141C" w:rsidSect="007675B2">
      <w:pgSz w:w="12240" w:h="20160" w:code="5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92D" w:rsidRDefault="00F5192D" w:rsidP="006F44F3">
      <w:pPr>
        <w:spacing w:after="0" w:line="240" w:lineRule="auto"/>
      </w:pPr>
      <w:r>
        <w:separator/>
      </w:r>
    </w:p>
  </w:endnote>
  <w:endnote w:type="continuationSeparator" w:id="0">
    <w:p w:rsidR="00F5192D" w:rsidRDefault="00F5192D" w:rsidP="006F4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92D" w:rsidRDefault="00F5192D" w:rsidP="006F44F3">
      <w:pPr>
        <w:spacing w:after="0" w:line="240" w:lineRule="auto"/>
      </w:pPr>
      <w:r>
        <w:separator/>
      </w:r>
    </w:p>
  </w:footnote>
  <w:footnote w:type="continuationSeparator" w:id="0">
    <w:p w:rsidR="00F5192D" w:rsidRDefault="00F5192D" w:rsidP="006F4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1148"/>
    <w:multiLevelType w:val="hybridMultilevel"/>
    <w:tmpl w:val="5F6412C6"/>
    <w:lvl w:ilvl="0" w:tplc="0EAEA77E">
      <w:start w:val="1"/>
      <w:numFmt w:val="decimal"/>
      <w:lvlText w:val="RF-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278C4"/>
    <w:multiLevelType w:val="hybridMultilevel"/>
    <w:tmpl w:val="F0024522"/>
    <w:lvl w:ilvl="0" w:tplc="AD90D940">
      <w:start w:val="1"/>
      <w:numFmt w:val="decimal"/>
      <w:lvlText w:val="RFO-%1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55BF5"/>
    <w:multiLevelType w:val="multilevel"/>
    <w:tmpl w:val="B76C35F8"/>
    <w:styleLink w:val="Estilo1"/>
    <w:lvl w:ilvl="0">
      <w:start w:val="1"/>
      <w:numFmt w:val="decimal"/>
      <w:lvlText w:val="CL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6B54F5D"/>
    <w:multiLevelType w:val="singleLevel"/>
    <w:tmpl w:val="C99A9B4C"/>
    <w:lvl w:ilvl="0">
      <w:start w:val="1"/>
      <w:numFmt w:val="decimal"/>
      <w:lvlText w:val="CL-%1."/>
      <w:lvlJc w:val="left"/>
      <w:pPr>
        <w:ind w:left="360" w:hanging="360"/>
      </w:pPr>
      <w:rPr>
        <w:rFonts w:hint="default"/>
        <w:b/>
        <w:color w:val="auto"/>
      </w:rPr>
    </w:lvl>
  </w:abstractNum>
  <w:abstractNum w:abstractNumId="4" w15:restartNumberingAfterBreak="0">
    <w:nsid w:val="77C81080"/>
    <w:multiLevelType w:val="multilevel"/>
    <w:tmpl w:val="B76C35F8"/>
    <w:numStyleLink w:val="Estilo1"/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981"/>
    <w:rsid w:val="0002458F"/>
    <w:rsid w:val="00057FF2"/>
    <w:rsid w:val="001018D4"/>
    <w:rsid w:val="0016411B"/>
    <w:rsid w:val="001C3D7C"/>
    <w:rsid w:val="002C5C36"/>
    <w:rsid w:val="0037711C"/>
    <w:rsid w:val="003A5E2C"/>
    <w:rsid w:val="00434EC5"/>
    <w:rsid w:val="004436B9"/>
    <w:rsid w:val="00520981"/>
    <w:rsid w:val="005A5138"/>
    <w:rsid w:val="006B1429"/>
    <w:rsid w:val="006E141C"/>
    <w:rsid w:val="006F44F3"/>
    <w:rsid w:val="007675B2"/>
    <w:rsid w:val="00811558"/>
    <w:rsid w:val="00860193"/>
    <w:rsid w:val="00871A2E"/>
    <w:rsid w:val="008B75B4"/>
    <w:rsid w:val="009B2D04"/>
    <w:rsid w:val="009E6182"/>
    <w:rsid w:val="009F04FC"/>
    <w:rsid w:val="00A30FC5"/>
    <w:rsid w:val="00A32F73"/>
    <w:rsid w:val="00A658FC"/>
    <w:rsid w:val="00AD0798"/>
    <w:rsid w:val="00AE1527"/>
    <w:rsid w:val="00AF1BD7"/>
    <w:rsid w:val="00B058AB"/>
    <w:rsid w:val="00B17C78"/>
    <w:rsid w:val="00C40EAE"/>
    <w:rsid w:val="00E14392"/>
    <w:rsid w:val="00F5192D"/>
    <w:rsid w:val="00F54CA1"/>
    <w:rsid w:val="00FB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105BC"/>
  <w15:chartTrackingRefBased/>
  <w15:docId w15:val="{7B368654-54CA-4D7C-9B1B-47BD3710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09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0981"/>
    <w:pPr>
      <w:spacing w:after="0" w:line="240" w:lineRule="auto"/>
      <w:ind w:left="720"/>
      <w:contextualSpacing/>
    </w:pPr>
    <w:rPr>
      <w:color w:val="00000A"/>
      <w:sz w:val="24"/>
      <w:szCs w:val="24"/>
    </w:rPr>
  </w:style>
  <w:style w:type="table" w:styleId="Tabladecuadrcula4-nfasis1">
    <w:name w:val="Grid Table 4 Accent 1"/>
    <w:basedOn w:val="Tablanormal"/>
    <w:uiPriority w:val="49"/>
    <w:rsid w:val="0052098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numbering" w:customStyle="1" w:styleId="Estilo1">
    <w:name w:val="Estilo1"/>
    <w:uiPriority w:val="99"/>
    <w:rsid w:val="0002458F"/>
    <w:pPr>
      <w:numPr>
        <w:numId w:val="3"/>
      </w:numPr>
    </w:pPr>
  </w:style>
  <w:style w:type="table" w:styleId="Tablaconcuadrcula">
    <w:name w:val="Table Grid"/>
    <w:basedOn w:val="Tablanormal"/>
    <w:uiPriority w:val="39"/>
    <w:rsid w:val="00FB5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F44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44F3"/>
  </w:style>
  <w:style w:type="paragraph" w:styleId="Piedepgina">
    <w:name w:val="footer"/>
    <w:basedOn w:val="Normal"/>
    <w:link w:val="PiedepginaCar"/>
    <w:uiPriority w:val="99"/>
    <w:unhideWhenUsed/>
    <w:rsid w:val="006F44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4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4</Pages>
  <Words>978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</dc:creator>
  <cp:keywords/>
  <dc:description/>
  <cp:lastModifiedBy>Elias</cp:lastModifiedBy>
  <cp:revision>14</cp:revision>
  <dcterms:created xsi:type="dcterms:W3CDTF">2016-10-15T16:45:00Z</dcterms:created>
  <dcterms:modified xsi:type="dcterms:W3CDTF">2016-10-20T21:53:00Z</dcterms:modified>
</cp:coreProperties>
</file>