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24" w:rsidRDefault="00DC1E50"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52D7D5E8" wp14:editId="3D36191F">
            <wp:simplePos x="0" y="0"/>
            <wp:positionH relativeFrom="margin">
              <wp:align>center</wp:align>
            </wp:positionH>
            <wp:positionV relativeFrom="paragraph">
              <wp:posOffset>1827692</wp:posOffset>
            </wp:positionV>
            <wp:extent cx="5073650" cy="1367155"/>
            <wp:effectExtent l="0" t="0" r="0" b="4445"/>
            <wp:wrapSquare wrapText="bothSides"/>
            <wp:docPr id="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451744AD" wp14:editId="28B26C27">
            <wp:simplePos x="0" y="0"/>
            <wp:positionH relativeFrom="margin">
              <wp:align>center</wp:align>
            </wp:positionH>
            <wp:positionV relativeFrom="paragraph">
              <wp:posOffset>3511698</wp:posOffset>
            </wp:positionV>
            <wp:extent cx="4572000" cy="274320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C5222" wp14:editId="7EC7E134">
                <wp:simplePos x="0" y="0"/>
                <wp:positionH relativeFrom="margin">
                  <wp:align>left</wp:align>
                </wp:positionH>
                <wp:positionV relativeFrom="paragraph">
                  <wp:posOffset>-155649</wp:posOffset>
                </wp:positionV>
                <wp:extent cx="5135526" cy="1658679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526" cy="16586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808080" w:themeColor="background1" w:themeShade="80"/>
                                <w:position w:val="1"/>
                                <w:sz w:val="72"/>
                                <w:szCs w:val="72"/>
                                <w:lang w:val="en-US"/>
                              </w:rPr>
                              <w:t>VALOR ACUMULADO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administración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valor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acumulado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ayuda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cuantificar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rendimiento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de un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Compara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costos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y las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programacio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nes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línea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de base para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determinar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progresa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Si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aspecto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gráficos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correcto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asegúrese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de que ha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establecido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línea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de base, ha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asignado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costos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tareas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recursos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, y ha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introducido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progreso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595959" w:themeColor="text1" w:themeTint="A6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C522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-12.25pt;width:404.35pt;height:130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" filled="f" stroked="f">
                <v:textbox>
                  <w:txbxContent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808080" w:themeColor="background1" w:themeShade="80"/>
                          <w:position w:val="1"/>
                          <w:sz w:val="72"/>
                          <w:szCs w:val="72"/>
                          <w:lang w:val="en-US"/>
                        </w:rPr>
                        <w:t>VALOR ACUMULADO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administración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valor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acumulado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ayuda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cuantificar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rendimiento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de un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Compara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costos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y las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programacio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nes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para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línea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de base para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determinar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progresa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Si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aspecto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gráficos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no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correcto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asegúrese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de que ha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establecido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una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línea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de base, ha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asignado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los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costos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tareas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recursos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, y ha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introducido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progreso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595959" w:themeColor="text1" w:themeTint="A6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83C99" wp14:editId="6099BE81">
                <wp:simplePos x="0" y="0"/>
                <wp:positionH relativeFrom="column">
                  <wp:posOffset>9136049</wp:posOffset>
                </wp:positionH>
                <wp:positionV relativeFrom="paragraph">
                  <wp:posOffset>2401294</wp:posOffset>
                </wp:positionV>
                <wp:extent cx="2834640" cy="1188720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188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VALOR ACUMULADO EN EL TIEMPO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El valor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acumulado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basado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.  Si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real (CRTR)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superior al valor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acumulado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(CPTR),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encima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del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presupuesto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.  Si el valor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planeado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(CPTP)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mayor que el valor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acumulado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, el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atrasado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respecto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83C99" id="Rectangle 3" o:spid="_x0000_s1027" style="position:absolute;margin-left:719.35pt;margin-top:189.1pt;width:223.2pt;height:9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" filled="f" stroked="f">
                <v:textbox style="mso-fit-shape-to-text:t">
                  <w:txbxContent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VALOR ACUMULADO EN EL TIEMPO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El valor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acumulado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basado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.  Si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real (CRTR)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superior al valor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acumulado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(CPTR),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está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por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encima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del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presupuesto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.  Si el valor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planeado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(CPTP)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mayor que el valor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acumulado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, el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está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atrasado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respecto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programación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E3DB3" wp14:editId="5A019F8B">
                <wp:simplePos x="0" y="0"/>
                <wp:positionH relativeFrom="column">
                  <wp:posOffset>9136049</wp:posOffset>
                </wp:positionH>
                <wp:positionV relativeFrom="paragraph">
                  <wp:posOffset>5335325</wp:posOffset>
                </wp:positionV>
                <wp:extent cx="2743200" cy="2103120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103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VARIACIÓN EN EL TIEMPO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Variaciones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calendario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para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basadas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Estado.  Si el CV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negativo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,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lo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presupuestado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.  Si el VP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positivo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está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retrasado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con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respecto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2E3DB3" id="Rectangle 5" o:spid="_x0000_s1028" style="position:absolute;margin-left:719.35pt;margin-top:420.1pt;width:3in;height:16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" filled="f" stroked="f">
                <v:textbox style="mso-fit-shape-to-text:t">
                  <w:txbxContent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VARIACIÓN EN EL TIEMPO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Variaciones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calendario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para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basadas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Estado.  Si el CV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negativo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,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más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lo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presupuestado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.  Si el VP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positivo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está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retrasado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con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respecto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programación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527516" wp14:editId="75627B72">
                <wp:simplePos x="0" y="0"/>
                <wp:positionH relativeFrom="column">
                  <wp:posOffset>9136049</wp:posOffset>
                </wp:positionH>
                <wp:positionV relativeFrom="paragraph">
                  <wp:posOffset>8277308</wp:posOffset>
                </wp:positionV>
                <wp:extent cx="3657600" cy="2560320"/>
                <wp:effectExtent l="0" t="0" r="0" b="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60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theme="minorBidi"/>
                                <w:color w:val="5B9BD5" w:themeColor="accent1"/>
                                <w:sz w:val="20"/>
                                <w:szCs w:val="20"/>
                                <w:lang w:val="en-US"/>
                              </w:rPr>
                              <w:t>ÍNDICES EN EL TIEMPO</w:t>
                            </w:r>
                          </w:p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Índices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rendimiento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para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basados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estado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Cuanto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mayor sea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índice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rendimiento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avanzado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programación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y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ahorro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costos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estará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proyecto</w:t>
                            </w:r>
                            <w:proofErr w:type="spellEnd"/>
                            <w:r>
                              <w:rPr>
                                <w:rFonts w:ascii="Calibri" w:hAnsi="Calibri" w:cstheme="minorBidi"/>
                                <w:color w:val="808080" w:themeColor="background1" w:themeShade="80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27516" id="Rectangle 7" o:spid="_x0000_s1029" style="position:absolute;margin-left:719.35pt;margin-top:651.75pt;width:4in;height:20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" filled="f" stroked="f">
                <v:textbox style="mso-fit-shape-to-text:t">
                  <w:txbxContent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theme="minorBidi"/>
                          <w:color w:val="5B9BD5" w:themeColor="accent1"/>
                          <w:sz w:val="20"/>
                          <w:szCs w:val="20"/>
                          <w:lang w:val="en-US"/>
                        </w:rPr>
                        <w:t>ÍNDICES EN EL TIEMPO</w:t>
                      </w:r>
                    </w:p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Índices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rendimiento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programación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para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basados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fecha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estado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Cuanto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mayor sea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índice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rendimiento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más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avanzado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programación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y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ahorro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costos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estará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proyecto</w:t>
                      </w:r>
                      <w:proofErr w:type="spellEnd"/>
                      <w:r>
                        <w:rPr>
                          <w:rFonts w:ascii="Calibri" w:hAnsi="Calibri" w:cstheme="minorBidi"/>
                          <w:color w:val="808080" w:themeColor="background1" w:themeShade="8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82FA4" wp14:editId="77087A92">
                <wp:simplePos x="0" y="0"/>
                <wp:positionH relativeFrom="column">
                  <wp:posOffset>9148445</wp:posOffset>
                </wp:positionH>
                <wp:positionV relativeFrom="paragraph">
                  <wp:posOffset>3599815</wp:posOffset>
                </wp:positionV>
                <wp:extent cx="1920240" cy="274320"/>
                <wp:effectExtent l="0" t="0" r="0" b="0"/>
                <wp:wrapNone/>
                <wp:docPr id="14" name="Rectangle 13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50" w:rsidRDefault="00DC1E50" w:rsidP="00DC1E5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Más</w:t>
                            </w:r>
                            <w:proofErr w:type="spellEnd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información</w:t>
                            </w:r>
                            <w:proofErr w:type="spellEnd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 xml:space="preserve"> el valor </w:t>
                            </w:r>
                            <w:proofErr w:type="spellStart"/>
                            <w:r>
                              <w:rPr>
                                <w:rFonts w:ascii="Segoe UI" w:eastAsia="Segoe UI" w:hAnsi="Segoe UI" w:cs="Segoe UI"/>
                                <w:color w:val="5B9BD5" w:themeColor="accent1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acumulado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B82FA4" id="Rectangle 13" o:spid="_x0000_s1030" href="http://o15.officeredir.microsoft.com/r/rlidPJ15EarnedValue?clid=3082" style="position:absolute;margin-left:720.35pt;margin-top:283.45pt;width:151.2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" o:button="t" filled="f" stroked="f" strokeweight="1pt">
                <v:fill o:detectmouseclick="t"/>
                <v:textbox>
                  <w:txbxContent>
                    <w:p w:rsidR="00DC1E50" w:rsidRDefault="00DC1E50" w:rsidP="00DC1E50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Más</w:t>
                      </w:r>
                      <w:proofErr w:type="spellEnd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información</w:t>
                      </w:r>
                      <w:proofErr w:type="spellEnd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sobre</w:t>
                      </w:r>
                      <w:proofErr w:type="spellEnd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 xml:space="preserve"> el valor </w:t>
                      </w:r>
                      <w:proofErr w:type="spellStart"/>
                      <w:r>
                        <w:rPr>
                          <w:rFonts w:ascii="Segoe UI" w:eastAsia="Segoe UI" w:hAnsi="Segoe UI" w:cs="Segoe UI"/>
                          <w:color w:val="5B9BD5" w:themeColor="accent1"/>
                          <w:sz w:val="18"/>
                          <w:szCs w:val="18"/>
                          <w:u w:val="single"/>
                          <w:lang w:val="en-US"/>
                        </w:rPr>
                        <w:t>acumulado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414D24" w:rsidSect="00DC1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0"/>
    <w:rsid w:val="00414D24"/>
    <w:rsid w:val="00DC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349FA-6BFA-4A44-8B3F-3E3DC75F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E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15.officeredir.microsoft.com/r/rlidPJ15EarnedValue?clid=308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CRTR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Lit>
              <c:ptCount val="12"/>
              <c:pt idx="0">
                <c:v>'16</c:v>
              </c:pt>
              <c:pt idx="1">
                <c:v>'16</c:v>
              </c:pt>
              <c:pt idx="2">
                <c:v>'16</c:v>
              </c:pt>
              <c:pt idx="3">
                <c:v>'16</c:v>
              </c:pt>
              <c:pt idx="4">
                <c:v>'16</c:v>
              </c:pt>
              <c:pt idx="5">
                <c:v>'16</c:v>
              </c:pt>
              <c:pt idx="6">
                <c:v>'16</c:v>
              </c:pt>
              <c:pt idx="7">
                <c:v>'16</c:v>
              </c:pt>
              <c:pt idx="8">
                <c:v>'16</c:v>
              </c:pt>
              <c:pt idx="9">
                <c:v>'16</c:v>
              </c:pt>
              <c:pt idx="10">
                <c:v>'16</c:v>
              </c:pt>
              <c:pt idx="11">
                <c:v>'16</c:v>
              </c:pt>
            </c:strLit>
          </c:cat>
          <c:val>
            <c:numLit>
              <c:formatCode>\$#,##0</c:formatCode>
              <c:ptCount val="12"/>
              <c:pt idx="0">
                <c:v>2392000</c:v>
              </c:pt>
              <c:pt idx="1">
                <c:v>2912000</c:v>
              </c:pt>
              <c:pt idx="2">
                <c:v>3848000</c:v>
              </c:pt>
              <c:pt idx="3">
                <c:v>4368000</c:v>
              </c:pt>
              <c:pt idx="4">
                <c:v>5824000</c:v>
              </c:pt>
              <c:pt idx="5">
                <c:v>6760000</c:v>
              </c:pt>
              <c:pt idx="6">
                <c:v>7176000</c:v>
              </c:pt>
              <c:pt idx="7">
                <c:v>8112000</c:v>
              </c:pt>
              <c:pt idx="8">
                <c:v>9360000</c:v>
              </c:pt>
              <c:pt idx="9">
                <c:v>10608000</c:v>
              </c:pt>
              <c:pt idx="10">
                <c:v>12688000</c:v>
              </c:pt>
              <c:pt idx="11">
                <c:v>13416000</c:v>
              </c:pt>
            </c:numLit>
          </c:val>
          <c:smooth val="0"/>
        </c:ser>
        <c:ser>
          <c:idx val="1"/>
          <c:order val="1"/>
          <c:tx>
            <c:v>CPTR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12"/>
              <c:pt idx="0">
                <c:v>'16</c:v>
              </c:pt>
              <c:pt idx="1">
                <c:v>'16</c:v>
              </c:pt>
              <c:pt idx="2">
                <c:v>'16</c:v>
              </c:pt>
              <c:pt idx="3">
                <c:v>'16</c:v>
              </c:pt>
              <c:pt idx="4">
                <c:v>'16</c:v>
              </c:pt>
              <c:pt idx="5">
                <c:v>'16</c:v>
              </c:pt>
              <c:pt idx="6">
                <c:v>'16</c:v>
              </c:pt>
              <c:pt idx="7">
                <c:v>'16</c:v>
              </c:pt>
              <c:pt idx="8">
                <c:v>'16</c:v>
              </c:pt>
              <c:pt idx="9">
                <c:v>'16</c:v>
              </c:pt>
              <c:pt idx="10">
                <c:v>'16</c:v>
              </c:pt>
              <c:pt idx="11">
                <c:v>'16</c:v>
              </c:pt>
            </c:strLit>
          </c:cat>
          <c:val>
            <c:numLit>
              <c:formatCode>\$#,##0</c:formatCode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</c:numLit>
          </c:val>
          <c:smooth val="0"/>
        </c:ser>
        <c:ser>
          <c:idx val="2"/>
          <c:order val="2"/>
          <c:tx>
            <c:v>CPTP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Lit>
              <c:ptCount val="12"/>
              <c:pt idx="0">
                <c:v>'16</c:v>
              </c:pt>
              <c:pt idx="1">
                <c:v>'16</c:v>
              </c:pt>
              <c:pt idx="2">
                <c:v>'16</c:v>
              </c:pt>
              <c:pt idx="3">
                <c:v>'16</c:v>
              </c:pt>
              <c:pt idx="4">
                <c:v>'16</c:v>
              </c:pt>
              <c:pt idx="5">
                <c:v>'16</c:v>
              </c:pt>
              <c:pt idx="6">
                <c:v>'16</c:v>
              </c:pt>
              <c:pt idx="7">
                <c:v>'16</c:v>
              </c:pt>
              <c:pt idx="8">
                <c:v>'16</c:v>
              </c:pt>
              <c:pt idx="9">
                <c:v>'16</c:v>
              </c:pt>
              <c:pt idx="10">
                <c:v>'16</c:v>
              </c:pt>
              <c:pt idx="11">
                <c:v>'16</c:v>
              </c:pt>
            </c:strLit>
          </c:cat>
          <c:val>
            <c:numLit>
              <c:formatCode>\$#,##0</c:formatCode>
              <c:ptCount val="12"/>
              <c:pt idx="0">
                <c:v>0</c:v>
              </c:pt>
              <c:pt idx="1">
                <c:v>0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  <c:pt idx="5">
                <c:v>0</c:v>
              </c:pt>
              <c:pt idx="6">
                <c:v>0</c:v>
              </c:pt>
              <c:pt idx="7">
                <c:v>0</c:v>
              </c:pt>
              <c:pt idx="8">
                <c:v>0</c:v>
              </c:pt>
              <c:pt idx="9">
                <c:v>0</c:v>
              </c:pt>
              <c:pt idx="10">
                <c:v>0</c:v>
              </c:pt>
              <c:pt idx="1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78248304"/>
        <c:axId val="-1078247216"/>
      </c:lineChart>
      <c:catAx>
        <c:axId val="-1078248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-1078247216"/>
        <c:crosses val="autoZero"/>
        <c:auto val="1"/>
        <c:lblAlgn val="ctr"/>
        <c:lblOffset val="100"/>
        <c:noMultiLvlLbl val="0"/>
      </c:catAx>
      <c:valAx>
        <c:axId val="-107824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\$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-10782483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3520B-6983-4ECD-8934-1F1CE2275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Portafolio</dc:creator>
  <cp:keywords/>
  <dc:description/>
  <cp:lastModifiedBy>Portafolio</cp:lastModifiedBy>
  <cp:revision>1</cp:revision>
  <dcterms:created xsi:type="dcterms:W3CDTF">2016-11-23T18:37:00Z</dcterms:created>
  <dcterms:modified xsi:type="dcterms:W3CDTF">2016-11-23T18:40:00Z</dcterms:modified>
</cp:coreProperties>
</file>