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C29B7" w14:textId="34D9DADC" w:rsidR="00AD1BB5" w:rsidRPr="00AD1BB5" w:rsidRDefault="00AD1BB5" w:rsidP="00AD1BB5">
      <w:pPr>
        <w:jc w:val="center"/>
        <w:rPr>
          <w:b/>
          <w:bCs/>
        </w:rPr>
      </w:pPr>
      <w:r w:rsidRPr="00AD1BB5">
        <w:rPr>
          <w:b/>
          <w:bCs/>
        </w:rPr>
        <w:t>Rapport projet d’optimisation</w:t>
      </w:r>
    </w:p>
    <w:p w14:paraId="564C51E8" w14:textId="24AE0A5B" w:rsidR="00AD1BB5" w:rsidRDefault="00AD1BB5" w:rsidP="00AD1BB5">
      <w:pPr>
        <w:jc w:val="center"/>
      </w:pPr>
      <w:r>
        <w:t xml:space="preserve">Pierre de Loze, Amélie </w:t>
      </w:r>
      <w:proofErr w:type="spellStart"/>
      <w:r>
        <w:t>Mivielle</w:t>
      </w:r>
      <w:proofErr w:type="spellEnd"/>
    </w:p>
    <w:p w14:paraId="43D01622" w14:textId="20EDDE5C" w:rsidR="00AD1BB5" w:rsidRDefault="00AD1BB5" w:rsidP="00AD1BB5">
      <w:pPr>
        <w:jc w:val="center"/>
      </w:pPr>
    </w:p>
    <w:p w14:paraId="60783840" w14:textId="7B7BD499" w:rsidR="00AD1BB5" w:rsidRDefault="00507947" w:rsidP="006262B9">
      <w:pPr>
        <w:ind w:firstLine="708"/>
        <w:jc w:val="both"/>
      </w:pPr>
      <w:r>
        <w:t xml:space="preserve">Dans le cadre du projet, on cherche à optimiser le plan de production d’une entreprise qui a </w:t>
      </w:r>
      <w:r w:rsidR="003D153B">
        <w:t>plusieurs usines qui produisent chacune un type de produit. Cette entreprise re</w:t>
      </w:r>
      <w:r w:rsidR="00193B9C">
        <w:t>ç</w:t>
      </w:r>
      <w:r w:rsidR="003D153B">
        <w:t>oi</w:t>
      </w:r>
      <w:r w:rsidR="00193B9C">
        <w:t>t</w:t>
      </w:r>
      <w:r w:rsidR="003D153B">
        <w:t xml:space="preserve"> </w:t>
      </w:r>
      <w:r w:rsidR="00193B9C">
        <w:t>des commandes de clients différents avec des exigences (de produits et de temps) différentes.</w:t>
      </w:r>
      <w:r w:rsidR="00EB36DB">
        <w:t xml:space="preserve"> Son but est de livrer correctement et à temps ses clients tout en respectant ses contraintes de production et de stock.</w:t>
      </w:r>
      <w:r w:rsidR="00F85DF8">
        <w:t xml:space="preserve"> Elle doit de plus réaliser ça en minimisant ses coûts pour rester le plus efficace possible.</w:t>
      </w:r>
    </w:p>
    <w:p w14:paraId="5897DA41" w14:textId="549CE660" w:rsidR="00F85DF8" w:rsidRDefault="00F85DF8" w:rsidP="006262B9">
      <w:pPr>
        <w:ind w:firstLine="708"/>
        <w:jc w:val="both"/>
      </w:pPr>
    </w:p>
    <w:p w14:paraId="42260851" w14:textId="1428A792" w:rsidR="009F5512" w:rsidRPr="00B62D4D" w:rsidRDefault="009F5512" w:rsidP="009F5512">
      <w:pPr>
        <w:jc w:val="both"/>
        <w:rPr>
          <w:i/>
          <w:iCs/>
        </w:rPr>
      </w:pPr>
      <w:r w:rsidRPr="00B62D4D">
        <w:rPr>
          <w:i/>
          <w:iCs/>
        </w:rPr>
        <w:t>Question 1</w:t>
      </w:r>
    </w:p>
    <w:p w14:paraId="223EC6E5" w14:textId="6DE8F041" w:rsidR="00F85DF8" w:rsidRDefault="0067617B" w:rsidP="006262B9">
      <w:pPr>
        <w:ind w:firstLine="708"/>
        <w:jc w:val="both"/>
      </w:pPr>
      <w:r>
        <w:t>Pour modéliser le problème sous forme d’un programme linéaire nous avons construit des</w:t>
      </w:r>
      <w:r w:rsidR="00CA11D1">
        <w:t xml:space="preserve"> </w:t>
      </w:r>
      <w:r>
        <w:t xml:space="preserve">variables et des contraintes. </w:t>
      </w:r>
    </w:p>
    <w:p w14:paraId="2EC76588" w14:textId="4BE47990" w:rsidR="0067617B" w:rsidRDefault="0067617B" w:rsidP="006262B9">
      <w:pPr>
        <w:ind w:firstLine="708"/>
        <w:jc w:val="both"/>
      </w:pPr>
      <w:r>
        <w:t>Les variables de notre problème sont :</w:t>
      </w:r>
    </w:p>
    <w:p w14:paraId="1B774D38" w14:textId="25F56A90" w:rsidR="0067617B" w:rsidRDefault="0067617B" w:rsidP="0067617B">
      <w:pPr>
        <w:pStyle w:val="Paragraphedeliste"/>
        <w:numPr>
          <w:ilvl w:val="0"/>
          <w:numId w:val="1"/>
        </w:numPr>
        <w:jc w:val="both"/>
      </w:pPr>
      <w:r>
        <w:t xml:space="preserve">Les variables de stockage </w:t>
      </w:r>
      <w:proofErr w:type="spellStart"/>
      <w:r>
        <w:t>ns</w:t>
      </w:r>
      <w:r>
        <w:rPr>
          <w:vertAlign w:val="subscript"/>
        </w:rPr>
        <w:t>i,t</w:t>
      </w:r>
      <w:proofErr w:type="spellEnd"/>
      <w:r>
        <w:rPr>
          <w:vertAlign w:val="subscript"/>
        </w:rPr>
        <w:t xml:space="preserve"> </w:t>
      </w:r>
      <w:r>
        <w:t xml:space="preserve"> </w:t>
      </w:r>
      <w:r w:rsidRPr="002A6C06">
        <w:rPr>
          <w:i/>
          <w:iCs/>
        </w:rPr>
        <w:t>(les produits stockés en fonction du temps)</w:t>
      </w:r>
    </w:p>
    <w:p w14:paraId="5305D999" w14:textId="4FFB789C" w:rsidR="000003A6" w:rsidRDefault="000003A6" w:rsidP="0067617B">
      <w:pPr>
        <w:pStyle w:val="Paragraphedeliste"/>
        <w:numPr>
          <w:ilvl w:val="0"/>
          <w:numId w:val="1"/>
        </w:numPr>
        <w:jc w:val="both"/>
      </w:pPr>
      <w:r>
        <w:t xml:space="preserve">Les variables de production </w:t>
      </w:r>
      <w:proofErr w:type="spellStart"/>
      <w:r>
        <w:t>np</w:t>
      </w:r>
      <w:r>
        <w:rPr>
          <w:vertAlign w:val="subscript"/>
        </w:rPr>
        <w:t>i,t</w:t>
      </w:r>
      <w:proofErr w:type="spellEnd"/>
      <w:r>
        <w:t xml:space="preserve"> </w:t>
      </w:r>
      <w:r w:rsidRPr="002A6C06">
        <w:rPr>
          <w:i/>
          <w:iCs/>
        </w:rPr>
        <w:t>(les produits fabriqués en fonction du temps)</w:t>
      </w:r>
    </w:p>
    <w:p w14:paraId="7D4ED102" w14:textId="12365721" w:rsidR="004E4B27" w:rsidRDefault="0035563C" w:rsidP="0067617B">
      <w:pPr>
        <w:pStyle w:val="Paragraphedeliste"/>
        <w:numPr>
          <w:ilvl w:val="0"/>
          <w:numId w:val="1"/>
        </w:numPr>
        <w:jc w:val="both"/>
      </w:pPr>
      <w:r>
        <w:t xml:space="preserve">Les variables de livraison </w:t>
      </w:r>
      <w:proofErr w:type="spellStart"/>
      <w:r w:rsidR="0070170C">
        <w:t>nr</w:t>
      </w:r>
      <w:r>
        <w:rPr>
          <w:vertAlign w:val="subscript"/>
        </w:rPr>
        <w:t>i,t,c</w:t>
      </w:r>
      <w:proofErr w:type="spellEnd"/>
      <w:r>
        <w:t xml:space="preserve"> </w:t>
      </w:r>
      <w:r w:rsidRPr="002A6C06">
        <w:rPr>
          <w:i/>
          <w:iCs/>
        </w:rPr>
        <w:t>(les produits reçus par le client en fonction du temps)</w:t>
      </w:r>
      <w:r>
        <w:t xml:space="preserve"> </w:t>
      </w:r>
    </w:p>
    <w:p w14:paraId="30F60134" w14:textId="29BE510B" w:rsidR="0035563C" w:rsidRDefault="0035563C" w:rsidP="0067617B">
      <w:pPr>
        <w:pStyle w:val="Paragraphedeliste"/>
        <w:numPr>
          <w:ilvl w:val="0"/>
          <w:numId w:val="1"/>
        </w:numPr>
        <w:jc w:val="both"/>
      </w:pPr>
      <w:r>
        <w:t xml:space="preserve">Les variables de pénalités </w:t>
      </w:r>
      <w:r w:rsidR="00F12082">
        <w:t>p</w:t>
      </w:r>
      <w:r w:rsidR="00DE489B">
        <w:rPr>
          <w:vertAlign w:val="subscript"/>
        </w:rPr>
        <w:t>c</w:t>
      </w:r>
      <w:r w:rsidR="00330AEC">
        <w:t xml:space="preserve"> </w:t>
      </w:r>
      <w:r w:rsidRPr="002A6C06">
        <w:rPr>
          <w:i/>
          <w:iCs/>
        </w:rPr>
        <w:t>(les pénalités encourues lors des retards/avances de livraison</w:t>
      </w:r>
      <w:r w:rsidR="0070170C" w:rsidRPr="002A6C06">
        <w:rPr>
          <w:i/>
          <w:iCs/>
        </w:rPr>
        <w:t xml:space="preserve"> </w:t>
      </w:r>
      <w:r w:rsidR="0062681C" w:rsidRPr="002A6C06">
        <w:rPr>
          <w:i/>
          <w:iCs/>
        </w:rPr>
        <w:t xml:space="preserve">cette variable correspond aux </w:t>
      </w:r>
      <w:r w:rsidR="0070170C" w:rsidRPr="002A6C06">
        <w:rPr>
          <w:i/>
          <w:iCs/>
        </w:rPr>
        <w:t>produit</w:t>
      </w:r>
      <w:r w:rsidR="0062681C" w:rsidRPr="002A6C06">
        <w:rPr>
          <w:i/>
          <w:iCs/>
        </w:rPr>
        <w:t>s</w:t>
      </w:r>
      <w:r w:rsidR="0070170C" w:rsidRPr="002A6C06">
        <w:rPr>
          <w:i/>
          <w:iCs/>
        </w:rPr>
        <w:t xml:space="preserve"> </w:t>
      </w:r>
      <w:r w:rsidR="0062681C" w:rsidRPr="002A6C06">
        <w:rPr>
          <w:i/>
          <w:iCs/>
        </w:rPr>
        <w:t>reçus</w:t>
      </w:r>
      <w:r w:rsidR="0070170C" w:rsidRPr="002A6C06">
        <w:rPr>
          <w:i/>
          <w:iCs/>
        </w:rPr>
        <w:t xml:space="preserve"> * n</w:t>
      </w:r>
      <w:r w:rsidR="0062681C" w:rsidRPr="002A6C06">
        <w:rPr>
          <w:i/>
          <w:iCs/>
        </w:rPr>
        <w:t>ombre de</w:t>
      </w:r>
      <w:r w:rsidR="0070170C" w:rsidRPr="002A6C06">
        <w:rPr>
          <w:i/>
          <w:iCs/>
        </w:rPr>
        <w:t xml:space="preserve"> jour</w:t>
      </w:r>
      <w:r w:rsidR="0062681C" w:rsidRPr="002A6C06">
        <w:rPr>
          <w:i/>
          <w:iCs/>
        </w:rPr>
        <w:t>s</w:t>
      </w:r>
      <w:r w:rsidR="0070170C" w:rsidRPr="002A6C06">
        <w:rPr>
          <w:i/>
          <w:iCs/>
        </w:rPr>
        <w:t xml:space="preserve"> en retard/ avance</w:t>
      </w:r>
      <w:r w:rsidRPr="002A6C06">
        <w:rPr>
          <w:i/>
          <w:iCs/>
        </w:rPr>
        <w:t>)</w:t>
      </w:r>
    </w:p>
    <w:p w14:paraId="0644390F" w14:textId="3C5DAB43" w:rsidR="00E722CA" w:rsidRDefault="00E722CA" w:rsidP="00E722CA">
      <w:pPr>
        <w:jc w:val="both"/>
      </w:pPr>
    </w:p>
    <w:p w14:paraId="708006C6" w14:textId="2A4E471E" w:rsidR="00E722CA" w:rsidRDefault="00E722CA" w:rsidP="00E722CA">
      <w:pPr>
        <w:ind w:firstLine="708"/>
        <w:jc w:val="both"/>
      </w:pPr>
      <w:r>
        <w:t>La fonction objectif de notre problème est la minimisation des coûts (liés à la livraison -</w:t>
      </w:r>
      <w:r w:rsidR="0078783C">
        <w:t xml:space="preserve"> </w:t>
      </w:r>
      <w:r>
        <w:t>à temps ou pas</w:t>
      </w:r>
      <w:r w:rsidR="0078783C">
        <w:t xml:space="preserve"> </w:t>
      </w:r>
      <w:r>
        <w:t>- au stockage et à la production) :</w:t>
      </w:r>
    </w:p>
    <w:p w14:paraId="180B0612" w14:textId="466B95E0" w:rsidR="0035563C" w:rsidRPr="007E5B35" w:rsidRDefault="00000000" w:rsidP="00E722CA">
      <w:pPr>
        <w:ind w:firstLine="708"/>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i,t</m:t>
              </m:r>
            </m:sub>
            <m:sup/>
            <m:e>
              <m:r>
                <w:rPr>
                  <w:rFonts w:ascii="Cambria Math" w:hAnsi="Cambria Math"/>
                </w:rPr>
                <m:t>coutStockusine*</m:t>
              </m:r>
              <m:sSub>
                <m:sSubPr>
                  <m:ctrlPr>
                    <w:rPr>
                      <w:rFonts w:ascii="Cambria Math" w:hAnsi="Cambria Math"/>
                      <w:vertAlign w:val="subscript"/>
                    </w:rPr>
                  </m:ctrlPr>
                </m:sSubPr>
                <m:e>
                  <m:r>
                    <w:rPr>
                      <w:rFonts w:ascii="Cambria Math" w:hAnsi="Cambria Math"/>
                      <w:vertAlign w:val="subscript"/>
                    </w:rPr>
                    <m:t>ns</m:t>
                  </m:r>
                </m:e>
                <m:sub>
                  <m:r>
                    <w:rPr>
                      <w:rFonts w:ascii="Cambria Math" w:hAnsi="Cambria Math"/>
                      <w:vertAlign w:val="subscript"/>
                    </w:rPr>
                    <m:t>i,t</m:t>
                  </m:r>
                </m:sub>
              </m:sSub>
            </m:e>
          </m:nary>
          <m:r>
            <w:rPr>
              <w:rFonts w:ascii="Cambria Math" w:hAnsi="Cambria Math"/>
            </w:rPr>
            <m:t>+</m:t>
          </m:r>
          <m:sSub>
            <m:sSubPr>
              <m:ctrlPr>
                <w:rPr>
                  <w:rFonts w:ascii="Cambria Math" w:hAnsi="Cambria Math"/>
                  <w:i/>
                </w:rPr>
              </m:ctrlPr>
            </m:sSubPr>
            <m:e>
              <m:r>
                <w:rPr>
                  <w:rFonts w:ascii="Cambria Math" w:hAnsi="Cambria Math"/>
                </w:rPr>
                <m:t>penalité</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14:paraId="51EB21AF" w14:textId="251A2E67" w:rsidR="007E5B35" w:rsidRDefault="007E5B35" w:rsidP="00E722CA">
      <w:pPr>
        <w:ind w:firstLine="708"/>
        <w:jc w:val="both"/>
        <w:rPr>
          <w:rFonts w:eastAsiaTheme="minorEastAsia"/>
        </w:rPr>
      </w:pPr>
      <w:r>
        <w:rPr>
          <w:rFonts w:eastAsiaTheme="minorEastAsia"/>
        </w:rPr>
        <w:t>Les contraintes générales de notre problème sont :</w:t>
      </w:r>
    </w:p>
    <w:p w14:paraId="7FA693F7" w14:textId="633187C7" w:rsidR="007E5B35" w:rsidRPr="00274979" w:rsidRDefault="00274979" w:rsidP="007E5B35">
      <w:pPr>
        <w:pStyle w:val="Paragraphedeliste"/>
        <w:numPr>
          <w:ilvl w:val="0"/>
          <w:numId w:val="2"/>
        </w:numPr>
        <w:jc w:val="both"/>
      </w:pPr>
      <w:r>
        <w:t xml:space="preserve">La capacité de production </w:t>
      </w:r>
      <w:r w:rsidRPr="002A6C06">
        <w:rPr>
          <w:i/>
          <w:iCs/>
        </w:rPr>
        <w:t>(chaque usine ne peut produire qu’une certaine quantité par jour)</w:t>
      </w:r>
      <w:r>
        <w:t xml:space="preserve"> : </w:t>
      </w:r>
      <m:oMath>
        <m:sSub>
          <m:sSubPr>
            <m:ctrlPr>
              <w:rPr>
                <w:rFonts w:ascii="Cambria Math" w:hAnsi="Cambria Math"/>
                <w:vertAlign w:val="subscript"/>
              </w:rPr>
            </m:ctrlPr>
          </m:sSubPr>
          <m:e>
            <m:r>
              <w:rPr>
                <w:rFonts w:ascii="Cambria Math" w:hAnsi="Cambria Math"/>
                <w:vertAlign w:val="subscript"/>
              </w:rPr>
              <m:t>np</m:t>
            </m:r>
          </m:e>
          <m:sub>
            <m:r>
              <w:rPr>
                <w:rFonts w:ascii="Cambria Math" w:hAnsi="Cambria Math"/>
                <w:vertAlign w:val="subscript"/>
              </w:rPr>
              <m:t>i,t</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capaprod</m:t>
            </m:r>
          </m:e>
          <m:sub>
            <m:r>
              <w:rPr>
                <w:rFonts w:ascii="Cambria Math" w:hAnsi="Cambria Math"/>
                <w:vertAlign w:val="subscript"/>
              </w:rPr>
              <m:t>i,t</m:t>
            </m:r>
          </m:sub>
        </m:sSub>
      </m:oMath>
      <w:r>
        <w:rPr>
          <w:rFonts w:eastAsiaTheme="minorEastAsia"/>
          <w:vertAlign w:val="subscript"/>
        </w:rPr>
        <w:t xml:space="preserve">  </w:t>
      </w:r>
    </w:p>
    <w:p w14:paraId="6949C22F" w14:textId="64FA5A49" w:rsidR="00274979" w:rsidRPr="00881D06" w:rsidRDefault="00274979" w:rsidP="007E5B35">
      <w:pPr>
        <w:pStyle w:val="Paragraphedeliste"/>
        <w:numPr>
          <w:ilvl w:val="0"/>
          <w:numId w:val="2"/>
        </w:numPr>
        <w:jc w:val="both"/>
      </w:pPr>
      <w:r>
        <w:t xml:space="preserve">La capacité </w:t>
      </w:r>
      <w:r w:rsidR="00540F89">
        <w:t xml:space="preserve">de livraison </w:t>
      </w:r>
      <w:r w:rsidR="00540F89" w:rsidRPr="002A6C06">
        <w:rPr>
          <w:i/>
          <w:iCs/>
        </w:rPr>
        <w:t>(il ne peut pas transiter plus d’un certain nombre de produits par jours)</w:t>
      </w:r>
      <w:r w:rsidR="00540F89">
        <w:t xml:space="preserve"> : </w:t>
      </w:r>
      <m:oMath>
        <m:nary>
          <m:naryPr>
            <m:chr m:val="∑"/>
            <m:limLoc m:val="undOvr"/>
            <m:supHide m:val="1"/>
            <m:ctrlPr>
              <w:rPr>
                <w:rFonts w:ascii="Cambria Math" w:hAnsi="Cambria Math"/>
                <w:i/>
              </w:rPr>
            </m:ctrlPr>
          </m:naryPr>
          <m:sub>
            <m:r>
              <w:rPr>
                <w:rFonts w:ascii="Cambria Math" w:hAnsi="Cambria Math"/>
              </w:rPr>
              <m:t>i,c</m:t>
            </m:r>
          </m:sub>
          <m:sup/>
          <m:e>
            <m:sSub>
              <m:sSubPr>
                <m:ctrlPr>
                  <w:rPr>
                    <w:rFonts w:ascii="Cambria Math" w:hAnsi="Cambria Math"/>
                    <w:i/>
                  </w:rPr>
                </m:ctrlPr>
              </m:sSubPr>
              <m:e>
                <m:r>
                  <w:rPr>
                    <w:rFonts w:ascii="Cambria Math" w:hAnsi="Cambria Math"/>
                  </w:rPr>
                  <m:t>nr</m:t>
                </m:r>
              </m:e>
              <m:sub>
                <m:r>
                  <w:rPr>
                    <w:rFonts w:ascii="Cambria Math" w:hAnsi="Cambria Math"/>
                  </w:rPr>
                  <m:t>i,t,c</m:t>
                </m:r>
              </m:sub>
            </m:sSub>
            <m:r>
              <w:rPr>
                <w:rFonts w:ascii="Cambria Math" w:hAnsi="Cambria Math"/>
              </w:rPr>
              <m:t>≤capaCrossDock</m:t>
            </m:r>
          </m:e>
        </m:nary>
      </m:oMath>
    </w:p>
    <w:p w14:paraId="63D501CE" w14:textId="5D22D41E" w:rsidR="008275E6" w:rsidRPr="008275E6" w:rsidRDefault="00881D06" w:rsidP="007E5B35">
      <w:pPr>
        <w:pStyle w:val="Paragraphedeliste"/>
        <w:numPr>
          <w:ilvl w:val="0"/>
          <w:numId w:val="2"/>
        </w:numPr>
        <w:jc w:val="both"/>
      </w:pPr>
      <w:r>
        <w:rPr>
          <w:rFonts w:eastAsiaTheme="minorEastAsia"/>
        </w:rPr>
        <w:t>Pénalité :</w:t>
      </w:r>
      <w:r w:rsidR="008275E6">
        <w:rPr>
          <w:rFonts w:eastAsiaTheme="minorEastAsia"/>
        </w:rPr>
        <w:t xml:space="preserve"> </w:t>
      </w:r>
      <w:r w:rsidR="002A6C06" w:rsidRPr="002A6C06">
        <w:rPr>
          <w:rFonts w:eastAsiaTheme="minorEastAsia"/>
          <w:i/>
          <w:iCs/>
        </w:rPr>
        <w:t>(Calcul du nombre de produit par jour d’avance / de retard)</w:t>
      </w:r>
    </w:p>
    <w:p w14:paraId="3D9245DC" w14:textId="3D4A3B62" w:rsidR="00881D06" w:rsidRPr="00881D06" w:rsidRDefault="00881D06" w:rsidP="008275E6">
      <w:pPr>
        <w:pStyle w:val="Paragraphedeliste"/>
        <w:ind w:left="1788" w:firstLine="696"/>
        <w:jc w:val="both"/>
      </w:pPr>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i,d,c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nary>
      </m:oMath>
      <w:r>
        <w:rPr>
          <w:rFonts w:eastAsiaTheme="minorEastAsia"/>
        </w:rPr>
        <w:t xml:space="preserve"> </w:t>
      </w:r>
    </w:p>
    <w:p w14:paraId="4DF31B77" w14:textId="42E8CA32" w:rsidR="00881D06" w:rsidRPr="00881D06" w:rsidRDefault="00881D06" w:rsidP="00881D06">
      <w:pPr>
        <w:pStyle w:val="Paragraphedeliste"/>
        <w:numPr>
          <w:ilvl w:val="0"/>
          <w:numId w:val="12"/>
        </w:numPr>
        <w:jc w:val="both"/>
      </w:pPr>
      <w:r>
        <w:t xml:space="preserve">Avec </w:t>
      </w:r>
      <m:oMath>
        <m:r>
          <w:rPr>
            <w:rFonts w:ascii="Cambria Math" w:hAnsi="Cambria Math"/>
          </w:rPr>
          <m:t>d=</m:t>
        </m:r>
        <m:d>
          <m:dPr>
            <m:begChr m:val="["/>
            <m:endChr m:val="]"/>
            <m:ctrlPr>
              <w:rPr>
                <w:rFonts w:ascii="Cambria Math" w:hAnsi="Cambria Math"/>
                <w:i/>
              </w:rPr>
            </m:ctrlPr>
          </m:dPr>
          <m:e>
            <m:r>
              <w:rPr>
                <w:rFonts w:ascii="Cambria Math" w:hAnsi="Cambria Math"/>
              </w:rPr>
              <m:t>0;T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eastAsiaTheme="minorEastAsia"/>
        </w:rPr>
        <w:t>,</w:t>
      </w:r>
    </w:p>
    <w:p w14:paraId="7000915D" w14:textId="2ACF5E36" w:rsidR="00881D06" w:rsidRPr="00501C42" w:rsidRDefault="00000000" w:rsidP="00881D06">
      <w:pPr>
        <w:pStyle w:val="Paragraphedeliste"/>
        <w:numPr>
          <w:ilvl w:val="0"/>
          <w:numId w:val="12"/>
        </w:numPr>
        <w:jc w:val="both"/>
      </w:pP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r w:rsidR="00881D06">
        <w:rPr>
          <w:rFonts w:eastAsiaTheme="minorEastAsia"/>
        </w:rPr>
        <w:t xml:space="preserve"> vecteur contenant l’écart des jours avec l’intervalle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sidR="00881D06">
        <w:rPr>
          <w:rFonts w:eastAsiaTheme="minorEastAsia"/>
        </w:rPr>
        <w:t>,</w:t>
      </w:r>
    </w:p>
    <w:p w14:paraId="75A1712E" w14:textId="2BF58175" w:rsidR="008275E6" w:rsidRPr="008275E6" w:rsidRDefault="00501C42" w:rsidP="00501C42">
      <w:pPr>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-2,…,0,0,1,2,…,T-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-1,T-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m:oMathPara>
    </w:p>
    <w:p w14:paraId="2EFC10D1" w14:textId="725C3923" w:rsidR="00977065" w:rsidRPr="00CD0026" w:rsidRDefault="00977065" w:rsidP="007E5B35">
      <w:pPr>
        <w:pStyle w:val="Paragraphedeliste"/>
        <w:numPr>
          <w:ilvl w:val="0"/>
          <w:numId w:val="2"/>
        </w:numPr>
        <w:jc w:val="both"/>
      </w:pPr>
      <w:r>
        <w:rPr>
          <w:rFonts w:eastAsiaTheme="minorEastAsia"/>
        </w:rPr>
        <w:t>Positivité des variables de production et de livraison :</w:t>
      </w:r>
      <w:r w:rsidRPr="00977065">
        <w:rPr>
          <w:rFonts w:ascii="Cambria Math" w:hAnsi="Cambria Math"/>
          <w:i/>
        </w:rPr>
        <w:t xml:space="preserve"> </w:t>
      </w:r>
      <m:oMath>
        <m:sSub>
          <m:sSubPr>
            <m:ctrlPr>
              <w:rPr>
                <w:rFonts w:ascii="Cambria Math" w:hAnsi="Cambria Math"/>
                <w:i/>
              </w:rPr>
            </m:ctrlPr>
          </m:sSubPr>
          <m:e>
            <m:r>
              <w:rPr>
                <w:rFonts w:ascii="Cambria Math" w:hAnsi="Cambria Math"/>
              </w:rPr>
              <m:t>np</m:t>
            </m:r>
          </m:e>
          <m:sub>
            <m:r>
              <w:rPr>
                <w:rFonts w:ascii="Cambria Math" w:hAnsi="Cambria Math"/>
              </w:rPr>
              <m:t>i,t</m:t>
            </m:r>
          </m:sub>
        </m:sSub>
        <m:r>
          <w:rPr>
            <w:rFonts w:ascii="Cambria Math" w:hAnsi="Cambria Math"/>
          </w:rPr>
          <m:t xml:space="preserve">≥0  </m:t>
        </m:r>
        <m:sSub>
          <m:sSubPr>
            <m:ctrlPr>
              <w:rPr>
                <w:rFonts w:ascii="Cambria Math" w:hAnsi="Cambria Math"/>
                <w:i/>
              </w:rPr>
            </m:ctrlPr>
          </m:sSubPr>
          <m:e>
            <m:r>
              <w:rPr>
                <w:rFonts w:ascii="Cambria Math" w:hAnsi="Cambria Math"/>
              </w:rPr>
              <m:t>nr</m:t>
            </m:r>
          </m:e>
          <m:sub>
            <m:r>
              <w:rPr>
                <w:rFonts w:ascii="Cambria Math" w:hAnsi="Cambria Math"/>
              </w:rPr>
              <m:t>i,t,c</m:t>
            </m:r>
          </m:sub>
        </m:sSub>
        <m:r>
          <w:rPr>
            <w:rFonts w:ascii="Cambria Math" w:hAnsi="Cambria Math"/>
          </w:rPr>
          <m:t>≥0</m:t>
        </m:r>
      </m:oMath>
    </w:p>
    <w:p w14:paraId="55928D38" w14:textId="794FD20D" w:rsidR="00777AD5" w:rsidRPr="00777AD5" w:rsidRDefault="00CD0026" w:rsidP="00777AD5">
      <w:pPr>
        <w:pStyle w:val="Paragraphedeliste"/>
        <w:numPr>
          <w:ilvl w:val="0"/>
          <w:numId w:val="2"/>
        </w:numPr>
        <w:jc w:val="both"/>
      </w:pPr>
      <w:r w:rsidRPr="00CD0026">
        <w:rPr>
          <w:rFonts w:eastAsiaTheme="minorEastAsia"/>
        </w:rPr>
        <w:t xml:space="preserve">Le </w:t>
      </w:r>
      <w:r w:rsidR="00777AD5">
        <w:rPr>
          <w:rFonts w:eastAsiaTheme="minorEastAsia"/>
        </w:rPr>
        <w:t xml:space="preserve">stock </w:t>
      </w:r>
      <w:r w:rsidR="00777AD5" w:rsidRPr="002A6C06">
        <w:rPr>
          <w:rFonts w:eastAsiaTheme="minorEastAsia"/>
          <w:i/>
          <w:iCs/>
        </w:rPr>
        <w:t>(ne peut être négatif et est variant en fonction de la production des autres jours)</w:t>
      </w:r>
      <w:r w:rsidR="00777AD5">
        <w:rPr>
          <w:rFonts w:eastAsiaTheme="minorEastAsia"/>
        </w:rPr>
        <w:t> :</w:t>
      </w:r>
    </w:p>
    <w:p w14:paraId="1FA43346" w14:textId="4FB4B6D2" w:rsidR="00777AD5" w:rsidRPr="00777AD5" w:rsidRDefault="00777AD5" w:rsidP="00777AD5">
      <w:pPr>
        <w:pStyle w:val="Paragraphedeliste"/>
        <w:numPr>
          <w:ilvl w:val="0"/>
          <w:numId w:val="8"/>
        </w:numPr>
        <w:jc w:val="both"/>
      </w:pPr>
      <w:r>
        <w:t xml:space="preserve">Positif </w:t>
      </w:r>
      <m:oMath>
        <m:sSub>
          <m:sSubPr>
            <m:ctrlPr>
              <w:rPr>
                <w:rFonts w:ascii="Cambria Math" w:hAnsi="Cambria Math"/>
                <w:i/>
              </w:rPr>
            </m:ctrlPr>
          </m:sSubPr>
          <m:e>
            <m:r>
              <w:rPr>
                <w:rFonts w:ascii="Cambria Math" w:hAnsi="Cambria Math"/>
              </w:rPr>
              <m:t>ns</m:t>
            </m:r>
          </m:e>
          <m:sub>
            <m:r>
              <w:rPr>
                <w:rFonts w:ascii="Cambria Math" w:hAnsi="Cambria Math"/>
              </w:rPr>
              <m:t>i,t</m:t>
            </m:r>
          </m:sub>
        </m:sSub>
        <m:r>
          <w:rPr>
            <w:rFonts w:ascii="Cambria Math" w:hAnsi="Cambria Math"/>
          </w:rPr>
          <m:t>≥0</m:t>
        </m:r>
      </m:oMath>
    </w:p>
    <w:p w14:paraId="0E1F3EF5" w14:textId="77777777" w:rsidR="007E7D9E" w:rsidRPr="007E7D9E" w:rsidRDefault="00777AD5" w:rsidP="00777AD5">
      <w:pPr>
        <w:pStyle w:val="Paragraphedeliste"/>
        <w:numPr>
          <w:ilvl w:val="0"/>
          <w:numId w:val="8"/>
        </w:numPr>
        <w:jc w:val="both"/>
      </w:pPr>
      <w:r>
        <w:rPr>
          <w:rFonts w:eastAsiaTheme="minorEastAsia"/>
        </w:rPr>
        <w:t>Actualisé</w:t>
      </w:r>
      <w:r w:rsidR="007E7D9E">
        <w:rPr>
          <w:rFonts w:eastAsiaTheme="minorEastAsia"/>
        </w:rPr>
        <w:t xml:space="preserve"> </w:t>
      </w:r>
      <w:r w:rsidR="007E7D9E" w:rsidRPr="002A6C06">
        <w:rPr>
          <w:rFonts w:eastAsiaTheme="minorEastAsia"/>
          <w:i/>
          <w:iCs/>
        </w:rPr>
        <w:t>(stock déjà présent, ce qui est produit et ce qui est envoyé)</w:t>
      </w:r>
    </w:p>
    <w:p w14:paraId="62D670CD" w14:textId="737392EC" w:rsidR="00777AD5" w:rsidRPr="00CD0026" w:rsidRDefault="00695F68" w:rsidP="007E7D9E">
      <w:pPr>
        <w:pStyle w:val="Paragraphedeliste"/>
        <w:ind w:left="2148"/>
        <w:jc w:val="both"/>
      </w:pPr>
      <w:r>
        <w:rPr>
          <w:rFonts w:eastAsiaTheme="minorEastAsia"/>
        </w:rPr>
        <w:lastRenderedPageBreak/>
        <w:t xml:space="preserve"> </w:t>
      </w:r>
      <m:oMath>
        <m:sSub>
          <m:sSubPr>
            <m:ctrlPr>
              <w:rPr>
                <w:rFonts w:ascii="Cambria Math" w:eastAsiaTheme="minorEastAsia" w:hAnsi="Cambria Math"/>
                <w:i/>
              </w:rPr>
            </m:ctrlPr>
          </m:sSubPr>
          <m:e>
            <m:r>
              <w:rPr>
                <w:rFonts w:ascii="Cambria Math" w:eastAsiaTheme="minorEastAsia" w:hAnsi="Cambria Math"/>
              </w:rPr>
              <m:t>ns</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ns</m:t>
            </m:r>
          </m:e>
          <m:sub>
            <m:r>
              <w:rPr>
                <w:rFonts w:ascii="Cambria Math" w:eastAsiaTheme="minorEastAsia" w:hAnsi="Cambria Math"/>
              </w:rPr>
              <m:t>i,t-1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np</m:t>
            </m:r>
          </m:e>
          <m:sub>
            <m:r>
              <w:rPr>
                <w:rFonts w:ascii="Cambria Math" w:eastAsiaTheme="minorEastAsia" w:hAnsi="Cambria Math"/>
              </w:rPr>
              <m:t>i,t</m:t>
            </m:r>
          </m:sub>
        </m:sSub>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i,t,c</m:t>
                </m:r>
              </m:sub>
            </m:sSub>
          </m:e>
        </m:nary>
      </m:oMath>
    </w:p>
    <w:p w14:paraId="3178217E" w14:textId="77777777" w:rsidR="008E24CA" w:rsidRDefault="00893783" w:rsidP="007E5B35">
      <w:pPr>
        <w:pStyle w:val="Paragraphedeliste"/>
        <w:numPr>
          <w:ilvl w:val="0"/>
          <w:numId w:val="2"/>
        </w:numPr>
        <w:jc w:val="both"/>
        <w:rPr>
          <w:rFonts w:eastAsiaTheme="minorEastAsia"/>
        </w:rPr>
      </w:pPr>
      <w:r>
        <w:rPr>
          <w:rFonts w:eastAsiaTheme="minorEastAsia"/>
        </w:rPr>
        <w:t xml:space="preserve">La demande client (la demande client doit être respectée en </w:t>
      </w:r>
      <w:r w:rsidR="008E24CA">
        <w:rPr>
          <w:rFonts w:eastAsiaTheme="minorEastAsia"/>
        </w:rPr>
        <w:t xml:space="preserve">quantité et en temps) : </w:t>
      </w:r>
    </w:p>
    <w:p w14:paraId="2535CFBC" w14:textId="102F07C0" w:rsidR="00881D06" w:rsidRPr="00881D06" w:rsidRDefault="00C02AFE" w:rsidP="00881D06">
      <w:pPr>
        <w:pStyle w:val="Paragraphedeliste"/>
        <w:numPr>
          <w:ilvl w:val="0"/>
          <w:numId w:val="3"/>
        </w:numPr>
        <w:jc w:val="both"/>
        <w:rPr>
          <w:rFonts w:eastAsiaTheme="minorEastAsia"/>
        </w:rPr>
      </w:pPr>
      <w:r>
        <w:rPr>
          <w:rFonts w:eastAsiaTheme="minorEastAsia"/>
        </w:rPr>
        <w:t>A</w:t>
      </w:r>
      <w:r w:rsidR="008E24CA">
        <w:rPr>
          <w:rFonts w:eastAsiaTheme="minorEastAsia"/>
        </w:rPr>
        <w:t>utant de produit</w:t>
      </w:r>
      <w:r>
        <w:rPr>
          <w:rFonts w:eastAsiaTheme="minorEastAsia"/>
        </w:rPr>
        <w:t>s</w:t>
      </w:r>
      <w:r w:rsidR="008E24CA">
        <w:rPr>
          <w:rFonts w:eastAsiaTheme="minorEastAsia"/>
        </w:rPr>
        <w:t xml:space="preserve"> livrés que de produits commandés </w:t>
      </w:r>
      <m:oMath>
        <m:nary>
          <m:naryPr>
            <m:chr m:val="∑"/>
            <m:limLoc m:val="undOvr"/>
            <m:supHide m:val="1"/>
            <m:ctrlPr>
              <w:rPr>
                <w:rFonts w:ascii="Cambria Math" w:hAnsi="Cambria Math"/>
                <w:i/>
              </w:rPr>
            </m:ctrlPr>
          </m:naryPr>
          <m:sub>
            <m:r>
              <w:rPr>
                <w:rFonts w:ascii="Cambria Math" w:hAnsi="Cambria Math"/>
              </w:rPr>
              <m:t>i,t</m:t>
            </m:r>
          </m:sub>
          <m:sup/>
          <m:e>
            <m:sSub>
              <m:sSubPr>
                <m:ctrlPr>
                  <w:rPr>
                    <w:rFonts w:ascii="Cambria Math" w:hAnsi="Cambria Math"/>
                    <w:vertAlign w:val="subscript"/>
                  </w:rPr>
                </m:ctrlPr>
              </m:sSubPr>
              <m:e>
                <m:r>
                  <w:rPr>
                    <w:rFonts w:ascii="Cambria Math" w:hAnsi="Cambria Math"/>
                    <w:vertAlign w:val="subscript"/>
                  </w:rPr>
                  <m:t>nr</m:t>
                </m:r>
              </m:e>
              <m:sub>
                <m:r>
                  <w:rPr>
                    <w:rFonts w:ascii="Cambria Math" w:hAnsi="Cambria Math"/>
                    <w:vertAlign w:val="subscript"/>
                  </w:rPr>
                  <m:t>i,t,c</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demande</m:t>
                </m:r>
              </m:e>
              <m:sub>
                <m:r>
                  <w:rPr>
                    <w:rFonts w:ascii="Cambria Math" w:hAnsi="Cambria Math"/>
                    <w:vertAlign w:val="subscript"/>
                  </w:rPr>
                  <m:t>c</m:t>
                </m:r>
              </m:sub>
            </m:sSub>
          </m:e>
        </m:nary>
      </m:oMath>
    </w:p>
    <w:p w14:paraId="5B1E772F" w14:textId="62683B4A" w:rsidR="00881D06" w:rsidRPr="00881D06" w:rsidRDefault="00881D06" w:rsidP="00881D06">
      <w:pPr>
        <w:ind w:left="1416"/>
        <w:jc w:val="both"/>
        <w:rPr>
          <w:rFonts w:eastAsiaTheme="minorEastAsia"/>
        </w:rPr>
      </w:pPr>
    </w:p>
    <w:p w14:paraId="0AE1057B" w14:textId="61B99523" w:rsidR="009F5512" w:rsidRDefault="009F5512" w:rsidP="009F5512">
      <w:pPr>
        <w:jc w:val="both"/>
        <w:rPr>
          <w:rFonts w:eastAsiaTheme="minorEastAsia"/>
        </w:rPr>
      </w:pPr>
    </w:p>
    <w:p w14:paraId="587FE768" w14:textId="77777777" w:rsidR="00B62D4D" w:rsidRDefault="00B62D4D" w:rsidP="009F5512">
      <w:pPr>
        <w:jc w:val="both"/>
        <w:rPr>
          <w:rFonts w:eastAsiaTheme="minorEastAsia"/>
          <w:i/>
          <w:iCs/>
        </w:rPr>
      </w:pPr>
    </w:p>
    <w:p w14:paraId="279B3E80" w14:textId="74B17FC7" w:rsidR="009F5512" w:rsidRPr="00B62D4D" w:rsidRDefault="009F5512" w:rsidP="009F5512">
      <w:pPr>
        <w:jc w:val="both"/>
        <w:rPr>
          <w:rFonts w:eastAsiaTheme="minorEastAsia"/>
          <w:i/>
          <w:iCs/>
        </w:rPr>
      </w:pPr>
      <w:r w:rsidRPr="00B62D4D">
        <w:rPr>
          <w:rFonts w:eastAsiaTheme="minorEastAsia"/>
          <w:i/>
          <w:iCs/>
        </w:rPr>
        <w:t>Question 2</w:t>
      </w:r>
    </w:p>
    <w:p w14:paraId="0C2ED22E" w14:textId="07F10F30" w:rsidR="009F5512" w:rsidRDefault="009F5512" w:rsidP="009F5512">
      <w:pPr>
        <w:jc w:val="both"/>
        <w:rPr>
          <w:rFonts w:eastAsiaTheme="minorEastAsia"/>
        </w:rPr>
      </w:pPr>
      <w:r>
        <w:rPr>
          <w:rFonts w:eastAsiaTheme="minorEastAsia"/>
        </w:rPr>
        <w:tab/>
        <w:t>Dans un premier temps nous avons réalisé les calculs avec un horizon de temps de 30 jours, cependant au vu des commandes passées il n’est pas nécessaire de choisir un horizon aussi long (les commandes sont toutes finies et livrées avant le 30</w:t>
      </w:r>
      <w:r w:rsidRPr="009F5512">
        <w:rPr>
          <w:rFonts w:eastAsiaTheme="minorEastAsia"/>
          <w:vertAlign w:val="superscript"/>
        </w:rPr>
        <w:t>ème</w:t>
      </w:r>
      <w:r>
        <w:rPr>
          <w:rFonts w:eastAsiaTheme="minorEastAsia"/>
        </w:rPr>
        <w:t xml:space="preserve"> jour), il </w:t>
      </w:r>
      <w:r w:rsidR="00B62D4D">
        <w:rPr>
          <w:rFonts w:eastAsiaTheme="minorEastAsia"/>
        </w:rPr>
        <w:t xml:space="preserve">ne </w:t>
      </w:r>
      <w:r>
        <w:rPr>
          <w:rFonts w:eastAsiaTheme="minorEastAsia"/>
        </w:rPr>
        <w:t xml:space="preserve">faut pas non plus prendre un temps trop court sinon les commandes ne seront pas respectées. </w:t>
      </w:r>
    </w:p>
    <w:p w14:paraId="45E06A92" w14:textId="652B9654" w:rsidR="00BB4F72" w:rsidRDefault="001F21EA" w:rsidP="00F06E35">
      <w:pPr>
        <w:ind w:firstLine="708"/>
        <w:jc w:val="both"/>
        <w:rPr>
          <w:rFonts w:eastAsiaTheme="minorEastAsia"/>
        </w:rPr>
      </w:pPr>
      <w:r>
        <w:rPr>
          <w:rFonts w:eastAsiaTheme="minorEastAsia"/>
        </w:rPr>
        <w:t xml:space="preserve">Pour une première approche on peut faire </w:t>
      </w:r>
      <w:r w:rsidR="006F7182">
        <w:rPr>
          <w:rFonts w:eastAsiaTheme="minorEastAsia"/>
        </w:rPr>
        <w:t xml:space="preserve">prendre comme horizon de temps le dernier jour où le dernier client attend sa commande (ce qui correspond à </w:t>
      </w:r>
      <w:r>
        <w:rPr>
          <w:rFonts w:eastAsiaTheme="minorEastAsia"/>
        </w:rPr>
        <w:t>max(b)</w:t>
      </w:r>
      <w:r w:rsidR="006F7182">
        <w:rPr>
          <w:rFonts w:eastAsiaTheme="minorEastAsia"/>
        </w:rPr>
        <w:t xml:space="preserve">) plus quelques jours pour prendre en compte les potentiels retards (sachant qu’il est jusqu’à présent plus « rentable » de stocker que de vendre en retard). On aurait alors </w:t>
      </w:r>
      <m:oMath>
        <m:r>
          <w:rPr>
            <w:rFonts w:ascii="Cambria Math" w:eastAsiaTheme="minorEastAsia" w:hAnsi="Cambria Math"/>
          </w:rPr>
          <m:t>T</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rPr>
                </m:ctrlPr>
              </m:dPr>
              <m:e>
                <m:r>
                  <w:rPr>
                    <w:rFonts w:ascii="Cambria Math" w:eastAsiaTheme="minorEastAsia" w:hAnsi="Cambria Math"/>
                  </w:rPr>
                  <m:t>b</m:t>
                </m:r>
              </m:e>
            </m:d>
            <m:r>
              <m:rPr>
                <m:sty m:val="p"/>
              </m:rPr>
              <w:rPr>
                <w:rFonts w:ascii="Cambria Math" w:eastAsiaTheme="minorEastAsia" w:hAnsi="Cambria Math"/>
              </w:rPr>
              <m:t>+3</m:t>
            </m:r>
          </m:e>
        </m:func>
      </m:oMath>
    </w:p>
    <w:p w14:paraId="14353FBF" w14:textId="5E006898" w:rsidR="007C4472" w:rsidRDefault="007C4472" w:rsidP="007C4472">
      <w:pPr>
        <w:ind w:firstLine="708"/>
        <w:jc w:val="both"/>
        <w:rPr>
          <w:rFonts w:eastAsiaTheme="minorEastAsia"/>
        </w:rPr>
      </w:pPr>
      <w:r>
        <w:rPr>
          <w:rFonts w:eastAsiaTheme="minorEastAsia"/>
        </w:rPr>
        <w:t>Une seconde approche nous a fait relever trois contraintes</w:t>
      </w:r>
      <w:r w:rsidR="000B6C39">
        <w:rPr>
          <w:rFonts w:eastAsiaTheme="minorEastAsia"/>
        </w:rPr>
        <w:t> :</w:t>
      </w:r>
    </w:p>
    <w:p w14:paraId="3C1C3136" w14:textId="14E77ACD" w:rsidR="00366FEC" w:rsidRDefault="000B6C39" w:rsidP="00366FEC">
      <w:pPr>
        <w:pStyle w:val="Paragraphedeliste"/>
        <w:numPr>
          <w:ilvl w:val="0"/>
          <w:numId w:val="9"/>
        </w:numPr>
        <w:jc w:val="both"/>
        <w:rPr>
          <w:rFonts w:eastAsiaTheme="minorEastAsia"/>
        </w:rPr>
      </w:pPr>
      <w:r>
        <w:rPr>
          <w:rFonts w:eastAsiaTheme="minorEastAsia"/>
        </w:rPr>
        <w:t>Le respect de la limite de temps imposée par les clients (</w:t>
      </w:r>
      <m:oMath>
        <m:r>
          <m:rPr>
            <m:sty m:val="p"/>
          </m:rPr>
          <w:rPr>
            <w:rFonts w:ascii="Cambria Math" w:eastAsiaTheme="minorEastAsia" w:hAnsi="Cambria Math"/>
          </w:rPr>
          <m:t>max⁡</m:t>
        </m:r>
        <m:r>
          <w:rPr>
            <w:rFonts w:ascii="Cambria Math" w:eastAsiaTheme="minorEastAsia" w:hAnsi="Cambria Math"/>
          </w:rPr>
          <m:t>(b)</m:t>
        </m:r>
      </m:oMath>
      <w:r w:rsidR="008B4FE8">
        <w:rPr>
          <w:rFonts w:eastAsiaTheme="minorEastAsia"/>
        </w:rPr>
        <w:t>)</w:t>
      </w:r>
    </w:p>
    <w:p w14:paraId="0F5EC1ED" w14:textId="6CC5AAD6" w:rsidR="00366FEC" w:rsidRPr="00366FEC" w:rsidRDefault="00366FEC" w:rsidP="00366FEC">
      <w:pPr>
        <w:pStyle w:val="Paragraphedeliste"/>
        <w:jc w:val="both"/>
        <w:rPr>
          <w:rFonts w:eastAsiaTheme="minorEastAsia"/>
        </w:rPr>
      </w:pPr>
      <w:r>
        <w:rPr>
          <w:rFonts w:eastAsiaTheme="minorEastAsia"/>
        </w:rPr>
        <w:t>On prend l’horizon de temps maximum qu’un client demande -cela suppose qu’il n’y a aucun retard.</w:t>
      </w:r>
    </w:p>
    <w:p w14:paraId="67E136BD" w14:textId="15D4B383" w:rsidR="00366FEC" w:rsidRDefault="000B6C39" w:rsidP="00366FEC">
      <w:pPr>
        <w:pStyle w:val="Paragraphedeliste"/>
        <w:numPr>
          <w:ilvl w:val="0"/>
          <w:numId w:val="9"/>
        </w:numPr>
        <w:jc w:val="both"/>
        <w:rPr>
          <w:rFonts w:eastAsiaTheme="minorEastAsia"/>
        </w:rPr>
      </w:pPr>
      <w:r>
        <w:rPr>
          <w:rFonts w:eastAsiaTheme="minorEastAsia"/>
        </w:rPr>
        <w:t>Le respect de la limite de production</w:t>
      </w:r>
      <w:r w:rsidR="008B4FE8">
        <w:rPr>
          <w:rFonts w:eastAsiaTheme="minorEastAsia"/>
        </w:rPr>
        <w:t xml:space="preserve"> (</w:t>
      </w:r>
      <w:r>
        <w:rPr>
          <w:rFonts w:eastAsiaTheme="minorEastAsia"/>
        </w:rPr>
        <w:t xml:space="preserve"> </w:t>
      </w:r>
      <m:oMath>
        <m:f>
          <m:fPr>
            <m:type m:val="lin"/>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t</m:t>
                </m:r>
              </m:sub>
              <m:sup/>
              <m:e>
                <m:sSub>
                  <m:sSubPr>
                    <m:ctrlPr>
                      <w:rPr>
                        <w:rFonts w:ascii="Cambria Math" w:eastAsiaTheme="minorEastAsia" w:hAnsi="Cambria Math"/>
                        <w:i/>
                      </w:rPr>
                    </m:ctrlPr>
                  </m:sSubPr>
                  <m:e>
                    <m:r>
                      <w:rPr>
                        <w:rFonts w:ascii="Cambria Math" w:eastAsiaTheme="minorEastAsia" w:hAnsi="Cambria Math"/>
                      </w:rPr>
                      <m:t>np</m:t>
                    </m:r>
                  </m:e>
                  <m:sub>
                    <m:r>
                      <w:rPr>
                        <w:rFonts w:ascii="Cambria Math" w:eastAsiaTheme="minorEastAsia" w:hAnsi="Cambria Math"/>
                      </w:rPr>
                      <m:t>i,t</m:t>
                    </m:r>
                  </m:sub>
                </m:sSub>
              </m:e>
            </m:nary>
          </m:num>
          <m:den>
            <m:sSub>
              <m:sSubPr>
                <m:ctrlPr>
                  <w:rPr>
                    <w:rFonts w:ascii="Cambria Math" w:eastAsiaTheme="minorEastAsia" w:hAnsi="Cambria Math"/>
                    <w:i/>
                  </w:rPr>
                </m:ctrlPr>
              </m:sSubPr>
              <m:e>
                <m:r>
                  <w:rPr>
                    <w:rFonts w:ascii="Cambria Math" w:eastAsiaTheme="minorEastAsia" w:hAnsi="Cambria Math"/>
                  </w:rPr>
                  <m:t>capaProd</m:t>
                </m:r>
              </m:e>
              <m:sub>
                <m:r>
                  <w:rPr>
                    <w:rFonts w:ascii="Cambria Math" w:eastAsiaTheme="minorEastAsia" w:hAnsi="Cambria Math"/>
                  </w:rPr>
                  <m:t>i</m:t>
                </m:r>
              </m:sub>
            </m:sSub>
          </m:den>
        </m:f>
      </m:oMath>
      <w:r>
        <w:rPr>
          <w:rFonts w:eastAsiaTheme="minorEastAsia"/>
        </w:rPr>
        <w:t xml:space="preserve"> </w:t>
      </w:r>
      <w:r w:rsidR="008B4FE8">
        <w:rPr>
          <w:rFonts w:eastAsiaTheme="minorEastAsia"/>
        </w:rPr>
        <w:t>)</w:t>
      </w:r>
    </w:p>
    <w:p w14:paraId="1BF76AFB" w14:textId="76BE74F1" w:rsidR="00366FEC" w:rsidRPr="00366FEC" w:rsidRDefault="00366FEC" w:rsidP="00366FEC">
      <w:pPr>
        <w:pStyle w:val="Paragraphedeliste"/>
        <w:jc w:val="both"/>
        <w:rPr>
          <w:rFonts w:eastAsiaTheme="minorEastAsia"/>
        </w:rPr>
      </w:pPr>
      <w:r>
        <w:rPr>
          <w:rFonts w:eastAsiaTheme="minorEastAsia"/>
        </w:rPr>
        <w:t>On prend l’ensemble des produits commandés par usine en le rapportant à la capacité de production de l’usine</w:t>
      </w:r>
      <w:r w:rsidR="005B7582">
        <w:rPr>
          <w:rFonts w:eastAsiaTheme="minorEastAsia"/>
        </w:rPr>
        <w:t>.</w:t>
      </w:r>
    </w:p>
    <w:p w14:paraId="4DD56B94" w14:textId="7637C4F5" w:rsidR="009A16E2" w:rsidRDefault="009A16E2" w:rsidP="000B6C39">
      <w:pPr>
        <w:pStyle w:val="Paragraphedeliste"/>
        <w:numPr>
          <w:ilvl w:val="0"/>
          <w:numId w:val="9"/>
        </w:numPr>
        <w:jc w:val="both"/>
        <w:rPr>
          <w:rFonts w:eastAsiaTheme="minorEastAsia"/>
        </w:rPr>
      </w:pPr>
      <w:r>
        <w:rPr>
          <w:rFonts w:eastAsiaTheme="minorEastAsia"/>
        </w:rPr>
        <w:t xml:space="preserve">Le respect de la limite de passage dans l’entrepôt </w:t>
      </w:r>
      <w:r w:rsidR="00A5461F">
        <w:rPr>
          <w:rFonts w:eastAsiaTheme="minorEastAsia"/>
        </w:rPr>
        <w:t>(</w:t>
      </w:r>
      <m:oMath>
        <m:f>
          <m:fPr>
            <m:type m:val="lin"/>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i,t</m:t>
                </m:r>
              </m:sub>
              <m:sup/>
              <m:e>
                <m:sSub>
                  <m:sSubPr>
                    <m:ctrlPr>
                      <w:rPr>
                        <w:rFonts w:ascii="Cambria Math" w:eastAsiaTheme="minorEastAsia" w:hAnsi="Cambria Math"/>
                        <w:i/>
                      </w:rPr>
                    </m:ctrlPr>
                  </m:sSubPr>
                  <m:e>
                    <m:r>
                      <w:rPr>
                        <w:rFonts w:ascii="Cambria Math" w:eastAsiaTheme="minorEastAsia" w:hAnsi="Cambria Math"/>
                      </w:rPr>
                      <m:t>np</m:t>
                    </m:r>
                  </m:e>
                  <m:sub>
                    <m:r>
                      <w:rPr>
                        <w:rFonts w:ascii="Cambria Math" w:eastAsiaTheme="minorEastAsia" w:hAnsi="Cambria Math"/>
                      </w:rPr>
                      <m:t>i,t</m:t>
                    </m:r>
                  </m:sub>
                </m:sSub>
              </m:e>
            </m:nary>
          </m:num>
          <m:den>
            <m:r>
              <w:rPr>
                <w:rFonts w:ascii="Cambria Math" w:eastAsiaTheme="minorEastAsia" w:hAnsi="Cambria Math"/>
              </w:rPr>
              <m:t>capaCrossDock</m:t>
            </m:r>
          </m:den>
        </m:f>
      </m:oMath>
      <w:r w:rsidR="00A5461F">
        <w:rPr>
          <w:rFonts w:eastAsiaTheme="minorEastAsia"/>
        </w:rPr>
        <w:t>)</w:t>
      </w:r>
      <w:r>
        <w:rPr>
          <w:rFonts w:eastAsiaTheme="minorEastAsia"/>
        </w:rPr>
        <w:t xml:space="preserve"> </w:t>
      </w:r>
    </w:p>
    <w:p w14:paraId="548BD686" w14:textId="5539C74B" w:rsidR="00366FEC" w:rsidRDefault="00366FEC" w:rsidP="00366FEC">
      <w:pPr>
        <w:pStyle w:val="Paragraphedeliste"/>
        <w:jc w:val="both"/>
        <w:rPr>
          <w:rFonts w:eastAsiaTheme="minorEastAsia"/>
        </w:rPr>
      </w:pPr>
      <w:r>
        <w:rPr>
          <w:rFonts w:eastAsiaTheme="minorEastAsia"/>
        </w:rPr>
        <w:t xml:space="preserve">On prend l’ensemble des produits </w:t>
      </w:r>
      <w:r w:rsidR="005B7582">
        <w:rPr>
          <w:rFonts w:eastAsiaTheme="minorEastAsia"/>
        </w:rPr>
        <w:t>commandé (tout usine et clients confondus) et on le rapport à la capacité de passage dans l’entrepôt.</w:t>
      </w:r>
    </w:p>
    <w:p w14:paraId="249F757E" w14:textId="5A87CE00" w:rsidR="00077003" w:rsidRPr="00077003" w:rsidRDefault="00077003" w:rsidP="00077003">
      <w:pPr>
        <w:jc w:val="both"/>
        <w:rPr>
          <w:rFonts w:eastAsiaTheme="minorEastAsia"/>
        </w:rPr>
      </w:pPr>
      <w:r>
        <w:rPr>
          <w:rFonts w:eastAsiaTheme="minorEastAsia"/>
        </w:rPr>
        <w:t>En prenant le temps maximum parmi les trois ressortis de ces contraintes on obtiendra le temps maximal nécessaire pour satisfaire toutes les demandes clients.</w:t>
      </w:r>
    </w:p>
    <w:p w14:paraId="528D160A" w14:textId="775E2E4B" w:rsidR="00455C69" w:rsidRPr="00B62D4D" w:rsidRDefault="00455C69" w:rsidP="00455C69">
      <w:pPr>
        <w:jc w:val="both"/>
        <w:rPr>
          <w:rFonts w:eastAsiaTheme="minorEastAsia"/>
          <w:i/>
          <w:iCs/>
        </w:rPr>
      </w:pPr>
      <w:r w:rsidRPr="00B62D4D">
        <w:rPr>
          <w:rFonts w:eastAsiaTheme="minorEastAsia"/>
          <w:i/>
          <w:iCs/>
        </w:rPr>
        <w:t xml:space="preserve">Question </w:t>
      </w:r>
      <w:r>
        <w:rPr>
          <w:rFonts w:eastAsiaTheme="minorEastAsia"/>
          <w:i/>
          <w:iCs/>
        </w:rPr>
        <w:t>3</w:t>
      </w:r>
    </w:p>
    <w:p w14:paraId="6E604FC3" w14:textId="53183A54" w:rsidR="00455C69" w:rsidRDefault="00455C69" w:rsidP="009F5512">
      <w:pPr>
        <w:jc w:val="both"/>
        <w:rPr>
          <w:rFonts w:eastAsiaTheme="minorEastAsia"/>
        </w:rPr>
      </w:pPr>
      <w:r>
        <w:rPr>
          <w:rFonts w:eastAsiaTheme="minorEastAsia"/>
        </w:rPr>
        <w:tab/>
        <w:t xml:space="preserve">En faisant varier la capacité de stockage dans l’entrepôt, on constate que plus celle-ci augmente, </w:t>
      </w:r>
      <w:r w:rsidR="00F06E35">
        <w:rPr>
          <w:rFonts w:eastAsiaTheme="minorEastAsia"/>
        </w:rPr>
        <w:t>plus les coûts diminuent. En effet, il y a de moins en moins que coûts car il y a de moins en moins de stockage (plus de livraison</w:t>
      </w:r>
      <w:r w:rsidR="007228D7">
        <w:rPr>
          <w:rFonts w:eastAsiaTheme="minorEastAsia"/>
        </w:rPr>
        <w:t>s</w:t>
      </w:r>
      <w:r w:rsidR="00F06E35">
        <w:rPr>
          <w:rFonts w:eastAsiaTheme="minorEastAsia"/>
        </w:rPr>
        <w:t xml:space="preserve"> possibles par jours)</w:t>
      </w:r>
      <w:r w:rsidR="00B80E74">
        <w:rPr>
          <w:rFonts w:eastAsiaTheme="minorEastAsia"/>
        </w:rPr>
        <w:t xml:space="preserve">. </w:t>
      </w:r>
    </w:p>
    <w:p w14:paraId="66EA984F" w14:textId="63829097" w:rsidR="00B5238B" w:rsidRDefault="00B5238B" w:rsidP="009F5512">
      <w:pPr>
        <w:jc w:val="both"/>
        <w:rPr>
          <w:rFonts w:eastAsiaTheme="minorEastAsia"/>
        </w:rPr>
      </w:pPr>
      <w:r>
        <w:rPr>
          <w:rFonts w:eastAsiaTheme="minorEastAsia"/>
          <w:noProof/>
        </w:rPr>
        <w:lastRenderedPageBreak/>
        <w:drawing>
          <wp:inline distT="0" distB="0" distL="0" distR="0" wp14:anchorId="5239096E" wp14:editId="3B7309E5">
            <wp:extent cx="5494020" cy="2835428"/>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3709" cy="2840428"/>
                    </a:xfrm>
                    <a:prstGeom prst="rect">
                      <a:avLst/>
                    </a:prstGeom>
                    <a:noFill/>
                    <a:ln>
                      <a:noFill/>
                    </a:ln>
                  </pic:spPr>
                </pic:pic>
              </a:graphicData>
            </a:graphic>
          </wp:inline>
        </w:drawing>
      </w:r>
    </w:p>
    <w:p w14:paraId="22F1D629" w14:textId="3F43F312" w:rsidR="00B80E74" w:rsidRDefault="00B80E74" w:rsidP="009F5512">
      <w:pPr>
        <w:jc w:val="both"/>
        <w:rPr>
          <w:rFonts w:eastAsiaTheme="minorEastAsia"/>
        </w:rPr>
      </w:pPr>
      <w:r>
        <w:rPr>
          <w:rFonts w:eastAsiaTheme="minorEastAsia"/>
        </w:rPr>
        <w:tab/>
        <w:t>La « nouvelle » limite est la capacité de production des usines.</w:t>
      </w:r>
    </w:p>
    <w:p w14:paraId="45E06467" w14:textId="4C789278" w:rsidR="00455C69" w:rsidRDefault="00455C69" w:rsidP="009F5512">
      <w:pPr>
        <w:jc w:val="both"/>
        <w:rPr>
          <w:rFonts w:eastAsiaTheme="minorEastAsia"/>
        </w:rPr>
      </w:pPr>
    </w:p>
    <w:p w14:paraId="03442F71" w14:textId="54D91A72" w:rsidR="00455C69" w:rsidRPr="00B62D4D" w:rsidRDefault="00455C69" w:rsidP="00455C69">
      <w:pPr>
        <w:jc w:val="both"/>
        <w:rPr>
          <w:rFonts w:eastAsiaTheme="minorEastAsia"/>
          <w:i/>
          <w:iCs/>
        </w:rPr>
      </w:pPr>
      <w:r w:rsidRPr="00B62D4D">
        <w:rPr>
          <w:rFonts w:eastAsiaTheme="minorEastAsia"/>
          <w:i/>
          <w:iCs/>
        </w:rPr>
        <w:t xml:space="preserve">Question </w:t>
      </w:r>
      <w:r>
        <w:rPr>
          <w:rFonts w:eastAsiaTheme="minorEastAsia"/>
          <w:i/>
          <w:iCs/>
        </w:rPr>
        <w:t>4</w:t>
      </w:r>
    </w:p>
    <w:p w14:paraId="4A594402" w14:textId="2C482056" w:rsidR="005A06AC" w:rsidRDefault="00455C69" w:rsidP="009F5512">
      <w:pPr>
        <w:jc w:val="both"/>
        <w:rPr>
          <w:rFonts w:eastAsiaTheme="minorEastAsia"/>
        </w:rPr>
      </w:pPr>
      <w:r>
        <w:rPr>
          <w:rFonts w:eastAsiaTheme="minorEastAsia"/>
        </w:rPr>
        <w:tab/>
        <w:t>Le fait d’avoir une capacité de stockage infinie permet de différencier la production d’usine à usine. En effet, chaque usine peut produire autant qu’elle veut (tout en ne dépassant pas sa capacité de production) indépendamment de la production des autres car tout ce qu’elle produit pourra être stocké.</w:t>
      </w:r>
      <w:r w:rsidR="00D31447">
        <w:rPr>
          <w:rFonts w:eastAsiaTheme="minorEastAsia"/>
        </w:rPr>
        <w:t xml:space="preserve"> </w:t>
      </w:r>
      <w:r w:rsidR="00843E49">
        <w:rPr>
          <w:rFonts w:eastAsiaTheme="minorEastAsia"/>
        </w:rPr>
        <w:t xml:space="preserve">Le seul lien qui unie les usines est </w:t>
      </w:r>
      <w:r w:rsidR="00D31447">
        <w:rPr>
          <w:rFonts w:eastAsiaTheme="minorEastAsia"/>
        </w:rPr>
        <w:t>la capacité de flux dans l’</w:t>
      </w:r>
      <w:r w:rsidR="00A82151">
        <w:rPr>
          <w:rFonts w:eastAsiaTheme="minorEastAsia"/>
        </w:rPr>
        <w:t>entrepôt</w:t>
      </w:r>
      <w:r w:rsidR="00D31447">
        <w:rPr>
          <w:rFonts w:eastAsiaTheme="minorEastAsia"/>
        </w:rPr>
        <w:t xml:space="preserve"> (</w:t>
      </w:r>
      <w:proofErr w:type="spellStart"/>
      <w:r w:rsidR="00D31447" w:rsidRPr="005318F8">
        <w:rPr>
          <w:rFonts w:eastAsiaTheme="minorEastAsia"/>
          <w:i/>
          <w:iCs/>
        </w:rPr>
        <w:t>CapaCrossDock</w:t>
      </w:r>
      <w:proofErr w:type="spellEnd"/>
      <w:r w:rsidR="00D31447">
        <w:rPr>
          <w:rFonts w:eastAsiaTheme="minorEastAsia"/>
        </w:rPr>
        <w:t>)</w:t>
      </w:r>
      <w:r w:rsidR="00A82151">
        <w:rPr>
          <w:rFonts w:eastAsiaTheme="minorEastAsia"/>
        </w:rPr>
        <w:t>.</w:t>
      </w:r>
    </w:p>
    <w:p w14:paraId="52C0CDF2" w14:textId="0E4372A2" w:rsidR="009614E9" w:rsidRDefault="009614E9" w:rsidP="009614E9">
      <w:pPr>
        <w:jc w:val="both"/>
        <w:rPr>
          <w:rFonts w:eastAsiaTheme="minorEastAsia"/>
          <w:i/>
          <w:iCs/>
        </w:rPr>
      </w:pPr>
      <w:r w:rsidRPr="00B62D4D">
        <w:rPr>
          <w:rFonts w:eastAsiaTheme="minorEastAsia"/>
          <w:i/>
          <w:iCs/>
        </w:rPr>
        <w:t xml:space="preserve">Question </w:t>
      </w:r>
      <w:r>
        <w:rPr>
          <w:rFonts w:eastAsiaTheme="minorEastAsia"/>
          <w:i/>
          <w:iCs/>
        </w:rPr>
        <w:t>5</w:t>
      </w:r>
    </w:p>
    <w:p w14:paraId="47D7D26F" w14:textId="7EF7327D" w:rsidR="00C561B6" w:rsidRDefault="00FC5278" w:rsidP="00E04F1E">
      <w:pPr>
        <w:jc w:val="both"/>
        <w:rPr>
          <w:rFonts w:eastAsiaTheme="minorEastAsia"/>
        </w:rPr>
      </w:pPr>
      <w:r>
        <w:rPr>
          <w:rFonts w:eastAsiaTheme="minorEastAsia"/>
          <w:i/>
          <w:iCs/>
        </w:rPr>
        <w:tab/>
      </w:r>
      <w:r w:rsidR="00C561B6">
        <w:rPr>
          <w:rFonts w:eastAsiaTheme="minorEastAsia"/>
        </w:rPr>
        <w:t>Dans ce modèle</w:t>
      </w:r>
      <w:r w:rsidR="00625012">
        <w:rPr>
          <w:rFonts w:eastAsiaTheme="minorEastAsia"/>
        </w:rPr>
        <w:t xml:space="preserve"> lP1</w:t>
      </w:r>
      <w:r w:rsidR="00C561B6">
        <w:rPr>
          <w:rFonts w:eastAsiaTheme="minorEastAsia"/>
        </w:rPr>
        <w:t xml:space="preserve">, on utilise les </w:t>
      </w:r>
      <w:r w:rsidR="00625012">
        <w:rPr>
          <w:rFonts w:eastAsiaTheme="minorEastAsia"/>
        </w:rPr>
        <w:t>mêmes</w:t>
      </w:r>
      <w:r w:rsidR="00C561B6">
        <w:rPr>
          <w:rFonts w:eastAsiaTheme="minorEastAsia"/>
        </w:rPr>
        <w:t xml:space="preserve"> variables et contraintes que </w:t>
      </w:r>
      <w:r w:rsidR="00625012">
        <w:rPr>
          <w:rFonts w:eastAsiaTheme="minorEastAsia"/>
        </w:rPr>
        <w:t>précédemment</w:t>
      </w:r>
      <w:r w:rsidR="00C561B6">
        <w:rPr>
          <w:rFonts w:eastAsiaTheme="minorEastAsia"/>
        </w:rPr>
        <w:t xml:space="preserve"> en ajoutant seulement deux nouvelles variables :</w:t>
      </w:r>
    </w:p>
    <w:p w14:paraId="01CA307D" w14:textId="47AB3789" w:rsidR="00C561B6" w:rsidRDefault="00C561B6" w:rsidP="00C561B6">
      <w:pPr>
        <w:pStyle w:val="Paragraphedeliste"/>
        <w:numPr>
          <w:ilvl w:val="1"/>
          <w:numId w:val="9"/>
        </w:numPr>
        <w:jc w:val="both"/>
        <w:rPr>
          <w:rFonts w:eastAsiaTheme="minorEastAsia"/>
        </w:rPr>
      </w:pPr>
      <w:r>
        <w:rPr>
          <w:rFonts w:eastAsiaTheme="minorEastAsia"/>
        </w:rPr>
        <w:t>Les variables des camions qui font les trajets usines entrepôt</w:t>
      </w:r>
      <w:r w:rsidR="00625012">
        <w:rPr>
          <w:rFonts w:eastAsiaTheme="minorEastAsia"/>
        </w:rPr>
        <w:t xml:space="preserve"> </w:t>
      </w:r>
      <w:proofErr w:type="spellStart"/>
      <w:r w:rsidR="00625012">
        <w:rPr>
          <w:rFonts w:eastAsiaTheme="minorEastAsia"/>
        </w:rPr>
        <w:t>cu</w:t>
      </w:r>
      <w:r w:rsidR="00625012">
        <w:rPr>
          <w:rFonts w:eastAsiaTheme="minorEastAsia"/>
          <w:vertAlign w:val="subscript"/>
        </w:rPr>
        <w:t>t</w:t>
      </w:r>
      <w:r w:rsidR="00713E7E">
        <w:rPr>
          <w:rFonts w:eastAsiaTheme="minorEastAsia"/>
          <w:vertAlign w:val="subscript"/>
        </w:rPr>
        <w:t>,i</w:t>
      </w:r>
      <w:proofErr w:type="spellEnd"/>
      <w:r w:rsidR="00F43A68">
        <w:rPr>
          <w:rFonts w:eastAsiaTheme="minorEastAsia"/>
          <w:vertAlign w:val="subscript"/>
        </w:rPr>
        <w:t xml:space="preserve"> </w:t>
      </w:r>
      <w:r w:rsidR="00F43A68">
        <w:rPr>
          <w:rFonts w:eastAsiaTheme="minorEastAsia"/>
        </w:rPr>
        <w:t>(présence d’un camion au départ de l’usine)</w:t>
      </w:r>
    </w:p>
    <w:p w14:paraId="7D56053B" w14:textId="23AA7C34" w:rsidR="00C561B6" w:rsidRPr="00625012" w:rsidRDefault="00C561B6" w:rsidP="00C561B6">
      <w:pPr>
        <w:pStyle w:val="Paragraphedeliste"/>
        <w:numPr>
          <w:ilvl w:val="1"/>
          <w:numId w:val="9"/>
        </w:numPr>
        <w:jc w:val="both"/>
        <w:rPr>
          <w:rFonts w:eastAsiaTheme="minorEastAsia"/>
        </w:rPr>
      </w:pPr>
      <w:r>
        <w:rPr>
          <w:rFonts w:eastAsiaTheme="minorEastAsia"/>
        </w:rPr>
        <w:t>Les variables des camions qui font les trajets entrepôt clients</w:t>
      </w:r>
      <w:r w:rsidR="00625012">
        <w:rPr>
          <w:rFonts w:eastAsiaTheme="minorEastAsia"/>
        </w:rPr>
        <w:t xml:space="preserve"> </w:t>
      </w:r>
      <w:proofErr w:type="spellStart"/>
      <w:r w:rsidR="00625012">
        <w:rPr>
          <w:rFonts w:eastAsiaTheme="minorEastAsia"/>
        </w:rPr>
        <w:t>cc</w:t>
      </w:r>
      <w:r w:rsidR="00625012">
        <w:rPr>
          <w:rFonts w:eastAsiaTheme="minorEastAsia"/>
          <w:vertAlign w:val="subscript"/>
        </w:rPr>
        <w:t>t</w:t>
      </w:r>
      <w:r w:rsidR="00713E7E">
        <w:rPr>
          <w:rFonts w:eastAsiaTheme="minorEastAsia"/>
          <w:vertAlign w:val="subscript"/>
        </w:rPr>
        <w:t>,c</w:t>
      </w:r>
      <w:proofErr w:type="spellEnd"/>
      <w:r w:rsidR="00F43A68">
        <w:rPr>
          <w:rFonts w:eastAsiaTheme="minorEastAsia"/>
        </w:rPr>
        <w:t xml:space="preserve"> (présence d’un camion au départ de l’entrepôt)</w:t>
      </w:r>
    </w:p>
    <w:p w14:paraId="1334FD2B" w14:textId="42924614" w:rsidR="00625012" w:rsidRDefault="00625012" w:rsidP="00625012">
      <w:pPr>
        <w:ind w:firstLine="708"/>
        <w:jc w:val="both"/>
        <w:rPr>
          <w:rFonts w:eastAsiaTheme="minorEastAsia"/>
        </w:rPr>
      </w:pPr>
      <w:r>
        <w:rPr>
          <w:rFonts w:eastAsiaTheme="minorEastAsia"/>
        </w:rPr>
        <w:t>La fonction objectif est toujours la même, il s’agit toujours de minimiser les coûts, cependant des coûts liés aux camions sont ajoutés :</w:t>
      </w:r>
    </w:p>
    <w:p w14:paraId="02940CA7" w14:textId="565D876C" w:rsidR="00625012" w:rsidRPr="00F43A68" w:rsidRDefault="00000000" w:rsidP="00625012">
      <w:pPr>
        <w:ind w:firstLine="708"/>
        <w:jc w:val="both"/>
        <w:rPr>
          <w:rFonts w:eastAsiaTheme="minorEastAsia"/>
          <w:sz w:val="20"/>
          <w:szCs w:val="20"/>
        </w:rPr>
      </w:pPr>
      <m:oMathPara>
        <m:oMath>
          <m:nary>
            <m:naryPr>
              <m:chr m:val="∑"/>
              <m:limLoc m:val="undOvr"/>
              <m:supHide m:val="1"/>
              <m:ctrlPr>
                <w:rPr>
                  <w:rFonts w:ascii="Cambria Math" w:hAnsi="Cambria Math"/>
                  <w:i/>
                  <w:sz w:val="20"/>
                  <w:szCs w:val="20"/>
                </w:rPr>
              </m:ctrlPr>
            </m:naryPr>
            <m:sub>
              <m:r>
                <w:rPr>
                  <w:rFonts w:ascii="Cambria Math" w:hAnsi="Cambria Math"/>
                  <w:sz w:val="20"/>
                  <w:szCs w:val="20"/>
                </w:rPr>
                <m:t>i,t</m:t>
              </m:r>
            </m:sub>
            <m:sup/>
            <m:e>
              <m:r>
                <w:rPr>
                  <w:rFonts w:ascii="Cambria Math" w:hAnsi="Cambria Math"/>
                  <w:sz w:val="20"/>
                  <w:szCs w:val="20"/>
                </w:rPr>
                <m:t>coutStockusine*</m:t>
              </m:r>
              <m:sSub>
                <m:sSubPr>
                  <m:ctrlPr>
                    <w:rPr>
                      <w:rFonts w:ascii="Cambria Math" w:hAnsi="Cambria Math"/>
                      <w:sz w:val="20"/>
                      <w:szCs w:val="20"/>
                      <w:vertAlign w:val="subscript"/>
                    </w:rPr>
                  </m:ctrlPr>
                </m:sSubPr>
                <m:e>
                  <m:r>
                    <w:rPr>
                      <w:rFonts w:ascii="Cambria Math" w:hAnsi="Cambria Math"/>
                      <w:sz w:val="20"/>
                      <w:szCs w:val="20"/>
                      <w:vertAlign w:val="subscript"/>
                    </w:rPr>
                    <m:t>ns</m:t>
                  </m:r>
                </m:e>
                <m:sub>
                  <m:r>
                    <w:rPr>
                      <w:rFonts w:ascii="Cambria Math" w:hAnsi="Cambria Math"/>
                      <w:sz w:val="20"/>
                      <w:szCs w:val="20"/>
                      <w:vertAlign w:val="subscript"/>
                    </w:rPr>
                    <m:t>i,t</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penalité</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c</m:t>
              </m:r>
            </m:sub>
          </m:sSub>
          <m:r>
            <w:rPr>
              <w:rFonts w:ascii="Cambria Math" w:hAnsi="Cambria Math"/>
              <w:sz w:val="20"/>
              <w:szCs w:val="20"/>
            </w:rPr>
            <m:t xml:space="preserve">+ coutCamionUsine* </m:t>
          </m:r>
          <m:nary>
            <m:naryPr>
              <m:chr m:val="∑"/>
              <m:limLoc m:val="undOvr"/>
              <m:supHide m:val="1"/>
              <m:ctrlPr>
                <w:rPr>
                  <w:rFonts w:ascii="Cambria Math" w:hAnsi="Cambria Math"/>
                  <w:i/>
                  <w:sz w:val="20"/>
                  <w:szCs w:val="20"/>
                </w:rPr>
              </m:ctrlPr>
            </m:naryPr>
            <m:sub>
              <m:r>
                <w:rPr>
                  <w:rFonts w:ascii="Cambria Math" w:hAnsi="Cambria Math"/>
                  <w:sz w:val="20"/>
                  <w:szCs w:val="20"/>
                </w:rPr>
                <m:t>t</m:t>
              </m:r>
            </m:sub>
            <m:sup/>
            <m:e>
              <m:sSub>
                <m:sSubPr>
                  <m:ctrlPr>
                    <w:rPr>
                      <w:rFonts w:ascii="Cambria Math" w:hAnsi="Cambria Math"/>
                      <w:i/>
                      <w:sz w:val="20"/>
                      <w:szCs w:val="20"/>
                    </w:rPr>
                  </m:ctrlPr>
                </m:sSubPr>
                <m:e>
                  <m:r>
                    <w:rPr>
                      <w:rFonts w:ascii="Cambria Math" w:hAnsi="Cambria Math"/>
                      <w:sz w:val="20"/>
                      <w:szCs w:val="20"/>
                    </w:rPr>
                    <m:t>cu</m:t>
                  </m:r>
                </m:e>
                <m:sub>
                  <m:r>
                    <w:rPr>
                      <w:rFonts w:ascii="Cambria Math" w:hAnsi="Cambria Math"/>
                      <w:sz w:val="20"/>
                      <w:szCs w:val="20"/>
                    </w:rPr>
                    <m:t>t</m:t>
                  </m:r>
                </m:sub>
              </m:sSub>
            </m:e>
          </m:nary>
          <m:r>
            <w:rPr>
              <w:rFonts w:ascii="Cambria Math" w:hAnsi="Cambria Math"/>
              <w:sz w:val="20"/>
              <w:szCs w:val="20"/>
            </w:rPr>
            <m:t>+coutCamionClient*</m:t>
          </m:r>
          <m:nary>
            <m:naryPr>
              <m:chr m:val="∑"/>
              <m:limLoc m:val="undOvr"/>
              <m:supHide m:val="1"/>
              <m:ctrlPr>
                <w:rPr>
                  <w:rFonts w:ascii="Cambria Math" w:hAnsi="Cambria Math"/>
                  <w:i/>
                  <w:sz w:val="20"/>
                  <w:szCs w:val="20"/>
                </w:rPr>
              </m:ctrlPr>
            </m:naryPr>
            <m:sub>
              <m:r>
                <w:rPr>
                  <w:rFonts w:ascii="Cambria Math" w:hAnsi="Cambria Math"/>
                  <w:sz w:val="20"/>
                  <w:szCs w:val="20"/>
                </w:rPr>
                <m:t>t</m:t>
              </m:r>
            </m:sub>
            <m:sup/>
            <m:e>
              <m:sSub>
                <m:sSubPr>
                  <m:ctrlPr>
                    <w:rPr>
                      <w:rFonts w:ascii="Cambria Math" w:hAnsi="Cambria Math"/>
                      <w:i/>
                      <w:sz w:val="20"/>
                      <w:szCs w:val="20"/>
                    </w:rPr>
                  </m:ctrlPr>
                </m:sSubPr>
                <m:e>
                  <m:r>
                    <w:rPr>
                      <w:rFonts w:ascii="Cambria Math" w:hAnsi="Cambria Math"/>
                      <w:sz w:val="20"/>
                      <w:szCs w:val="20"/>
                    </w:rPr>
                    <m:t>cc</m:t>
                  </m:r>
                </m:e>
                <m:sub>
                  <m:r>
                    <w:rPr>
                      <w:rFonts w:ascii="Cambria Math" w:hAnsi="Cambria Math"/>
                      <w:sz w:val="20"/>
                      <w:szCs w:val="20"/>
                    </w:rPr>
                    <m:t>t</m:t>
                  </m:r>
                </m:sub>
              </m:sSub>
            </m:e>
          </m:nary>
        </m:oMath>
      </m:oMathPara>
    </w:p>
    <w:p w14:paraId="0ACE8290" w14:textId="36CBA093" w:rsidR="0025451A" w:rsidRDefault="00116DB9" w:rsidP="00625012">
      <w:pPr>
        <w:jc w:val="both"/>
        <w:rPr>
          <w:rFonts w:eastAsiaTheme="minorEastAsia"/>
        </w:rPr>
      </w:pPr>
      <w:r>
        <w:rPr>
          <w:rFonts w:eastAsiaTheme="minorEastAsia"/>
        </w:rPr>
        <w:tab/>
        <w:t xml:space="preserve">Pour lier les variables ajoutées au </w:t>
      </w:r>
      <w:r w:rsidR="00FC0FDD">
        <w:rPr>
          <w:rFonts w:eastAsiaTheme="minorEastAsia"/>
        </w:rPr>
        <w:t>problème</w:t>
      </w:r>
      <w:r>
        <w:rPr>
          <w:rFonts w:eastAsiaTheme="minorEastAsia"/>
        </w:rPr>
        <w:t xml:space="preserve"> on utilise des contraintes qui se servent de la méthode du big M</w:t>
      </w:r>
      <w:r w:rsidR="00FC0FDD">
        <w:rPr>
          <w:rFonts w:eastAsiaTheme="minorEastAsia"/>
        </w:rPr>
        <w:t>. Nos deux nouvelles variables sont des variables binaires qui valent 1 s’il y a livraison de produits et zéros sinon.</w:t>
      </w:r>
      <w:r w:rsidR="00105EBB">
        <w:rPr>
          <w:rFonts w:eastAsiaTheme="minorEastAsia"/>
        </w:rPr>
        <w:t xml:space="preserve"> C’est pour respecter le fait que le programme est un programme linéaire qu’on utilise la méthode du big M.</w:t>
      </w:r>
      <w:r w:rsidR="0025451A">
        <w:rPr>
          <w:rFonts w:eastAsiaTheme="minorEastAsia"/>
        </w:rPr>
        <w:t xml:space="preserve"> Les contraintes :</w:t>
      </w:r>
    </w:p>
    <w:p w14:paraId="3A32D982" w14:textId="592E1F72" w:rsidR="0025451A" w:rsidRDefault="0090002F" w:rsidP="0025451A">
      <w:pPr>
        <w:pStyle w:val="Paragraphedeliste"/>
        <w:numPr>
          <w:ilvl w:val="0"/>
          <w:numId w:val="10"/>
        </w:numPr>
        <w:jc w:val="both"/>
        <w:rPr>
          <w:rFonts w:eastAsiaTheme="minorEastAsia"/>
        </w:rPr>
      </w:pPr>
      <w:r>
        <w:rPr>
          <w:rFonts w:eastAsiaTheme="minorEastAsia"/>
        </w:rPr>
        <w:t>Des camions usines-entrepôt</w:t>
      </w:r>
      <w:r w:rsidR="00E36928">
        <w:rPr>
          <w:rFonts w:eastAsiaTheme="minorEastAsia"/>
        </w:rPr>
        <w:t xml:space="preserve"> </w:t>
      </w:r>
      <w:r w:rsidR="00E36928" w:rsidRPr="00A90FB5">
        <w:rPr>
          <w:rFonts w:eastAsiaTheme="minorEastAsia"/>
          <w:i/>
          <w:iCs/>
        </w:rPr>
        <w:t>(</w:t>
      </w:r>
      <w:r w:rsidR="00726B31" w:rsidRPr="00A90FB5">
        <w:rPr>
          <w:rFonts w:eastAsiaTheme="minorEastAsia"/>
          <w:i/>
          <w:iCs/>
        </w:rPr>
        <w:t xml:space="preserve">si la somme de l’ensemble des produits est non nulle, on </w:t>
      </w:r>
      <w:r w:rsidR="00994D73" w:rsidRPr="00A90FB5">
        <w:rPr>
          <w:rFonts w:eastAsiaTheme="minorEastAsia"/>
          <w:i/>
          <w:iCs/>
        </w:rPr>
        <w:t>envoie</w:t>
      </w:r>
      <w:r w:rsidR="00726B31" w:rsidRPr="00A90FB5">
        <w:rPr>
          <w:rFonts w:eastAsiaTheme="minorEastAsia"/>
          <w:i/>
          <w:iCs/>
        </w:rPr>
        <w:t xml:space="preserve"> un camion)</w:t>
      </w:r>
      <w:r>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i,t,c</m:t>
                </m:r>
              </m:sub>
            </m:sSub>
            <m:r>
              <w:rPr>
                <w:rFonts w:ascii="Cambria Math" w:eastAsiaTheme="minorEastAsia" w:hAnsi="Cambria Math"/>
              </w:rPr>
              <m:t xml:space="preserve">≤M* </m:t>
            </m:r>
            <m:sSub>
              <m:sSubPr>
                <m:ctrlPr>
                  <w:rPr>
                    <w:rFonts w:ascii="Cambria Math" w:eastAsiaTheme="minorEastAsia" w:hAnsi="Cambria Math"/>
                    <w:i/>
                  </w:rPr>
                </m:ctrlPr>
              </m:sSubPr>
              <m:e>
                <m:r>
                  <w:rPr>
                    <w:rFonts w:ascii="Cambria Math" w:eastAsiaTheme="minorEastAsia" w:hAnsi="Cambria Math"/>
                  </w:rPr>
                  <m:t>cu</m:t>
                </m:r>
              </m:e>
              <m:sub>
                <m:r>
                  <w:rPr>
                    <w:rFonts w:ascii="Cambria Math" w:eastAsiaTheme="minorEastAsia" w:hAnsi="Cambria Math"/>
                  </w:rPr>
                  <m:t>t,i</m:t>
                </m:r>
              </m:sub>
            </m:sSub>
          </m:e>
        </m:nary>
      </m:oMath>
    </w:p>
    <w:p w14:paraId="4A70B066" w14:textId="6245A02D" w:rsidR="0025451A" w:rsidRPr="0025451A" w:rsidRDefault="00994D73" w:rsidP="0025451A">
      <w:pPr>
        <w:pStyle w:val="Paragraphedeliste"/>
        <w:numPr>
          <w:ilvl w:val="0"/>
          <w:numId w:val="10"/>
        </w:numPr>
        <w:jc w:val="both"/>
        <w:rPr>
          <w:rFonts w:eastAsiaTheme="minorEastAsia"/>
        </w:rPr>
      </w:pPr>
      <w:r>
        <w:rPr>
          <w:rFonts w:eastAsiaTheme="minorEastAsia"/>
        </w:rPr>
        <w:t xml:space="preserve">Des camions entrepôt-client </w:t>
      </w:r>
      <w:r w:rsidRPr="00A90FB5">
        <w:rPr>
          <w:rFonts w:eastAsiaTheme="minorEastAsia"/>
          <w:i/>
          <w:iCs/>
        </w:rPr>
        <w:t>(si la somme des produits d’un client est non nulle, on envoie un camion)</w:t>
      </w:r>
      <w:r w:rsidR="0025451A">
        <w:rPr>
          <w:rFonts w:eastAsiaTheme="minorEastAsia"/>
        </w:rPr>
        <w:t xml:space="preserve"> </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cc</m:t>
                </m:r>
              </m:e>
              <m:sub>
                <m:r>
                  <w:rPr>
                    <w:rFonts w:ascii="Cambria Math" w:eastAsiaTheme="minorEastAsia" w:hAnsi="Cambria Math"/>
                  </w:rPr>
                  <m:t>t,c</m:t>
                </m:r>
              </m:sub>
            </m:sSub>
          </m:e>
        </m:nary>
      </m:oMath>
    </w:p>
    <w:p w14:paraId="04F36643" w14:textId="77777777" w:rsidR="00353122" w:rsidRPr="00625012" w:rsidRDefault="00353122" w:rsidP="00625012">
      <w:pPr>
        <w:jc w:val="both"/>
        <w:rPr>
          <w:rFonts w:eastAsiaTheme="minorEastAsia"/>
        </w:rPr>
      </w:pPr>
    </w:p>
    <w:p w14:paraId="0BBE8D37" w14:textId="3E4896B3" w:rsidR="00AB7E3A" w:rsidRDefault="00AB7E3A" w:rsidP="00AB7E3A">
      <w:pPr>
        <w:jc w:val="both"/>
        <w:rPr>
          <w:rFonts w:eastAsiaTheme="minorEastAsia"/>
          <w:i/>
          <w:iCs/>
        </w:rPr>
      </w:pPr>
      <w:r w:rsidRPr="00B62D4D">
        <w:rPr>
          <w:rFonts w:eastAsiaTheme="minorEastAsia"/>
          <w:i/>
          <w:iCs/>
        </w:rPr>
        <w:t xml:space="preserve">Question </w:t>
      </w:r>
      <w:r>
        <w:rPr>
          <w:rFonts w:eastAsiaTheme="minorEastAsia"/>
          <w:i/>
          <w:iCs/>
        </w:rPr>
        <w:t>6</w:t>
      </w:r>
      <w:r w:rsidR="00C75A05">
        <w:rPr>
          <w:rFonts w:eastAsiaTheme="minorEastAsia"/>
          <w:i/>
          <w:iCs/>
        </w:rPr>
        <w:t xml:space="preserve"> </w:t>
      </w:r>
    </w:p>
    <w:p w14:paraId="4C15CAF4" w14:textId="7D32A4E9" w:rsidR="001B07C3" w:rsidRDefault="003900BC" w:rsidP="001B07C3">
      <w:pPr>
        <w:ind w:firstLine="708"/>
        <w:jc w:val="both"/>
        <w:rPr>
          <w:rFonts w:eastAsiaTheme="minorEastAsia"/>
        </w:rPr>
      </w:pPr>
      <w:r>
        <w:rPr>
          <w:rFonts w:eastAsiaTheme="minorEastAsia"/>
        </w:rPr>
        <w:t xml:space="preserve">Pour le modèle lP2 on utilise les mêmes variables que le modèle lP1 (les variables générales du </w:t>
      </w:r>
      <w:r w:rsidR="00042144">
        <w:rPr>
          <w:rFonts w:eastAsiaTheme="minorEastAsia"/>
        </w:rPr>
        <w:t>problème</w:t>
      </w:r>
      <w:r>
        <w:rPr>
          <w:rFonts w:eastAsiaTheme="minorEastAsia"/>
        </w:rPr>
        <w:t xml:space="preserve"> </w:t>
      </w:r>
      <w:r w:rsidR="001B07C3">
        <w:rPr>
          <w:rFonts w:eastAsiaTheme="minorEastAsia"/>
        </w:rPr>
        <w:t xml:space="preserve">et les variables concernant les camions). Cependant les contraintes liées aux coûts des camions sont </w:t>
      </w:r>
      <w:r w:rsidR="00042144">
        <w:rPr>
          <w:rFonts w:eastAsiaTheme="minorEastAsia"/>
        </w:rPr>
        <w:t>légèrement</w:t>
      </w:r>
      <w:r w:rsidR="001B07C3">
        <w:rPr>
          <w:rFonts w:eastAsiaTheme="minorEastAsia"/>
        </w:rPr>
        <w:t xml:space="preserve"> différentes :</w:t>
      </w:r>
    </w:p>
    <w:p w14:paraId="1D72E128" w14:textId="198119AD" w:rsidR="001B07C3" w:rsidRDefault="00723A9D" w:rsidP="001B07C3">
      <w:pPr>
        <w:pStyle w:val="Paragraphedeliste"/>
        <w:numPr>
          <w:ilvl w:val="0"/>
          <w:numId w:val="11"/>
        </w:numPr>
        <w:jc w:val="both"/>
        <w:rPr>
          <w:rFonts w:eastAsiaTheme="minorEastAsia"/>
        </w:rPr>
      </w:pPr>
      <w:r>
        <w:rPr>
          <w:rFonts w:eastAsiaTheme="minorEastAsia"/>
        </w:rPr>
        <w:t>Pour les camions usines-entrepôt</w:t>
      </w:r>
      <w:r w:rsidR="007D5150">
        <w:rPr>
          <w:rFonts w:eastAsiaTheme="minorEastAsia"/>
        </w:rPr>
        <w:t xml:space="preserve"> </w:t>
      </w:r>
      <w:r w:rsidR="007D5150" w:rsidRPr="00A90FB5">
        <w:rPr>
          <w:rFonts w:eastAsiaTheme="minorEastAsia"/>
          <w:i/>
          <w:iCs/>
        </w:rPr>
        <w:t xml:space="preserve">(dès qu’un produit est </w:t>
      </w:r>
      <w:r w:rsidR="0018352C" w:rsidRPr="00A90FB5">
        <w:rPr>
          <w:rFonts w:eastAsiaTheme="minorEastAsia"/>
          <w:i/>
          <w:iCs/>
        </w:rPr>
        <w:t>à</w:t>
      </w:r>
      <w:r w:rsidR="007D5150" w:rsidRPr="00A90FB5">
        <w:rPr>
          <w:rFonts w:eastAsiaTheme="minorEastAsia"/>
          <w:i/>
          <w:iCs/>
        </w:rPr>
        <w:t xml:space="preserve"> destination d’un client, on envoie un camion)</w:t>
      </w:r>
      <w:r w:rsidR="00EE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cu</m:t>
            </m:r>
          </m:e>
          <m:sub>
            <m:r>
              <w:rPr>
                <w:rFonts w:ascii="Cambria Math" w:eastAsiaTheme="minorEastAsia" w:hAnsi="Cambria Math"/>
              </w:rPr>
              <m:t>i,t</m:t>
            </m:r>
          </m:sub>
        </m:sSub>
      </m:oMath>
    </w:p>
    <w:p w14:paraId="62C8C48D" w14:textId="3B0C3DE7" w:rsidR="00723A9D" w:rsidRPr="001B07C3" w:rsidRDefault="00723A9D" w:rsidP="001B07C3">
      <w:pPr>
        <w:pStyle w:val="Paragraphedeliste"/>
        <w:numPr>
          <w:ilvl w:val="0"/>
          <w:numId w:val="11"/>
        </w:numPr>
        <w:jc w:val="both"/>
        <w:rPr>
          <w:rFonts w:eastAsiaTheme="minorEastAsia"/>
        </w:rPr>
      </w:pPr>
      <w:r>
        <w:rPr>
          <w:rFonts w:eastAsiaTheme="minorEastAsia"/>
        </w:rPr>
        <w:t>Pour les camions entrepôt-clients</w:t>
      </w:r>
      <w:r w:rsidR="0018352C">
        <w:rPr>
          <w:rFonts w:eastAsiaTheme="minorEastAsia"/>
        </w:rPr>
        <w:t xml:space="preserve"> </w:t>
      </w:r>
      <w:r w:rsidR="0018352C" w:rsidRPr="00A90FB5">
        <w:rPr>
          <w:rFonts w:eastAsiaTheme="minorEastAsia"/>
          <w:i/>
          <w:iCs/>
        </w:rPr>
        <w:t>(pour chaque produit qui est à destination d’un client, on envoie un camion)</w:t>
      </w:r>
      <w:r w:rsidR="00EE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nr</m:t>
            </m:r>
          </m:e>
          <m:sub>
            <m:r>
              <w:rPr>
                <w:rFonts w:ascii="Cambria Math" w:eastAsiaTheme="minorEastAsia" w:hAnsi="Cambria Math"/>
              </w:rPr>
              <m:t>i,t,c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cc</m:t>
            </m:r>
          </m:e>
          <m:sub>
            <m:r>
              <w:rPr>
                <w:rFonts w:ascii="Cambria Math" w:eastAsiaTheme="minorEastAsia" w:hAnsi="Cambria Math"/>
              </w:rPr>
              <m:t>t,c</m:t>
            </m:r>
          </m:sub>
        </m:sSub>
      </m:oMath>
    </w:p>
    <w:p w14:paraId="213CDE56" w14:textId="77777777" w:rsidR="007D5150" w:rsidRDefault="007D5150" w:rsidP="00AB7E3A">
      <w:pPr>
        <w:jc w:val="both"/>
        <w:rPr>
          <w:rFonts w:eastAsiaTheme="minorEastAsia"/>
          <w:i/>
          <w:iCs/>
        </w:rPr>
      </w:pPr>
    </w:p>
    <w:p w14:paraId="7FE6855E" w14:textId="46C8D269" w:rsidR="00AB7E3A" w:rsidRDefault="00AB7E3A" w:rsidP="00AB7E3A">
      <w:pPr>
        <w:jc w:val="both"/>
        <w:rPr>
          <w:rFonts w:eastAsiaTheme="minorEastAsia"/>
          <w:i/>
          <w:iCs/>
        </w:rPr>
      </w:pPr>
      <w:r w:rsidRPr="00B62D4D">
        <w:rPr>
          <w:rFonts w:eastAsiaTheme="minorEastAsia"/>
          <w:i/>
          <w:iCs/>
        </w:rPr>
        <w:t xml:space="preserve">Question </w:t>
      </w:r>
      <w:r>
        <w:rPr>
          <w:rFonts w:eastAsiaTheme="minorEastAsia"/>
          <w:i/>
          <w:iCs/>
        </w:rPr>
        <w:t>7</w:t>
      </w:r>
    </w:p>
    <w:p w14:paraId="327C0E43" w14:textId="0A40415D" w:rsidR="00150464" w:rsidRDefault="00150464" w:rsidP="003F4472">
      <w:pPr>
        <w:ind w:firstLine="708"/>
        <w:jc w:val="both"/>
        <w:rPr>
          <w:rFonts w:eastAsiaTheme="minorEastAsia"/>
        </w:rPr>
      </w:pPr>
      <w:r>
        <w:rPr>
          <w:rFonts w:eastAsiaTheme="minorEastAsia"/>
        </w:rPr>
        <w:t>La principale différence entre les deux modèles est la granulation</w:t>
      </w:r>
      <w:r w:rsidR="00DB5F7A">
        <w:rPr>
          <w:rFonts w:eastAsiaTheme="minorEastAsia"/>
        </w:rPr>
        <w:t xml:space="preserve"> (qui représente l’affinage des contraintes). </w:t>
      </w:r>
      <w:r>
        <w:rPr>
          <w:rFonts w:eastAsiaTheme="minorEastAsia"/>
        </w:rPr>
        <w:t xml:space="preserve">Elle est plus importante dans le modèle IP2, car on regarde chaque variable individuellement. Cela peut entraîner des redondances d’informations sur l’envoi d’un camion. </w:t>
      </w:r>
    </w:p>
    <w:p w14:paraId="308EBD75" w14:textId="4C840952" w:rsidR="00DB5F7A" w:rsidRDefault="00DB5F7A" w:rsidP="003F4472">
      <w:pPr>
        <w:ind w:firstLine="708"/>
        <w:jc w:val="both"/>
        <w:rPr>
          <w:rFonts w:eastAsiaTheme="minorEastAsia"/>
        </w:rPr>
      </w:pPr>
      <w:r>
        <w:rPr>
          <w:rFonts w:eastAsiaTheme="minorEastAsia"/>
        </w:rPr>
        <w:t xml:space="preserve">Les deux modèles renvoient les mêmes valeurs car elles aboutissent aux mêmes informations. Plus de contraintes seront activées dans le modèle IP2, mais la redondance de l’information qui en résulte conduit bien à l’information qu’aurait renvoyé le modèle IP1.  </w:t>
      </w:r>
    </w:p>
    <w:p w14:paraId="76BE6FE4" w14:textId="77777777" w:rsidR="00DB5F7A" w:rsidRDefault="00DB5F7A" w:rsidP="003F4472">
      <w:pPr>
        <w:ind w:firstLine="708"/>
        <w:jc w:val="both"/>
        <w:rPr>
          <w:rFonts w:eastAsiaTheme="minorEastAsia"/>
        </w:rPr>
      </w:pPr>
      <w:r>
        <w:rPr>
          <w:rFonts w:eastAsiaTheme="minorEastAsia"/>
        </w:rPr>
        <w:t xml:space="preserve">Cependant, le temps de calcul est bien plus long pour le modèle IP1. L’opération « somme » est plus longue à opérer que la comparaison individuelle de chaque valeur. </w:t>
      </w:r>
    </w:p>
    <w:p w14:paraId="5A8CA22D" w14:textId="4B55879B" w:rsidR="00DB5F7A" w:rsidRDefault="00DB5F7A" w:rsidP="003F4472">
      <w:pPr>
        <w:ind w:firstLine="708"/>
        <w:jc w:val="both"/>
        <w:rPr>
          <w:rFonts w:eastAsiaTheme="minorEastAsia"/>
        </w:rPr>
      </w:pPr>
      <w:r>
        <w:rPr>
          <w:rFonts w:eastAsiaTheme="minorEastAsia"/>
        </w:rPr>
        <w:t>En effet, lors d’une opération somme, le programme va stocker la première valeur, puis ajouter celle d’après, la stocker à nouveau. Enfin lorsque que toutes les données sont traitées, l’ordinateur effectue la somme, puis la compare et décide enfin de la contrainte.</w:t>
      </w:r>
    </w:p>
    <w:p w14:paraId="1D280BF8" w14:textId="66F97CE3" w:rsidR="00DB5F7A" w:rsidRDefault="00DB5F7A" w:rsidP="003F4472">
      <w:pPr>
        <w:ind w:firstLine="708"/>
        <w:jc w:val="both"/>
        <w:rPr>
          <w:rFonts w:eastAsiaTheme="minorEastAsia"/>
        </w:rPr>
      </w:pPr>
      <w:r>
        <w:rPr>
          <w:rFonts w:eastAsiaTheme="minorEastAsia"/>
        </w:rPr>
        <w:t>Pour le modèle IP2, l’ordinateur compare directement chaque valeur, décide de la contrainte et passe à la suivante, ce qui est bien plus rapide.</w:t>
      </w:r>
    </w:p>
    <w:p w14:paraId="2F5B0AF9" w14:textId="77777777" w:rsidR="009614E9" w:rsidRDefault="009614E9" w:rsidP="009F5512">
      <w:pPr>
        <w:jc w:val="both"/>
        <w:rPr>
          <w:rFonts w:eastAsiaTheme="minorEastAsia"/>
        </w:rPr>
      </w:pPr>
    </w:p>
    <w:p w14:paraId="6CEED426" w14:textId="77777777" w:rsidR="003F4472" w:rsidRDefault="003F4472" w:rsidP="009F5512">
      <w:pPr>
        <w:jc w:val="both"/>
        <w:rPr>
          <w:rFonts w:eastAsiaTheme="minorEastAsia"/>
        </w:rPr>
      </w:pPr>
    </w:p>
    <w:p w14:paraId="3C0D2AC1" w14:textId="77777777" w:rsidR="003F4472" w:rsidRDefault="003F4472" w:rsidP="009F5512">
      <w:pPr>
        <w:jc w:val="both"/>
        <w:rPr>
          <w:rFonts w:eastAsiaTheme="minorEastAsia"/>
        </w:rPr>
      </w:pPr>
    </w:p>
    <w:p w14:paraId="60729321" w14:textId="77777777" w:rsidR="003F4472" w:rsidRDefault="003F4472" w:rsidP="009F5512">
      <w:pPr>
        <w:jc w:val="both"/>
        <w:rPr>
          <w:rFonts w:eastAsiaTheme="minorEastAsia"/>
        </w:rPr>
      </w:pPr>
    </w:p>
    <w:p w14:paraId="16FBEA3E" w14:textId="77777777" w:rsidR="003F4472" w:rsidRDefault="003F4472" w:rsidP="009F5512">
      <w:pPr>
        <w:jc w:val="both"/>
        <w:rPr>
          <w:rFonts w:eastAsiaTheme="minorEastAsia"/>
        </w:rPr>
      </w:pPr>
    </w:p>
    <w:p w14:paraId="57AEBF1B" w14:textId="77777777" w:rsidR="003F4472" w:rsidRDefault="003F4472" w:rsidP="009F5512">
      <w:pPr>
        <w:jc w:val="both"/>
        <w:rPr>
          <w:rFonts w:eastAsiaTheme="minorEastAsia"/>
        </w:rPr>
      </w:pPr>
    </w:p>
    <w:p w14:paraId="4E69BAE2" w14:textId="77777777" w:rsidR="003F4472" w:rsidRDefault="003F4472" w:rsidP="009F5512">
      <w:pPr>
        <w:jc w:val="both"/>
        <w:rPr>
          <w:rFonts w:eastAsiaTheme="minorEastAsia"/>
        </w:rPr>
      </w:pPr>
    </w:p>
    <w:p w14:paraId="4E2A256C" w14:textId="77777777" w:rsidR="003F4472" w:rsidRDefault="003F4472" w:rsidP="009F5512">
      <w:pPr>
        <w:jc w:val="both"/>
        <w:rPr>
          <w:rFonts w:eastAsiaTheme="minorEastAsia"/>
        </w:rPr>
      </w:pPr>
    </w:p>
    <w:p w14:paraId="5CEF4A56" w14:textId="77777777" w:rsidR="003F4472" w:rsidRDefault="003F4472" w:rsidP="009F5512">
      <w:pPr>
        <w:jc w:val="both"/>
        <w:rPr>
          <w:rFonts w:eastAsiaTheme="minorEastAsia"/>
        </w:rPr>
      </w:pPr>
    </w:p>
    <w:p w14:paraId="21D1A290" w14:textId="77777777" w:rsidR="003F4472" w:rsidRDefault="003F4472" w:rsidP="009F5512">
      <w:pPr>
        <w:jc w:val="both"/>
        <w:rPr>
          <w:rFonts w:eastAsiaTheme="minorEastAsia"/>
        </w:rPr>
      </w:pPr>
    </w:p>
    <w:p w14:paraId="4151C667" w14:textId="77777777" w:rsidR="003F4472" w:rsidRDefault="003F4472" w:rsidP="009F5512">
      <w:pPr>
        <w:jc w:val="both"/>
        <w:rPr>
          <w:rFonts w:eastAsiaTheme="minorEastAsia"/>
        </w:rPr>
      </w:pPr>
    </w:p>
    <w:p w14:paraId="09FA6321" w14:textId="77777777" w:rsidR="003F4472" w:rsidRPr="001C19B4" w:rsidRDefault="003F4472" w:rsidP="009F5512">
      <w:pPr>
        <w:jc w:val="both"/>
        <w:rPr>
          <w:rFonts w:eastAsiaTheme="minorEastAsia"/>
        </w:rPr>
      </w:pPr>
    </w:p>
    <w:p w14:paraId="109CF301" w14:textId="450482B7" w:rsidR="00AB79D3" w:rsidRDefault="00AB79D3" w:rsidP="00AB79D3">
      <w:pPr>
        <w:jc w:val="both"/>
        <w:rPr>
          <w:rFonts w:eastAsiaTheme="minorEastAsia"/>
          <w:i/>
          <w:iCs/>
        </w:rPr>
      </w:pPr>
      <w:r w:rsidRPr="00B62D4D">
        <w:rPr>
          <w:rFonts w:eastAsiaTheme="minorEastAsia"/>
          <w:i/>
          <w:iCs/>
        </w:rPr>
        <w:lastRenderedPageBreak/>
        <w:t xml:space="preserve">Question </w:t>
      </w:r>
      <w:r>
        <w:rPr>
          <w:rFonts w:eastAsiaTheme="minorEastAsia"/>
          <w:i/>
          <w:iCs/>
        </w:rPr>
        <w:t>8</w:t>
      </w:r>
    </w:p>
    <w:p w14:paraId="59177B73" w14:textId="05E1ABAB" w:rsidR="00AB79D3" w:rsidRPr="00AB79D3" w:rsidRDefault="00AB79D3" w:rsidP="00AB79D3">
      <w:pPr>
        <w:jc w:val="both"/>
        <w:rPr>
          <w:rFonts w:eastAsiaTheme="minorEastAsia"/>
        </w:rPr>
      </w:pPr>
      <w:r>
        <w:rPr>
          <w:rFonts w:eastAsiaTheme="minorEastAsia"/>
        </w:rPr>
        <w:t xml:space="preserve">Test de tous les </w:t>
      </w:r>
      <w:r w:rsidR="0055661A">
        <w:rPr>
          <w:rFonts w:eastAsiaTheme="minorEastAsia"/>
        </w:rPr>
        <w:t>modèles</w:t>
      </w:r>
      <w:r>
        <w:rPr>
          <w:rFonts w:eastAsiaTheme="minorEastAsia"/>
        </w:rPr>
        <w:t xml:space="preserve"> pour toutes les </w:t>
      </w:r>
      <w:r w:rsidR="0055661A">
        <w:rPr>
          <w:rFonts w:eastAsiaTheme="minorEastAsia"/>
        </w:rPr>
        <w:t>instances</w:t>
      </w:r>
      <w:r>
        <w:rPr>
          <w:rFonts w:eastAsiaTheme="minorEastAsia"/>
        </w:rPr>
        <w:t xml:space="preserve"> Comparaison des </w:t>
      </w:r>
      <w:r w:rsidR="0055661A">
        <w:rPr>
          <w:rFonts w:eastAsiaTheme="minorEastAsia"/>
        </w:rPr>
        <w:t>valeurs</w:t>
      </w:r>
      <w:r>
        <w:rPr>
          <w:rFonts w:eastAsiaTheme="minorEastAsia"/>
        </w:rPr>
        <w:t xml:space="preserve"> de solution et du temps de r=calcul au regard du nombre de contraintes et du nombre de variables.</w:t>
      </w:r>
    </w:p>
    <w:p w14:paraId="149764ED" w14:textId="77777777" w:rsidR="00CD0026" w:rsidRPr="001C19B4" w:rsidRDefault="00CD0026" w:rsidP="00CD0026">
      <w:pPr>
        <w:jc w:val="both"/>
      </w:pPr>
    </w:p>
    <w:tbl>
      <w:tblPr>
        <w:tblStyle w:val="Grilledutableau"/>
        <w:tblpPr w:leftFromText="141" w:rightFromText="141" w:vertAnchor="text" w:horzAnchor="page" w:tblpX="1" w:tblpY="25"/>
        <w:tblW w:w="11335" w:type="dxa"/>
        <w:tblLook w:val="04A0" w:firstRow="1" w:lastRow="0" w:firstColumn="1" w:lastColumn="0" w:noHBand="0" w:noVBand="1"/>
      </w:tblPr>
      <w:tblGrid>
        <w:gridCol w:w="1232"/>
        <w:gridCol w:w="980"/>
        <w:gridCol w:w="663"/>
        <w:gridCol w:w="664"/>
        <w:gridCol w:w="846"/>
        <w:gridCol w:w="989"/>
        <w:gridCol w:w="845"/>
        <w:gridCol w:w="830"/>
        <w:gridCol w:w="829"/>
        <w:gridCol w:w="980"/>
        <w:gridCol w:w="776"/>
        <w:gridCol w:w="851"/>
        <w:gridCol w:w="850"/>
      </w:tblGrid>
      <w:tr w:rsidR="00303EBB" w14:paraId="32EA2C00" w14:textId="77777777" w:rsidTr="00842621">
        <w:trPr>
          <w:trHeight w:val="459"/>
        </w:trPr>
        <w:tc>
          <w:tcPr>
            <w:tcW w:w="1232" w:type="dxa"/>
          </w:tcPr>
          <w:p w14:paraId="778E24AE" w14:textId="77777777" w:rsidR="00303EBB" w:rsidRDefault="00303EBB" w:rsidP="00303EBB">
            <w:pPr>
              <w:jc w:val="both"/>
            </w:pPr>
          </w:p>
        </w:tc>
        <w:tc>
          <w:tcPr>
            <w:tcW w:w="3153" w:type="dxa"/>
            <w:gridSpan w:val="4"/>
          </w:tcPr>
          <w:p w14:paraId="23222DDC" w14:textId="77777777" w:rsidR="00303EBB" w:rsidRDefault="00303EBB" w:rsidP="00303EBB">
            <w:pPr>
              <w:jc w:val="both"/>
            </w:pPr>
            <w:r>
              <w:t>Modèle 1</w:t>
            </w:r>
          </w:p>
        </w:tc>
        <w:tc>
          <w:tcPr>
            <w:tcW w:w="3493" w:type="dxa"/>
            <w:gridSpan w:val="4"/>
          </w:tcPr>
          <w:p w14:paraId="71461421" w14:textId="77777777" w:rsidR="00303EBB" w:rsidRDefault="00303EBB" w:rsidP="00303EBB">
            <w:pPr>
              <w:jc w:val="both"/>
            </w:pPr>
            <w:r>
              <w:t>Modèle 2</w:t>
            </w:r>
          </w:p>
        </w:tc>
        <w:tc>
          <w:tcPr>
            <w:tcW w:w="3457" w:type="dxa"/>
            <w:gridSpan w:val="4"/>
          </w:tcPr>
          <w:p w14:paraId="287F3392" w14:textId="77777777" w:rsidR="00303EBB" w:rsidRDefault="00303EBB" w:rsidP="00303EBB">
            <w:pPr>
              <w:jc w:val="both"/>
            </w:pPr>
            <w:r>
              <w:t>Modèle 3</w:t>
            </w:r>
          </w:p>
        </w:tc>
      </w:tr>
      <w:tr w:rsidR="00842621" w14:paraId="5312EB4A" w14:textId="77777777" w:rsidTr="00842621">
        <w:trPr>
          <w:trHeight w:val="433"/>
        </w:trPr>
        <w:tc>
          <w:tcPr>
            <w:tcW w:w="1232" w:type="dxa"/>
          </w:tcPr>
          <w:p w14:paraId="5CA6CC2C" w14:textId="77777777" w:rsidR="00303EBB" w:rsidRDefault="00303EBB" w:rsidP="00303EBB">
            <w:pPr>
              <w:jc w:val="both"/>
            </w:pPr>
            <w:r>
              <w:t xml:space="preserve">Instance </w:t>
            </w:r>
          </w:p>
        </w:tc>
        <w:tc>
          <w:tcPr>
            <w:tcW w:w="980" w:type="dxa"/>
          </w:tcPr>
          <w:p w14:paraId="05F39B77" w14:textId="77777777" w:rsidR="00303EBB" w:rsidRDefault="00303EBB" w:rsidP="00303EBB">
            <w:pPr>
              <w:jc w:val="both"/>
            </w:pPr>
            <w:r>
              <w:t>Exemple</w:t>
            </w:r>
          </w:p>
        </w:tc>
        <w:tc>
          <w:tcPr>
            <w:tcW w:w="663" w:type="dxa"/>
          </w:tcPr>
          <w:p w14:paraId="6D9FD1C9" w14:textId="77777777" w:rsidR="00303EBB" w:rsidRDefault="00303EBB" w:rsidP="00303EBB">
            <w:pPr>
              <w:jc w:val="both"/>
            </w:pPr>
            <w:r>
              <w:t>1</w:t>
            </w:r>
          </w:p>
        </w:tc>
        <w:tc>
          <w:tcPr>
            <w:tcW w:w="664" w:type="dxa"/>
          </w:tcPr>
          <w:p w14:paraId="273FF6A5" w14:textId="77777777" w:rsidR="00303EBB" w:rsidRDefault="00303EBB" w:rsidP="00303EBB">
            <w:pPr>
              <w:jc w:val="both"/>
            </w:pPr>
            <w:r>
              <w:t>2</w:t>
            </w:r>
          </w:p>
        </w:tc>
        <w:tc>
          <w:tcPr>
            <w:tcW w:w="846" w:type="dxa"/>
          </w:tcPr>
          <w:p w14:paraId="5BE5DDB3" w14:textId="77777777" w:rsidR="00303EBB" w:rsidRDefault="00303EBB" w:rsidP="00303EBB">
            <w:pPr>
              <w:jc w:val="both"/>
            </w:pPr>
            <w:r>
              <w:t>3</w:t>
            </w:r>
          </w:p>
        </w:tc>
        <w:tc>
          <w:tcPr>
            <w:tcW w:w="989" w:type="dxa"/>
          </w:tcPr>
          <w:p w14:paraId="1C76F9FD" w14:textId="77777777" w:rsidR="00303EBB" w:rsidRDefault="00303EBB" w:rsidP="00303EBB">
            <w:pPr>
              <w:jc w:val="both"/>
            </w:pPr>
            <w:r>
              <w:t>Exemple</w:t>
            </w:r>
          </w:p>
        </w:tc>
        <w:tc>
          <w:tcPr>
            <w:tcW w:w="845" w:type="dxa"/>
          </w:tcPr>
          <w:p w14:paraId="1B613036" w14:textId="77777777" w:rsidR="00303EBB" w:rsidRDefault="00303EBB" w:rsidP="00303EBB">
            <w:pPr>
              <w:jc w:val="both"/>
            </w:pPr>
            <w:r>
              <w:t>1</w:t>
            </w:r>
          </w:p>
        </w:tc>
        <w:tc>
          <w:tcPr>
            <w:tcW w:w="830" w:type="dxa"/>
          </w:tcPr>
          <w:p w14:paraId="7A833E29" w14:textId="77777777" w:rsidR="00303EBB" w:rsidRDefault="00303EBB" w:rsidP="00303EBB">
            <w:pPr>
              <w:jc w:val="both"/>
            </w:pPr>
            <w:r>
              <w:t>2</w:t>
            </w:r>
          </w:p>
        </w:tc>
        <w:tc>
          <w:tcPr>
            <w:tcW w:w="829" w:type="dxa"/>
          </w:tcPr>
          <w:p w14:paraId="17F4B417" w14:textId="77777777" w:rsidR="00303EBB" w:rsidRDefault="00303EBB" w:rsidP="00303EBB">
            <w:pPr>
              <w:jc w:val="both"/>
            </w:pPr>
            <w:r>
              <w:t>3</w:t>
            </w:r>
          </w:p>
        </w:tc>
        <w:tc>
          <w:tcPr>
            <w:tcW w:w="980" w:type="dxa"/>
          </w:tcPr>
          <w:p w14:paraId="21ADA050" w14:textId="77777777" w:rsidR="00303EBB" w:rsidRDefault="00303EBB" w:rsidP="00303EBB">
            <w:pPr>
              <w:jc w:val="both"/>
            </w:pPr>
            <w:r>
              <w:t>Exemple</w:t>
            </w:r>
          </w:p>
        </w:tc>
        <w:tc>
          <w:tcPr>
            <w:tcW w:w="776" w:type="dxa"/>
          </w:tcPr>
          <w:p w14:paraId="1CEBDB41" w14:textId="77777777" w:rsidR="00303EBB" w:rsidRDefault="00303EBB" w:rsidP="00303EBB">
            <w:pPr>
              <w:jc w:val="both"/>
            </w:pPr>
            <w:r>
              <w:t>1</w:t>
            </w:r>
          </w:p>
        </w:tc>
        <w:tc>
          <w:tcPr>
            <w:tcW w:w="851" w:type="dxa"/>
          </w:tcPr>
          <w:p w14:paraId="1F471D50" w14:textId="77777777" w:rsidR="00303EBB" w:rsidRDefault="00303EBB" w:rsidP="00303EBB">
            <w:pPr>
              <w:jc w:val="both"/>
            </w:pPr>
            <w:r>
              <w:t>2</w:t>
            </w:r>
          </w:p>
        </w:tc>
        <w:tc>
          <w:tcPr>
            <w:tcW w:w="850" w:type="dxa"/>
          </w:tcPr>
          <w:p w14:paraId="063C5198" w14:textId="77777777" w:rsidR="00303EBB" w:rsidRDefault="00303EBB" w:rsidP="00303EBB">
            <w:pPr>
              <w:jc w:val="both"/>
            </w:pPr>
            <w:r>
              <w:t>3</w:t>
            </w:r>
          </w:p>
        </w:tc>
      </w:tr>
      <w:tr w:rsidR="00842621" w14:paraId="24E2828F" w14:textId="77777777" w:rsidTr="00842621">
        <w:trPr>
          <w:trHeight w:val="459"/>
        </w:trPr>
        <w:tc>
          <w:tcPr>
            <w:tcW w:w="1232" w:type="dxa"/>
          </w:tcPr>
          <w:p w14:paraId="17D96322" w14:textId="77777777" w:rsidR="00303EBB" w:rsidRDefault="00303EBB" w:rsidP="00303EBB">
            <w:pPr>
              <w:jc w:val="both"/>
            </w:pPr>
            <w:r>
              <w:t>Temps (en secondes)</w:t>
            </w:r>
          </w:p>
        </w:tc>
        <w:tc>
          <w:tcPr>
            <w:tcW w:w="980" w:type="dxa"/>
          </w:tcPr>
          <w:p w14:paraId="09BCBC63" w14:textId="77777777" w:rsidR="00303EBB" w:rsidRDefault="00303EBB" w:rsidP="00303EBB">
            <w:pPr>
              <w:jc w:val="both"/>
            </w:pPr>
            <w:r>
              <w:t>0,39</w:t>
            </w:r>
          </w:p>
        </w:tc>
        <w:tc>
          <w:tcPr>
            <w:tcW w:w="663" w:type="dxa"/>
          </w:tcPr>
          <w:p w14:paraId="2893DBD0" w14:textId="77777777" w:rsidR="00303EBB" w:rsidRDefault="00303EBB" w:rsidP="00303EBB">
            <w:pPr>
              <w:jc w:val="both"/>
            </w:pPr>
            <w:r>
              <w:t>0,12</w:t>
            </w:r>
          </w:p>
        </w:tc>
        <w:tc>
          <w:tcPr>
            <w:tcW w:w="664" w:type="dxa"/>
          </w:tcPr>
          <w:p w14:paraId="4B6476BB" w14:textId="77777777" w:rsidR="00303EBB" w:rsidRDefault="00303EBB" w:rsidP="00303EBB">
            <w:pPr>
              <w:jc w:val="both"/>
            </w:pPr>
            <w:r>
              <w:t>0,18</w:t>
            </w:r>
          </w:p>
        </w:tc>
        <w:tc>
          <w:tcPr>
            <w:tcW w:w="846" w:type="dxa"/>
          </w:tcPr>
          <w:p w14:paraId="682BB84D" w14:textId="77777777" w:rsidR="00303EBB" w:rsidRDefault="00303EBB" w:rsidP="00303EBB">
            <w:pPr>
              <w:jc w:val="both"/>
            </w:pPr>
            <w:r>
              <w:t>0,10</w:t>
            </w:r>
          </w:p>
        </w:tc>
        <w:tc>
          <w:tcPr>
            <w:tcW w:w="989" w:type="dxa"/>
          </w:tcPr>
          <w:p w14:paraId="704A500A" w14:textId="77777777" w:rsidR="00303EBB" w:rsidRDefault="00303EBB" w:rsidP="00303EBB">
            <w:pPr>
              <w:jc w:val="both"/>
            </w:pPr>
            <w:r>
              <w:t>0,27</w:t>
            </w:r>
          </w:p>
        </w:tc>
        <w:tc>
          <w:tcPr>
            <w:tcW w:w="845" w:type="dxa"/>
          </w:tcPr>
          <w:p w14:paraId="6DED8950" w14:textId="247077DB" w:rsidR="00303EBB" w:rsidRDefault="00305B55" w:rsidP="00303EBB">
            <w:pPr>
              <w:jc w:val="both"/>
            </w:pPr>
            <w:r>
              <w:t>116</w:t>
            </w:r>
          </w:p>
        </w:tc>
        <w:tc>
          <w:tcPr>
            <w:tcW w:w="830" w:type="dxa"/>
          </w:tcPr>
          <w:p w14:paraId="4CB9C1AA" w14:textId="5C82E0C0" w:rsidR="00303EBB" w:rsidRDefault="00842621" w:rsidP="00303EBB">
            <w:pPr>
              <w:jc w:val="both"/>
            </w:pPr>
            <w:r>
              <w:t>216.46</w:t>
            </w:r>
          </w:p>
        </w:tc>
        <w:tc>
          <w:tcPr>
            <w:tcW w:w="829" w:type="dxa"/>
          </w:tcPr>
          <w:p w14:paraId="0D477D7D" w14:textId="77777777" w:rsidR="00303EBB" w:rsidRDefault="00303EBB" w:rsidP="00303EBB">
            <w:pPr>
              <w:jc w:val="both"/>
            </w:pPr>
            <w:r>
              <w:t>311,79</w:t>
            </w:r>
          </w:p>
        </w:tc>
        <w:tc>
          <w:tcPr>
            <w:tcW w:w="980" w:type="dxa"/>
          </w:tcPr>
          <w:p w14:paraId="0AA5D903" w14:textId="77777777" w:rsidR="00303EBB" w:rsidRDefault="00303EBB" w:rsidP="00303EBB">
            <w:pPr>
              <w:jc w:val="both"/>
            </w:pPr>
            <w:r>
              <w:t>0,45</w:t>
            </w:r>
          </w:p>
        </w:tc>
        <w:tc>
          <w:tcPr>
            <w:tcW w:w="776" w:type="dxa"/>
          </w:tcPr>
          <w:p w14:paraId="17830F33" w14:textId="77777777" w:rsidR="00303EBB" w:rsidRDefault="00303EBB" w:rsidP="00303EBB">
            <w:pPr>
              <w:jc w:val="both"/>
            </w:pPr>
            <w:r>
              <w:t>28,95</w:t>
            </w:r>
          </w:p>
        </w:tc>
        <w:tc>
          <w:tcPr>
            <w:tcW w:w="851" w:type="dxa"/>
          </w:tcPr>
          <w:p w14:paraId="19EAD978" w14:textId="77777777" w:rsidR="00303EBB" w:rsidRDefault="00303EBB" w:rsidP="00303EBB">
            <w:pPr>
              <w:jc w:val="both"/>
            </w:pPr>
            <w:r>
              <w:t>70,3</w:t>
            </w:r>
          </w:p>
        </w:tc>
        <w:tc>
          <w:tcPr>
            <w:tcW w:w="850" w:type="dxa"/>
          </w:tcPr>
          <w:p w14:paraId="61A57E13" w14:textId="77777777" w:rsidR="00303EBB" w:rsidRDefault="00303EBB" w:rsidP="00303EBB">
            <w:pPr>
              <w:jc w:val="both"/>
            </w:pPr>
            <w:r>
              <w:t>162 ,6</w:t>
            </w:r>
          </w:p>
        </w:tc>
      </w:tr>
      <w:tr w:rsidR="00842621" w14:paraId="195491FA" w14:textId="77777777" w:rsidTr="00842621">
        <w:trPr>
          <w:trHeight w:val="433"/>
        </w:trPr>
        <w:tc>
          <w:tcPr>
            <w:tcW w:w="1232" w:type="dxa"/>
          </w:tcPr>
          <w:p w14:paraId="20B771C1" w14:textId="77777777" w:rsidR="00303EBB" w:rsidRDefault="00303EBB" w:rsidP="00303EBB">
            <w:pPr>
              <w:jc w:val="both"/>
            </w:pPr>
            <w:r>
              <w:t>Solution (en euros)</w:t>
            </w:r>
          </w:p>
        </w:tc>
        <w:tc>
          <w:tcPr>
            <w:tcW w:w="980" w:type="dxa"/>
          </w:tcPr>
          <w:p w14:paraId="3893CFBB" w14:textId="77777777" w:rsidR="00303EBB" w:rsidRDefault="00303EBB" w:rsidP="00303EBB">
            <w:pPr>
              <w:jc w:val="both"/>
            </w:pPr>
            <w:r>
              <w:t>1386</w:t>
            </w:r>
          </w:p>
        </w:tc>
        <w:tc>
          <w:tcPr>
            <w:tcW w:w="663" w:type="dxa"/>
          </w:tcPr>
          <w:p w14:paraId="199511E0" w14:textId="77777777" w:rsidR="00303EBB" w:rsidRDefault="00303EBB" w:rsidP="00303EBB">
            <w:pPr>
              <w:jc w:val="both"/>
            </w:pPr>
            <w:r>
              <w:t>32 ,1</w:t>
            </w:r>
          </w:p>
        </w:tc>
        <w:tc>
          <w:tcPr>
            <w:tcW w:w="664" w:type="dxa"/>
          </w:tcPr>
          <w:p w14:paraId="06DB8928" w14:textId="77777777" w:rsidR="00303EBB" w:rsidRDefault="00303EBB" w:rsidP="00303EBB">
            <w:pPr>
              <w:jc w:val="both"/>
            </w:pPr>
            <w:r>
              <w:t>0</w:t>
            </w:r>
          </w:p>
        </w:tc>
        <w:tc>
          <w:tcPr>
            <w:tcW w:w="846" w:type="dxa"/>
          </w:tcPr>
          <w:p w14:paraId="2F2981A6" w14:textId="77777777" w:rsidR="00303EBB" w:rsidRDefault="00303EBB" w:rsidP="00303EBB">
            <w:pPr>
              <w:jc w:val="both"/>
            </w:pPr>
            <w:r>
              <w:t>1256,6</w:t>
            </w:r>
          </w:p>
        </w:tc>
        <w:tc>
          <w:tcPr>
            <w:tcW w:w="989" w:type="dxa"/>
          </w:tcPr>
          <w:p w14:paraId="665F8708" w14:textId="77777777" w:rsidR="00303EBB" w:rsidRDefault="00303EBB" w:rsidP="00303EBB">
            <w:pPr>
              <w:jc w:val="both"/>
            </w:pPr>
            <w:r>
              <w:t>6920,5</w:t>
            </w:r>
          </w:p>
        </w:tc>
        <w:tc>
          <w:tcPr>
            <w:tcW w:w="845" w:type="dxa"/>
          </w:tcPr>
          <w:p w14:paraId="79CC33EA" w14:textId="0850FE1F" w:rsidR="00303EBB" w:rsidRDefault="00303EBB" w:rsidP="00303EBB">
            <w:pPr>
              <w:jc w:val="both"/>
            </w:pPr>
            <w:r>
              <w:t>170</w:t>
            </w:r>
            <w:r w:rsidR="00305B55">
              <w:t>94</w:t>
            </w:r>
          </w:p>
        </w:tc>
        <w:tc>
          <w:tcPr>
            <w:tcW w:w="830" w:type="dxa"/>
          </w:tcPr>
          <w:p w14:paraId="29F09B6F" w14:textId="006184AE" w:rsidR="00303EBB" w:rsidRDefault="00842621" w:rsidP="00303EBB">
            <w:pPr>
              <w:jc w:val="both"/>
            </w:pPr>
            <w:r>
              <w:t>29556</w:t>
            </w:r>
          </w:p>
        </w:tc>
        <w:tc>
          <w:tcPr>
            <w:tcW w:w="829" w:type="dxa"/>
          </w:tcPr>
          <w:p w14:paraId="0E87BBE2" w14:textId="77777777" w:rsidR="00303EBB" w:rsidRDefault="00303EBB" w:rsidP="00303EBB">
            <w:pPr>
              <w:jc w:val="both"/>
            </w:pPr>
            <w:r>
              <w:t>20430</w:t>
            </w:r>
          </w:p>
        </w:tc>
        <w:tc>
          <w:tcPr>
            <w:tcW w:w="980" w:type="dxa"/>
          </w:tcPr>
          <w:p w14:paraId="083F7651" w14:textId="77777777" w:rsidR="00303EBB" w:rsidRDefault="00303EBB" w:rsidP="00303EBB">
            <w:pPr>
              <w:jc w:val="both"/>
            </w:pPr>
            <w:r>
              <w:t>6920,5</w:t>
            </w:r>
          </w:p>
        </w:tc>
        <w:tc>
          <w:tcPr>
            <w:tcW w:w="776" w:type="dxa"/>
          </w:tcPr>
          <w:p w14:paraId="05AAB129" w14:textId="77777777" w:rsidR="00303EBB" w:rsidRDefault="00303EBB" w:rsidP="00303EBB">
            <w:pPr>
              <w:jc w:val="both"/>
            </w:pPr>
            <w:r>
              <w:t>17094</w:t>
            </w:r>
          </w:p>
        </w:tc>
        <w:tc>
          <w:tcPr>
            <w:tcW w:w="851" w:type="dxa"/>
          </w:tcPr>
          <w:p w14:paraId="005B1A0F" w14:textId="77777777" w:rsidR="00303EBB" w:rsidRDefault="00303EBB" w:rsidP="00303EBB">
            <w:pPr>
              <w:jc w:val="both"/>
            </w:pPr>
            <w:r>
              <w:t>29556</w:t>
            </w:r>
          </w:p>
        </w:tc>
        <w:tc>
          <w:tcPr>
            <w:tcW w:w="850" w:type="dxa"/>
          </w:tcPr>
          <w:p w14:paraId="420372B6" w14:textId="77777777" w:rsidR="00303EBB" w:rsidRDefault="00303EBB" w:rsidP="00303EBB">
            <w:pPr>
              <w:jc w:val="both"/>
            </w:pPr>
            <w:r>
              <w:t>20430</w:t>
            </w:r>
          </w:p>
        </w:tc>
      </w:tr>
      <w:tr w:rsidR="00842621" w14:paraId="489BC145" w14:textId="77777777" w:rsidTr="00842621">
        <w:trPr>
          <w:trHeight w:val="433"/>
        </w:trPr>
        <w:tc>
          <w:tcPr>
            <w:tcW w:w="1232" w:type="dxa"/>
          </w:tcPr>
          <w:p w14:paraId="5C70EE39" w14:textId="77777777" w:rsidR="00303EBB" w:rsidRDefault="00303EBB" w:rsidP="00303EBB">
            <w:pPr>
              <w:jc w:val="both"/>
            </w:pPr>
            <w:r>
              <w:t>T</w:t>
            </w:r>
          </w:p>
        </w:tc>
        <w:tc>
          <w:tcPr>
            <w:tcW w:w="980" w:type="dxa"/>
          </w:tcPr>
          <w:p w14:paraId="736FE8B4" w14:textId="77777777" w:rsidR="00303EBB" w:rsidRDefault="00303EBB" w:rsidP="00303EBB">
            <w:pPr>
              <w:jc w:val="both"/>
            </w:pPr>
            <w:r>
              <w:t>6</w:t>
            </w:r>
          </w:p>
        </w:tc>
        <w:tc>
          <w:tcPr>
            <w:tcW w:w="663" w:type="dxa"/>
          </w:tcPr>
          <w:p w14:paraId="273F4617" w14:textId="77777777" w:rsidR="00303EBB" w:rsidRDefault="00303EBB" w:rsidP="00303EBB">
            <w:pPr>
              <w:jc w:val="both"/>
            </w:pPr>
            <w:r>
              <w:t>17</w:t>
            </w:r>
          </w:p>
        </w:tc>
        <w:tc>
          <w:tcPr>
            <w:tcW w:w="664" w:type="dxa"/>
          </w:tcPr>
          <w:p w14:paraId="4170AE35" w14:textId="77777777" w:rsidR="00303EBB" w:rsidRDefault="00303EBB" w:rsidP="00303EBB">
            <w:pPr>
              <w:jc w:val="both"/>
            </w:pPr>
            <w:r>
              <w:t>11</w:t>
            </w:r>
          </w:p>
        </w:tc>
        <w:tc>
          <w:tcPr>
            <w:tcW w:w="846" w:type="dxa"/>
          </w:tcPr>
          <w:p w14:paraId="1AD7F688" w14:textId="77777777" w:rsidR="00303EBB" w:rsidRDefault="00303EBB" w:rsidP="00303EBB">
            <w:pPr>
              <w:jc w:val="both"/>
            </w:pPr>
            <w:r>
              <w:t>13</w:t>
            </w:r>
          </w:p>
        </w:tc>
        <w:tc>
          <w:tcPr>
            <w:tcW w:w="989" w:type="dxa"/>
          </w:tcPr>
          <w:p w14:paraId="6A1979A0" w14:textId="77777777" w:rsidR="00303EBB" w:rsidRDefault="00303EBB" w:rsidP="00303EBB">
            <w:pPr>
              <w:jc w:val="both"/>
            </w:pPr>
            <w:r>
              <w:t>6</w:t>
            </w:r>
          </w:p>
        </w:tc>
        <w:tc>
          <w:tcPr>
            <w:tcW w:w="845" w:type="dxa"/>
          </w:tcPr>
          <w:p w14:paraId="6E5BCE22" w14:textId="77777777" w:rsidR="00303EBB" w:rsidRDefault="00303EBB" w:rsidP="00303EBB">
            <w:pPr>
              <w:jc w:val="both"/>
            </w:pPr>
            <w:r>
              <w:t>17</w:t>
            </w:r>
          </w:p>
        </w:tc>
        <w:tc>
          <w:tcPr>
            <w:tcW w:w="830" w:type="dxa"/>
          </w:tcPr>
          <w:p w14:paraId="52FFD47A" w14:textId="77777777" w:rsidR="00303EBB" w:rsidRDefault="00303EBB" w:rsidP="00303EBB">
            <w:pPr>
              <w:jc w:val="both"/>
            </w:pPr>
            <w:r>
              <w:t>11</w:t>
            </w:r>
          </w:p>
        </w:tc>
        <w:tc>
          <w:tcPr>
            <w:tcW w:w="829" w:type="dxa"/>
          </w:tcPr>
          <w:p w14:paraId="3B873C57" w14:textId="77777777" w:rsidR="00303EBB" w:rsidRDefault="00303EBB" w:rsidP="00303EBB">
            <w:pPr>
              <w:jc w:val="both"/>
            </w:pPr>
            <w:r>
              <w:t>13</w:t>
            </w:r>
          </w:p>
        </w:tc>
        <w:tc>
          <w:tcPr>
            <w:tcW w:w="980" w:type="dxa"/>
          </w:tcPr>
          <w:p w14:paraId="4E229E49" w14:textId="77777777" w:rsidR="00303EBB" w:rsidRDefault="00303EBB" w:rsidP="00303EBB">
            <w:pPr>
              <w:jc w:val="both"/>
            </w:pPr>
            <w:r>
              <w:t>6</w:t>
            </w:r>
          </w:p>
        </w:tc>
        <w:tc>
          <w:tcPr>
            <w:tcW w:w="776" w:type="dxa"/>
          </w:tcPr>
          <w:p w14:paraId="211F37B4" w14:textId="77777777" w:rsidR="00303EBB" w:rsidRDefault="00303EBB" w:rsidP="00303EBB">
            <w:pPr>
              <w:jc w:val="both"/>
            </w:pPr>
            <w:r>
              <w:t>17</w:t>
            </w:r>
          </w:p>
        </w:tc>
        <w:tc>
          <w:tcPr>
            <w:tcW w:w="851" w:type="dxa"/>
          </w:tcPr>
          <w:p w14:paraId="45A8BE6B" w14:textId="77777777" w:rsidR="00303EBB" w:rsidRDefault="00303EBB" w:rsidP="00303EBB">
            <w:pPr>
              <w:jc w:val="both"/>
            </w:pPr>
            <w:r>
              <w:t>11</w:t>
            </w:r>
          </w:p>
        </w:tc>
        <w:tc>
          <w:tcPr>
            <w:tcW w:w="850" w:type="dxa"/>
          </w:tcPr>
          <w:p w14:paraId="759DFA64" w14:textId="77777777" w:rsidR="00303EBB" w:rsidRDefault="00303EBB" w:rsidP="00303EBB">
            <w:pPr>
              <w:jc w:val="both"/>
            </w:pPr>
            <w:r>
              <w:t>13</w:t>
            </w:r>
          </w:p>
        </w:tc>
      </w:tr>
      <w:tr w:rsidR="00842621" w14:paraId="2C51AB1C" w14:textId="77777777" w:rsidTr="00842621">
        <w:trPr>
          <w:trHeight w:val="433"/>
        </w:trPr>
        <w:tc>
          <w:tcPr>
            <w:tcW w:w="1232" w:type="dxa"/>
          </w:tcPr>
          <w:p w14:paraId="1A52401F" w14:textId="77777777" w:rsidR="00303EBB" w:rsidRDefault="00303EBB" w:rsidP="00303EBB">
            <w:pPr>
              <w:jc w:val="both"/>
            </w:pPr>
            <w:r>
              <w:t>Nombre de variables</w:t>
            </w:r>
          </w:p>
        </w:tc>
        <w:tc>
          <w:tcPr>
            <w:tcW w:w="980" w:type="dxa"/>
          </w:tcPr>
          <w:p w14:paraId="2973E426" w14:textId="66581621" w:rsidR="00303EBB" w:rsidRDefault="00303EBB" w:rsidP="00303EBB">
            <w:pPr>
              <w:jc w:val="both"/>
            </w:pPr>
            <w:r>
              <w:t>63</w:t>
            </w:r>
          </w:p>
        </w:tc>
        <w:tc>
          <w:tcPr>
            <w:tcW w:w="663" w:type="dxa"/>
          </w:tcPr>
          <w:p w14:paraId="5E045BD2" w14:textId="77777777" w:rsidR="00303EBB" w:rsidRDefault="00303EBB" w:rsidP="00303EBB">
            <w:pPr>
              <w:jc w:val="both"/>
            </w:pPr>
            <w:r>
              <w:t>2038</w:t>
            </w:r>
          </w:p>
        </w:tc>
        <w:tc>
          <w:tcPr>
            <w:tcW w:w="664" w:type="dxa"/>
          </w:tcPr>
          <w:p w14:paraId="68437535" w14:textId="77777777" w:rsidR="00303EBB" w:rsidRDefault="00303EBB" w:rsidP="00303EBB">
            <w:pPr>
              <w:jc w:val="both"/>
            </w:pPr>
            <w:r>
              <w:t>3550</w:t>
            </w:r>
          </w:p>
        </w:tc>
        <w:tc>
          <w:tcPr>
            <w:tcW w:w="846" w:type="dxa"/>
          </w:tcPr>
          <w:p w14:paraId="7FC7077A" w14:textId="34B85412" w:rsidR="00303EBB" w:rsidRDefault="00303EBB" w:rsidP="00303EBB">
            <w:pPr>
              <w:jc w:val="both"/>
            </w:pPr>
            <w:r>
              <w:t>1402</w:t>
            </w:r>
          </w:p>
        </w:tc>
        <w:tc>
          <w:tcPr>
            <w:tcW w:w="989" w:type="dxa"/>
          </w:tcPr>
          <w:p w14:paraId="1176DFAA" w14:textId="585BAD90" w:rsidR="00303EBB" w:rsidRDefault="00305B55" w:rsidP="00303EBB">
            <w:pPr>
              <w:jc w:val="both"/>
            </w:pPr>
            <w:r>
              <w:t>93</w:t>
            </w:r>
          </w:p>
        </w:tc>
        <w:tc>
          <w:tcPr>
            <w:tcW w:w="845" w:type="dxa"/>
          </w:tcPr>
          <w:p w14:paraId="186F387A" w14:textId="56D863E1" w:rsidR="00303EBB" w:rsidRDefault="00305B55" w:rsidP="00303EBB">
            <w:pPr>
              <w:jc w:val="both"/>
            </w:pPr>
            <w:r>
              <w:t>2412</w:t>
            </w:r>
          </w:p>
        </w:tc>
        <w:tc>
          <w:tcPr>
            <w:tcW w:w="830" w:type="dxa"/>
          </w:tcPr>
          <w:p w14:paraId="7DD6713D" w14:textId="10D31CF5" w:rsidR="00303EBB" w:rsidRDefault="00305B55" w:rsidP="00303EBB">
            <w:pPr>
              <w:jc w:val="both"/>
            </w:pPr>
            <w:r>
              <w:t>3990</w:t>
            </w:r>
          </w:p>
        </w:tc>
        <w:tc>
          <w:tcPr>
            <w:tcW w:w="829" w:type="dxa"/>
          </w:tcPr>
          <w:p w14:paraId="26C337F5" w14:textId="5DDDA09C" w:rsidR="00303EBB" w:rsidRDefault="00305B55" w:rsidP="00303EBB">
            <w:pPr>
              <w:jc w:val="both"/>
            </w:pPr>
            <w:r>
              <w:t>2078</w:t>
            </w:r>
          </w:p>
        </w:tc>
        <w:tc>
          <w:tcPr>
            <w:tcW w:w="980" w:type="dxa"/>
          </w:tcPr>
          <w:p w14:paraId="2A468327" w14:textId="79582D50" w:rsidR="00303EBB" w:rsidRDefault="00305B55" w:rsidP="00303EBB">
            <w:pPr>
              <w:jc w:val="both"/>
            </w:pPr>
            <w:r>
              <w:t>93</w:t>
            </w:r>
          </w:p>
        </w:tc>
        <w:tc>
          <w:tcPr>
            <w:tcW w:w="776" w:type="dxa"/>
          </w:tcPr>
          <w:p w14:paraId="6E223E24" w14:textId="15E1BED3" w:rsidR="00303EBB" w:rsidRDefault="00305B55" w:rsidP="00303EBB">
            <w:pPr>
              <w:jc w:val="both"/>
            </w:pPr>
            <w:r>
              <w:t>2412</w:t>
            </w:r>
          </w:p>
        </w:tc>
        <w:tc>
          <w:tcPr>
            <w:tcW w:w="851" w:type="dxa"/>
          </w:tcPr>
          <w:p w14:paraId="32B6D627" w14:textId="31025F6B" w:rsidR="00303EBB" w:rsidRDefault="00305B55" w:rsidP="00303EBB">
            <w:pPr>
              <w:jc w:val="both"/>
            </w:pPr>
            <w:r>
              <w:t>3990</w:t>
            </w:r>
          </w:p>
        </w:tc>
        <w:tc>
          <w:tcPr>
            <w:tcW w:w="850" w:type="dxa"/>
          </w:tcPr>
          <w:p w14:paraId="2B425F60" w14:textId="165F4BBE" w:rsidR="00303EBB" w:rsidRDefault="00305B55" w:rsidP="00303EBB">
            <w:pPr>
              <w:jc w:val="both"/>
            </w:pPr>
            <w:r>
              <w:t>2078</w:t>
            </w:r>
          </w:p>
        </w:tc>
      </w:tr>
      <w:tr w:rsidR="00842621" w14:paraId="2DE7E7E7" w14:textId="77777777" w:rsidTr="00842621">
        <w:trPr>
          <w:trHeight w:val="433"/>
        </w:trPr>
        <w:tc>
          <w:tcPr>
            <w:tcW w:w="1232" w:type="dxa"/>
          </w:tcPr>
          <w:p w14:paraId="541E24B7" w14:textId="77777777" w:rsidR="00303EBB" w:rsidRDefault="00303EBB" w:rsidP="00303EBB">
            <w:pPr>
              <w:jc w:val="both"/>
            </w:pPr>
            <w:r>
              <w:t>Nombre de contraintes</w:t>
            </w:r>
          </w:p>
        </w:tc>
        <w:tc>
          <w:tcPr>
            <w:tcW w:w="980" w:type="dxa"/>
          </w:tcPr>
          <w:p w14:paraId="1E67CA6A" w14:textId="5C55E77F" w:rsidR="00303EBB" w:rsidRDefault="00303EBB" w:rsidP="00303EBB">
            <w:pPr>
              <w:jc w:val="both"/>
            </w:pPr>
            <w:r>
              <w:t>51</w:t>
            </w:r>
          </w:p>
        </w:tc>
        <w:tc>
          <w:tcPr>
            <w:tcW w:w="663" w:type="dxa"/>
          </w:tcPr>
          <w:p w14:paraId="0ECD19A1" w14:textId="77777777" w:rsidR="00303EBB" w:rsidRDefault="00303EBB" w:rsidP="00303EBB">
            <w:pPr>
              <w:jc w:val="both"/>
            </w:pPr>
            <w:r>
              <w:t>477</w:t>
            </w:r>
          </w:p>
        </w:tc>
        <w:tc>
          <w:tcPr>
            <w:tcW w:w="664" w:type="dxa"/>
          </w:tcPr>
          <w:p w14:paraId="6D5CF626" w14:textId="77777777" w:rsidR="00303EBB" w:rsidRDefault="00303EBB" w:rsidP="00303EBB">
            <w:pPr>
              <w:jc w:val="both"/>
            </w:pPr>
            <w:r>
              <w:t>660</w:t>
            </w:r>
          </w:p>
        </w:tc>
        <w:tc>
          <w:tcPr>
            <w:tcW w:w="846" w:type="dxa"/>
          </w:tcPr>
          <w:p w14:paraId="3F779EB7" w14:textId="1E7E1780" w:rsidR="00303EBB" w:rsidRDefault="00303EBB" w:rsidP="00303EBB">
            <w:pPr>
              <w:jc w:val="both"/>
            </w:pPr>
            <w:r>
              <w:t>228</w:t>
            </w:r>
          </w:p>
        </w:tc>
        <w:tc>
          <w:tcPr>
            <w:tcW w:w="989" w:type="dxa"/>
          </w:tcPr>
          <w:p w14:paraId="6B10A3DA" w14:textId="387C2839" w:rsidR="00303EBB" w:rsidRDefault="00305B55" w:rsidP="00303EBB">
            <w:pPr>
              <w:jc w:val="both"/>
            </w:pPr>
            <w:r>
              <w:t>81</w:t>
            </w:r>
          </w:p>
        </w:tc>
        <w:tc>
          <w:tcPr>
            <w:tcW w:w="845" w:type="dxa"/>
          </w:tcPr>
          <w:p w14:paraId="786AC612" w14:textId="59152C11" w:rsidR="00303EBB" w:rsidRDefault="00305B55" w:rsidP="00303EBB">
            <w:pPr>
              <w:jc w:val="both"/>
            </w:pPr>
            <w:r>
              <w:t>851</w:t>
            </w:r>
          </w:p>
        </w:tc>
        <w:tc>
          <w:tcPr>
            <w:tcW w:w="830" w:type="dxa"/>
          </w:tcPr>
          <w:p w14:paraId="333DA5B0" w14:textId="05BF8193" w:rsidR="00303EBB" w:rsidRDefault="00305B55" w:rsidP="00303EBB">
            <w:pPr>
              <w:jc w:val="both"/>
            </w:pPr>
            <w:r>
              <w:t>1100</w:t>
            </w:r>
          </w:p>
        </w:tc>
        <w:tc>
          <w:tcPr>
            <w:tcW w:w="829" w:type="dxa"/>
          </w:tcPr>
          <w:p w14:paraId="5F0A223C" w14:textId="3FA2E3C3" w:rsidR="00303EBB" w:rsidRDefault="00305B55" w:rsidP="00303EBB">
            <w:pPr>
              <w:jc w:val="both"/>
            </w:pPr>
            <w:r>
              <w:t>904</w:t>
            </w:r>
          </w:p>
        </w:tc>
        <w:tc>
          <w:tcPr>
            <w:tcW w:w="980" w:type="dxa"/>
          </w:tcPr>
          <w:p w14:paraId="22D034B6" w14:textId="3211ED21" w:rsidR="00303EBB" w:rsidRDefault="00305B55" w:rsidP="00303EBB">
            <w:pPr>
              <w:jc w:val="both"/>
            </w:pPr>
            <w:r>
              <w:t>81</w:t>
            </w:r>
          </w:p>
        </w:tc>
        <w:tc>
          <w:tcPr>
            <w:tcW w:w="776" w:type="dxa"/>
          </w:tcPr>
          <w:p w14:paraId="2882E696" w14:textId="2622AA60" w:rsidR="00303EBB" w:rsidRDefault="00305B55" w:rsidP="00303EBB">
            <w:pPr>
              <w:jc w:val="both"/>
            </w:pPr>
            <w:r>
              <w:t>851</w:t>
            </w:r>
          </w:p>
        </w:tc>
        <w:tc>
          <w:tcPr>
            <w:tcW w:w="851" w:type="dxa"/>
          </w:tcPr>
          <w:p w14:paraId="40D4D25F" w14:textId="6FE93451" w:rsidR="00303EBB" w:rsidRDefault="00305B55" w:rsidP="00303EBB">
            <w:pPr>
              <w:jc w:val="both"/>
            </w:pPr>
            <w:r>
              <w:t>1100</w:t>
            </w:r>
          </w:p>
        </w:tc>
        <w:tc>
          <w:tcPr>
            <w:tcW w:w="850" w:type="dxa"/>
          </w:tcPr>
          <w:p w14:paraId="3F976419" w14:textId="6DA13579" w:rsidR="00303EBB" w:rsidRDefault="00305B55" w:rsidP="00303EBB">
            <w:pPr>
              <w:jc w:val="both"/>
            </w:pPr>
            <w:r>
              <w:t>904</w:t>
            </w:r>
          </w:p>
        </w:tc>
      </w:tr>
    </w:tbl>
    <w:p w14:paraId="3319F27A" w14:textId="77777777" w:rsidR="00E722CA" w:rsidRPr="001C19B4" w:rsidRDefault="00E722CA" w:rsidP="00E722CA">
      <w:pPr>
        <w:jc w:val="both"/>
      </w:pPr>
    </w:p>
    <w:p w14:paraId="6AE05591" w14:textId="336BFF2B" w:rsidR="00F85DF8" w:rsidRDefault="00F85DF8" w:rsidP="006262B9">
      <w:pPr>
        <w:ind w:firstLine="708"/>
        <w:jc w:val="both"/>
      </w:pPr>
    </w:p>
    <w:p w14:paraId="3301213A" w14:textId="4102FA97" w:rsidR="006137E9" w:rsidRDefault="006137E9" w:rsidP="00E54DB4"/>
    <w:p w14:paraId="3F41F08B" w14:textId="6EF3EC4F" w:rsidR="00E54DB4" w:rsidRDefault="00E54DB4" w:rsidP="00C30D03"/>
    <w:p w14:paraId="205E6915" w14:textId="77777777" w:rsidR="00E449D9" w:rsidRPr="001C19B4" w:rsidRDefault="00E449D9" w:rsidP="00C30D03"/>
    <w:sectPr w:rsidR="00E449D9" w:rsidRPr="001C1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079"/>
    <w:multiLevelType w:val="hybridMultilevel"/>
    <w:tmpl w:val="126AB94C"/>
    <w:lvl w:ilvl="0" w:tplc="040C0003">
      <w:start w:val="1"/>
      <w:numFmt w:val="bullet"/>
      <w:lvlText w:val="o"/>
      <w:lvlJc w:val="left"/>
      <w:pPr>
        <w:ind w:left="2148" w:hanging="360"/>
      </w:pPr>
      <w:rPr>
        <w:rFonts w:ascii="Courier New" w:hAnsi="Courier New" w:cs="Courier New"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 w15:restartNumberingAfterBreak="0">
    <w:nsid w:val="0FC93785"/>
    <w:multiLevelType w:val="hybridMultilevel"/>
    <w:tmpl w:val="3C7023F4"/>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321925CC"/>
    <w:multiLevelType w:val="hybridMultilevel"/>
    <w:tmpl w:val="CF7ECF6C"/>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34874B8A"/>
    <w:multiLevelType w:val="hybridMultilevel"/>
    <w:tmpl w:val="6CBCFD8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8293B6B"/>
    <w:multiLevelType w:val="hybridMultilevel"/>
    <w:tmpl w:val="8F44CB2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410801AB"/>
    <w:multiLevelType w:val="hybridMultilevel"/>
    <w:tmpl w:val="85A452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7B0547"/>
    <w:multiLevelType w:val="hybridMultilevel"/>
    <w:tmpl w:val="48483E04"/>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7" w15:restartNumberingAfterBreak="0">
    <w:nsid w:val="5B33081D"/>
    <w:multiLevelType w:val="hybridMultilevel"/>
    <w:tmpl w:val="BD3429E2"/>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60770289"/>
    <w:multiLevelType w:val="hybridMultilevel"/>
    <w:tmpl w:val="5F9EC8E0"/>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2F6719"/>
    <w:multiLevelType w:val="hybridMultilevel"/>
    <w:tmpl w:val="CC58FE6C"/>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0" w15:restartNumberingAfterBreak="0">
    <w:nsid w:val="72E16F90"/>
    <w:multiLevelType w:val="hybridMultilevel"/>
    <w:tmpl w:val="4628CC20"/>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8371B6D"/>
    <w:multiLevelType w:val="hybridMultilevel"/>
    <w:tmpl w:val="92621C58"/>
    <w:lvl w:ilvl="0" w:tplc="040C0003">
      <w:start w:val="1"/>
      <w:numFmt w:val="bullet"/>
      <w:lvlText w:val="o"/>
      <w:lvlJc w:val="left"/>
      <w:pPr>
        <w:ind w:left="2148" w:hanging="360"/>
      </w:pPr>
      <w:rPr>
        <w:rFonts w:ascii="Courier New" w:hAnsi="Courier New" w:cs="Courier New"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num w:numId="1" w16cid:durableId="413362812">
    <w:abstractNumId w:val="2"/>
  </w:num>
  <w:num w:numId="2" w16cid:durableId="1348094280">
    <w:abstractNumId w:val="3"/>
  </w:num>
  <w:num w:numId="3" w16cid:durableId="168564648">
    <w:abstractNumId w:val="11"/>
  </w:num>
  <w:num w:numId="4" w16cid:durableId="584001134">
    <w:abstractNumId w:val="4"/>
  </w:num>
  <w:num w:numId="5" w16cid:durableId="2007853733">
    <w:abstractNumId w:val="10"/>
  </w:num>
  <w:num w:numId="6" w16cid:durableId="522212912">
    <w:abstractNumId w:val="1"/>
  </w:num>
  <w:num w:numId="7" w16cid:durableId="157159968">
    <w:abstractNumId w:val="9"/>
  </w:num>
  <w:num w:numId="8" w16cid:durableId="1819568259">
    <w:abstractNumId w:val="0"/>
  </w:num>
  <w:num w:numId="9" w16cid:durableId="7146356">
    <w:abstractNumId w:val="8"/>
  </w:num>
  <w:num w:numId="10" w16cid:durableId="1895921891">
    <w:abstractNumId w:val="5"/>
  </w:num>
  <w:num w:numId="11" w16cid:durableId="419764347">
    <w:abstractNumId w:val="7"/>
  </w:num>
  <w:num w:numId="12" w16cid:durableId="2071808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B5"/>
    <w:rsid w:val="000003A6"/>
    <w:rsid w:val="00042144"/>
    <w:rsid w:val="00077003"/>
    <w:rsid w:val="000B6C39"/>
    <w:rsid w:val="00105EBB"/>
    <w:rsid w:val="00116DB9"/>
    <w:rsid w:val="00150464"/>
    <w:rsid w:val="001621F6"/>
    <w:rsid w:val="0018352C"/>
    <w:rsid w:val="001839C0"/>
    <w:rsid w:val="00193B9C"/>
    <w:rsid w:val="001B07C3"/>
    <w:rsid w:val="001B2B07"/>
    <w:rsid w:val="001C16AF"/>
    <w:rsid w:val="001C19B4"/>
    <w:rsid w:val="001E5493"/>
    <w:rsid w:val="001F21EA"/>
    <w:rsid w:val="0025451A"/>
    <w:rsid w:val="00274979"/>
    <w:rsid w:val="00295A59"/>
    <w:rsid w:val="002A6C06"/>
    <w:rsid w:val="00303EBB"/>
    <w:rsid w:val="00305B55"/>
    <w:rsid w:val="00330AEC"/>
    <w:rsid w:val="00353122"/>
    <w:rsid w:val="003534EB"/>
    <w:rsid w:val="0035563C"/>
    <w:rsid w:val="0036195D"/>
    <w:rsid w:val="00366FEC"/>
    <w:rsid w:val="003900BC"/>
    <w:rsid w:val="003C0851"/>
    <w:rsid w:val="003D153B"/>
    <w:rsid w:val="003E3BF8"/>
    <w:rsid w:val="003F4472"/>
    <w:rsid w:val="00455C69"/>
    <w:rsid w:val="00465599"/>
    <w:rsid w:val="00490900"/>
    <w:rsid w:val="004C0A32"/>
    <w:rsid w:val="004D19C8"/>
    <w:rsid w:val="004E4B27"/>
    <w:rsid w:val="004E76C9"/>
    <w:rsid w:val="00501C42"/>
    <w:rsid w:val="00507947"/>
    <w:rsid w:val="00516EC0"/>
    <w:rsid w:val="005318F8"/>
    <w:rsid w:val="00540F89"/>
    <w:rsid w:val="00544FF2"/>
    <w:rsid w:val="0055661A"/>
    <w:rsid w:val="005971AA"/>
    <w:rsid w:val="005A06AC"/>
    <w:rsid w:val="005B3AFF"/>
    <w:rsid w:val="005B7582"/>
    <w:rsid w:val="005F5A30"/>
    <w:rsid w:val="006108B3"/>
    <w:rsid w:val="006137E9"/>
    <w:rsid w:val="00625012"/>
    <w:rsid w:val="006262B9"/>
    <w:rsid w:val="0062681C"/>
    <w:rsid w:val="0067617B"/>
    <w:rsid w:val="00686379"/>
    <w:rsid w:val="00695F68"/>
    <w:rsid w:val="006C60CE"/>
    <w:rsid w:val="006F7182"/>
    <w:rsid w:val="0070170C"/>
    <w:rsid w:val="00713E7E"/>
    <w:rsid w:val="007228D7"/>
    <w:rsid w:val="00723A9D"/>
    <w:rsid w:val="00726B31"/>
    <w:rsid w:val="00761E90"/>
    <w:rsid w:val="00777AD5"/>
    <w:rsid w:val="0078783C"/>
    <w:rsid w:val="007C2C3E"/>
    <w:rsid w:val="007C4472"/>
    <w:rsid w:val="007D5150"/>
    <w:rsid w:val="007E4DF7"/>
    <w:rsid w:val="007E5B35"/>
    <w:rsid w:val="007E7D9E"/>
    <w:rsid w:val="00806C39"/>
    <w:rsid w:val="008275E6"/>
    <w:rsid w:val="00830093"/>
    <w:rsid w:val="00842621"/>
    <w:rsid w:val="00843E49"/>
    <w:rsid w:val="00881D06"/>
    <w:rsid w:val="00881FD2"/>
    <w:rsid w:val="00893783"/>
    <w:rsid w:val="008B4FE8"/>
    <w:rsid w:val="008E24CA"/>
    <w:rsid w:val="0090002F"/>
    <w:rsid w:val="00937EB7"/>
    <w:rsid w:val="0094222C"/>
    <w:rsid w:val="009614E9"/>
    <w:rsid w:val="00977065"/>
    <w:rsid w:val="00994D73"/>
    <w:rsid w:val="009A16E2"/>
    <w:rsid w:val="009F5512"/>
    <w:rsid w:val="00A5461F"/>
    <w:rsid w:val="00A82151"/>
    <w:rsid w:val="00A90FB5"/>
    <w:rsid w:val="00AB79D3"/>
    <w:rsid w:val="00AB7E3A"/>
    <w:rsid w:val="00AD1BB5"/>
    <w:rsid w:val="00B343CF"/>
    <w:rsid w:val="00B5238B"/>
    <w:rsid w:val="00B62D4D"/>
    <w:rsid w:val="00B75771"/>
    <w:rsid w:val="00B80E74"/>
    <w:rsid w:val="00BA06E6"/>
    <w:rsid w:val="00BB4F72"/>
    <w:rsid w:val="00BC1365"/>
    <w:rsid w:val="00C02AFE"/>
    <w:rsid w:val="00C30D03"/>
    <w:rsid w:val="00C561B6"/>
    <w:rsid w:val="00C75A05"/>
    <w:rsid w:val="00C94CA4"/>
    <w:rsid w:val="00C97900"/>
    <w:rsid w:val="00CA11D1"/>
    <w:rsid w:val="00CD0026"/>
    <w:rsid w:val="00D31447"/>
    <w:rsid w:val="00D727A7"/>
    <w:rsid w:val="00DA77CD"/>
    <w:rsid w:val="00DB5F7A"/>
    <w:rsid w:val="00DE489B"/>
    <w:rsid w:val="00E04F1E"/>
    <w:rsid w:val="00E30947"/>
    <w:rsid w:val="00E36928"/>
    <w:rsid w:val="00E37204"/>
    <w:rsid w:val="00E449D9"/>
    <w:rsid w:val="00E54DB4"/>
    <w:rsid w:val="00E722CA"/>
    <w:rsid w:val="00EB36DB"/>
    <w:rsid w:val="00EC15BF"/>
    <w:rsid w:val="00EE1FC7"/>
    <w:rsid w:val="00EF0C71"/>
    <w:rsid w:val="00F06E35"/>
    <w:rsid w:val="00F12082"/>
    <w:rsid w:val="00F35580"/>
    <w:rsid w:val="00F41284"/>
    <w:rsid w:val="00F43A68"/>
    <w:rsid w:val="00F679FB"/>
    <w:rsid w:val="00F7709C"/>
    <w:rsid w:val="00F85201"/>
    <w:rsid w:val="00F85DF8"/>
    <w:rsid w:val="00FB774E"/>
    <w:rsid w:val="00FC0FDD"/>
    <w:rsid w:val="00FC52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2553"/>
  <w15:chartTrackingRefBased/>
  <w15:docId w15:val="{2BDDAA5E-1C16-425B-B7EB-9DFC1953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617B"/>
    <w:pPr>
      <w:ind w:left="720"/>
      <w:contextualSpacing/>
    </w:pPr>
  </w:style>
  <w:style w:type="character" w:styleId="Textedelespacerserv">
    <w:name w:val="Placeholder Text"/>
    <w:basedOn w:val="Policepardfaut"/>
    <w:uiPriority w:val="99"/>
    <w:semiHidden/>
    <w:rsid w:val="0035563C"/>
    <w:rPr>
      <w:color w:val="808080"/>
    </w:rPr>
  </w:style>
  <w:style w:type="table" w:styleId="Grilledutableau">
    <w:name w:val="Table Grid"/>
    <w:basedOn w:val="TableauNormal"/>
    <w:uiPriority w:val="39"/>
    <w:rsid w:val="001C1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8768</TotalTime>
  <Pages>5</Pages>
  <Words>1294</Words>
  <Characters>7118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Amelie MIVIELLE</dc:creator>
  <cp:keywords/>
  <dc:description/>
  <cp:lastModifiedBy>Pierre DE LOZE DE PLAISANCE</cp:lastModifiedBy>
  <cp:revision>118</cp:revision>
  <dcterms:created xsi:type="dcterms:W3CDTF">2024-12-08T14:57:00Z</dcterms:created>
  <dcterms:modified xsi:type="dcterms:W3CDTF">2024-12-19T19:34:00Z</dcterms:modified>
</cp:coreProperties>
</file>