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July 19,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living references stay current, branches get clearer, and runtime detail matters</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operational accuracy. The interesting changes are not about producing more content. They are about keeping reference material aligned with the way software actually runs, reviewing doc changes in branch-native workflows, and shrinking the lag between a product update and the docs that explain it.</w:t>
      </w:r>
    </w:p>
    <w:p>
      <w:pPr/>
      <w:r>
        <w:rPr>
          <w:rFonts w:ascii="Helvetica" w:hAnsi="Helvetica" w:cs="Helvetica"/>
          <w:sz w:val="24"/>
          <w:sz-cs w:val="24"/>
        </w:rPr>
        <w:t xml:space="preserve">That matters for technical writers because the job keeps moving closer to release operations. Writers are increasingly expected to help shape how references stay current, how review branches are shared, and how documentation systems expose the right details to both humans and tools without drifting out of sync.</w:t>
      </w:r>
    </w:p>
    <w:p>
      <w:pPr/>
      <w:r>
        <w:rPr>
          <w:rFonts w:ascii="Helvetica" w:hAnsi="Helvetica" w:cs="Helvetica"/>
          <w:sz w:val="24"/>
          <w:sz-cs w:val="24"/>
        </w:rPr>
        <w:t xml:space="preserve"/>
      </w:r>
    </w:p>
    <w:p>
      <w:pPr/>
      <w:r>
        <w:rPr>
          <w:rFonts w:ascii="Helvetica" w:hAnsi="Helvetica" w:cs="Helvetica"/>
          <w:sz w:val="24"/>
          <w:sz-cs w:val="24"/>
        </w:rPr>
        <w:t xml:space="preserve">1. Runtime behavior is now part of the documentation contract</w:t>
      </w:r>
    </w:p>
    <w:p>
      <w:pPr/>
      <w:r>
        <w:rPr>
          <w:rFonts w:ascii="Helvetica" w:hAnsi="Helvetica" w:cs="Helvetica"/>
          <w:sz w:val="24"/>
          <w:sz-cs w:val="24"/>
        </w:rPr>
        <w:t xml:space="preserve"/>
      </w:r>
    </w:p>
    <w:p>
      <w:pPr/>
      <w:r>
        <w:rPr>
          <w:rFonts w:ascii="Helvetica" w:hAnsi="Helvetica" w:cs="Helvetica"/>
          <w:sz w:val="24"/>
          <w:sz-cs w:val="24"/>
        </w:rPr>
        <w:t xml:space="preserve">ReadMe's July 17, 2026 changelog item on endpoint- and path-level API servers is a small product update with a large documentation implication. If an API explorer always points at the root server even when an OpenAPI definition overrides behavior at the path or operation level, the reference experience teaches the wrong thing. Fixing that means the documentation surface is being held accountable for runtime truth, not just for clean prose.</w:t>
      </w:r>
    </w:p>
    <w:p>
      <w:pPr/>
      <w:r>
        <w:rPr>
          <w:rFonts w:ascii="Helvetica" w:hAnsi="Helvetica" w:cs="Helvetica"/>
          <w:sz w:val="24"/>
          <w:sz-cs w:val="24"/>
        </w:rPr>
        <w:t xml:space="preserve">Redocly's July 1, 2026 launch of the Replay tab in Reunite pushes the same idea from a different angle. Testing an API function beside the file you are editing, with the authenticated session already in place, turns documentation and validation into one tighter loop. The writer or developer no longer has to leave the workspace just to confirm whether the described behavior matches the live one.</w:t>
      </w:r>
    </w:p>
    <w:p>
      <w:pPr/>
      <w:r>
        <w:rPr>
          <w:rFonts w:ascii="Helvetica" w:hAnsi="Helvetica" w:cs="Helvetica"/>
          <w:sz w:val="24"/>
          <w:sz-cs w:val="24"/>
        </w:rPr>
        <w:t xml:space="preserve">For technical writers, the takeaway is that reference quality is becoming inseparable from behavioral fidelity. The work is less about polishing descriptions in isolation and more about making sure search, explorers, schemas, and navigation expose the exact level of detail developers need when a system behaves differently than they expected.</w:t>
      </w:r>
    </w:p>
    <w:p>
      <w:pPr/>
      <w:r>
        <w:rPr>
          <w:rFonts w:ascii="Helvetica" w:hAnsi="Helvetica" w:cs="Helvetica"/>
          <w:sz w:val="24"/>
          <w:sz-cs w:val="24"/>
        </w:rPr>
        <w:t xml:space="preserve"/>
      </w:r>
    </w:p>
    <w:p>
      <w:pPr/>
      <w:r>
        <w:rPr>
          <w:rFonts w:ascii="Helvetica" w:hAnsi="Helvetica" w:cs="Helvetica"/>
          <w:sz w:val="24"/>
          <w:sz-cs w:val="24"/>
        </w:rPr>
        <w:t xml:space="preserve">2. Branch review and docs maintenance are tightening into one workflow</w:t>
      </w:r>
    </w:p>
    <w:p>
      <w:pPr/>
      <w:r>
        <w:rPr>
          <w:rFonts w:ascii="Helvetica" w:hAnsi="Helvetica" w:cs="Helvetica"/>
          <w:sz w:val="24"/>
          <w:sz-cs w:val="24"/>
        </w:rPr>
        <w:t xml:space="preserve"/>
      </w:r>
    </w:p>
    <w:p>
      <w:pPr/>
      <w:r>
        <w:rPr>
          <w:rFonts w:ascii="Helvetica" w:hAnsi="Helvetica" w:cs="Helvetica"/>
          <w:sz w:val="24"/>
          <w:sz-cs w:val="24"/>
        </w:rPr>
        <w:t xml:space="preserve">ReadMe's July 10, 2026 changelog entry on shareable branch URLs and redesigned audit logs signals a similar shift in editorial process. Documentation review is easier when a branch has a stable, shareable address and when the activity around changes is easier to inspect. That sounds administrative, but it directly affects how quickly writers, engineers, and reviewers can align on what changed and why.</w:t>
      </w:r>
    </w:p>
    <w:p>
      <w:pPr/>
      <w:r>
        <w:rPr>
          <w:rFonts w:ascii="Helvetica" w:hAnsi="Helvetica" w:cs="Helvetica"/>
          <w:sz w:val="24"/>
          <w:sz-cs w:val="24"/>
        </w:rPr>
        <w:t xml:space="preserve">Mintlify's June 20 post on self-updating documentation argues for closing the gap between shipped code and published reference material. The pitch is straightforward: if documentation updates are tied to the source of truth, teams spend less time chasing drift and less effort cleaning up stale reference pages after release.</w:t>
      </w:r>
    </w:p>
    <w:p>
      <w:pPr/>
      <w:r>
        <w:rPr>
          <w:rFonts w:ascii="Helvetica" w:hAnsi="Helvetica" w:cs="Helvetica"/>
          <w:sz w:val="24"/>
          <w:sz-cs w:val="24"/>
        </w:rPr>
        <w:t xml:space="preserve">GitBook's July 1 comparison of API docs platforms with Git integration makes the organizational side explicit. The winning pattern is not just docs-as-code for engineers or visual editing for everyone else. It is a workflow where both can operate on the same live content without forcing technical writers into a bottleneck or pushing non-engineers out of the review loop.</w:t>
      </w:r>
    </w:p>
    <w:p>
      <w:pPr/>
      <w:r>
        <w:rPr>
          <w:rFonts w:ascii="Helvetica" w:hAnsi="Helvetica" w:cs="Helvetica"/>
          <w:sz w:val="24"/>
          <w:sz-cs w:val="24"/>
        </w:rPr>
        <w:t xml:space="preserve"/>
      </w:r>
    </w:p>
    <w:p>
      <w:pPr/>
      <w:r>
        <w:rPr>
          <w:rFonts w:ascii="Helvetica" w:hAnsi="Helvetica" w:cs="Helvetica"/>
          <w:sz w:val="24"/>
          <w:sz-cs w:val="24"/>
        </w:rPr>
        <w:t xml:space="preserve">3. The craft signal is steady: documentation is still an operating discipline</w:t>
      </w:r>
    </w:p>
    <w:p>
      <w:pPr/>
      <w:r>
        <w:rPr>
          <w:rFonts w:ascii="Helvetica" w:hAnsi="Helvetica" w:cs="Helvetica"/>
          <w:sz w:val="24"/>
          <w:sz-cs w:val="24"/>
        </w:rPr>
        <w:t xml:space="preserve"/>
      </w:r>
    </w:p>
    <w:p>
      <w:pPr/>
      <w:r>
        <w:rPr>
          <w:rFonts w:ascii="Helvetica" w:hAnsi="Helvetica" w:cs="Helvetica"/>
          <w:sz w:val="24"/>
          <w:sz-cs w:val="24"/>
        </w:rPr>
        <w:t xml:space="preserve">The Write the Docs community pages in July 2026 are a useful reminder that none of this is only vendor messaging. The July newsletter and the July 16 conference update both reflect a professional community still organizing around documentation as a practice that needs regular exchange, shared language, and durable workflow habits.</w:t>
      </w:r>
    </w:p>
    <w:p>
      <w:pPr/>
      <w:r>
        <w:rPr>
          <w:rFonts w:ascii="Helvetica" w:hAnsi="Helvetica" w:cs="Helvetica"/>
          <w:sz w:val="24"/>
          <w:sz-cs w:val="24"/>
        </w:rPr>
        <w:t xml:space="preserve">Mintlify's June 3 essay 'Markdown is the easy part' sharpens that point from the tooling side. Rendering text is not the hard problem anymore. The real work is maintaining the surrounding knowledge infrastructure: search, publishing workflows, update paths, analytics, and the connective tissue that keeps content useful after launch.</w:t>
      </w:r>
    </w:p>
    <w:p>
      <w:pPr/>
      <w:r>
        <w:rPr>
          <w:rFonts w:ascii="Helvetica" w:hAnsi="Helvetica" w:cs="Helvetica"/>
          <w:sz w:val="24"/>
          <w:sz-cs w:val="24"/>
        </w:rPr>
        <w:t xml:space="preserve">Taken together, that leaves technical writers in a stronger but more demanding role. The durable contribution is not another isolated page. It is the operational system that keeps documentation current, reviewable, searchable, and trustworthy as products, teams, and agent-assisted workflows keep changing.</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documentation as release infrastructure. Teams are improving the parts of the docs stack that determine whether a reference reflects actual runtime behavior, whether editorial review happens smoothly across branches, and whether published content stays aligned with shipped software.</w:t>
      </w:r>
    </w:p>
    <w:p>
      <w:pPr/>
      <w:r>
        <w:rPr>
          <w:rFonts w:ascii="Helvetica" w:hAnsi="Helvetica" w:cs="Helvetica"/>
          <w:sz w:val="24"/>
          <w:sz-cs w:val="24"/>
        </w:rPr>
        <w:t xml:space="preserve">If you own documentation this week, audit one API reference for runtime mismatches, one branch-review path for collaboration friction, and one high-value page for update drift against the source of truth. Fixing those three things will usually do more for trust than publishing another net-new page.</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ReadMe Changelog: Endpoint- and Path-Level API Servers (July 17, 2026) https://docs.readme.com/main/changelog/endpoint-path-level-server-support</w:t>
      </w:r>
    </w:p>
    <w:p>
      <w:pPr/>
      <w:r>
        <w:rPr>
          <w:rFonts w:ascii="Helvetica" w:hAnsi="Helvetica" w:cs="Helvetica"/>
          <w:sz w:val="24"/>
          <w:sz-cs w:val="24"/>
        </w:rPr>
        <w:t xml:space="preserve">- ReadMe Changelog: Shareable Branch URLs &amp; Redesigned Audit Logs (July 10, 2026) https://docs.readme.com/main/changelog/</w:t>
      </w:r>
    </w:p>
    <w:p>
      <w:pPr/>
      <w:r>
        <w:rPr>
          <w:rFonts w:ascii="Helvetica" w:hAnsi="Helvetica" w:cs="Helvetica"/>
          <w:sz w:val="24"/>
          <w:sz-cs w:val="24"/>
        </w:rPr>
        <w:t xml:space="preserve">- Redocly: Introducing the Replay tab in Reunite (July 1, 2026) https://redocly.com/blog/replay-tab-reunite</w:t>
      </w:r>
    </w:p>
    <w:p>
      <w:pPr/>
      <w:r>
        <w:rPr>
          <w:rFonts w:ascii="Helvetica" w:hAnsi="Helvetica" w:cs="Helvetica"/>
          <w:sz w:val="24"/>
          <w:sz-cs w:val="24"/>
        </w:rPr>
        <w:t xml:space="preserve">- Mintlify: Ship self-updating documentation that is always accurate (June 20, 2026) https://www.mintlify.com/blog/developer-documentation</w:t>
      </w:r>
    </w:p>
    <w:p>
      <w:pPr/>
      <w:r>
        <w:rPr>
          <w:rFonts w:ascii="Helvetica" w:hAnsi="Helvetica" w:cs="Helvetica"/>
          <w:sz w:val="24"/>
          <w:sz-cs w:val="24"/>
        </w:rPr>
        <w:t xml:space="preserve">- GitBook: API docs with Git integration: the best platforms and workflows in 2026 (July 1, 2026) https://www.gitbook.com/blog/api-docs-git-integration</w:t>
      </w:r>
    </w:p>
    <w:p>
      <w:pPr/>
      <w:r>
        <w:rPr>
          <w:rFonts w:ascii="Helvetica" w:hAnsi="Helvetica" w:cs="Helvetica"/>
          <w:sz w:val="24"/>
          <w:sz-cs w:val="24"/>
        </w:rPr>
        <w:t xml:space="preserve">- Mintlify: Markdown is the easy part (June 3, 2026) https://www.mintlify.com/blog/build-vs-buy</w:t>
      </w:r>
    </w:p>
    <w:p>
      <w:pPr/>
      <w:r>
        <w:rPr>
          <w:rFonts w:ascii="Helvetica" w:hAnsi="Helvetica" w:cs="Helvetica"/>
          <w:sz w:val="24"/>
          <w:sz-cs w:val="24"/>
        </w:rPr>
        <w:t xml:space="preserve">- Write the Docs: Newsletter &amp; Mailing lists (July 1, 2026) https://www.writethedocs.org/newsletter/</w:t>
      </w:r>
    </w:p>
    <w:p>
      <w:pPr/>
      <w:r>
        <w:rPr>
          <w:rFonts w:ascii="Helvetica" w:hAnsi="Helvetica" w:cs="Helvetica"/>
          <w:sz w:val="24"/>
          <w:sz-cs w:val="24"/>
        </w:rPr>
        <w:t xml:space="preserve">- Write the Docs: Blog Posts (July 16, 2026) https://www.writethedocs.org/blog/</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references stay current, branches get clearer, and runtime detail matters</dc:title>
  <dc:creator>TechDocs Studio</dc:creator>
</cp:coreProperties>
</file>

<file path=docProps/meta.xml><?xml version="1.0" encoding="utf-8"?>
<meta xmlns="http://schemas.apple.com/cocoa/2006/metadata">
  <generator>CocoaOOXMLWriter/2685.6</generator>
</meta>
</file>