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TECHDOCS STUDIO REVIEW DRAFT</w:t>
      </w:r>
    </w:p>
    <w:p>
      <w:pPr/>
      <w:r>
        <w:rPr>
          <w:rFonts w:ascii="Helvetica" w:hAnsi="Helvetica" w:cs="Helvetica"/>
          <w:sz w:val="24"/>
          <w:sz-cs w:val="24"/>
        </w:rPr>
        <w:t xml:space="preserve">May 31, 2026</w:t>
      </w:r>
    </w:p>
    <w:p>
      <w:pPr/>
      <w:r>
        <w:rPr>
          <w:rFonts w:ascii="Helvetica" w:hAnsi="Helvetica" w:cs="Helvetica"/>
          <w:sz w:val="24"/>
          <w:sz-cs w:val="24"/>
        </w:rPr>
        <w:t xml:space="preserve"/>
      </w:r>
    </w:p>
    <w:p>
      <w:pPr/>
      <w:r>
        <w:rPr>
          <w:rFonts w:ascii="Helvetica" w:hAnsi="Helvetica" w:cs="Helvetica"/>
          <w:sz w:val="24"/>
          <w:sz-cs w:val="24"/>
        </w:rPr>
        <w:t xml:space="preserve">Documentation news roundup: metrics that matter, agent contracts, and sharper docs UX</w:t>
      </w:r>
    </w:p>
    <w:p>
      <w:pPr/>
      <w:r>
        <w:rPr>
          <w:rFonts w:ascii="Helvetica" w:hAnsi="Helvetica" w:cs="Helvetica"/>
          <w:sz w:val="24"/>
          <w:sz-cs w:val="24"/>
        </w:rPr>
        <w:t xml:space="preserve"/>
      </w:r>
    </w:p>
    <w:p>
      <w:pPr/>
      <w:r>
        <w:rPr>
          <w:rFonts w:ascii="Helvetica" w:hAnsi="Helvetica" w:cs="Helvetica"/>
          <w:sz w:val="24"/>
          <w:sz-cs w:val="24"/>
        </w:rPr>
        <w:t xml:space="preserve">This week's documentation signal is less about generating more text and more about making documentation legible to the people who fund it, the agents that act on it, and the users who depend on it.</w:t>
      </w:r>
    </w:p>
    <w:p>
      <w:pPr/>
      <w:r>
        <w:rPr>
          <w:rFonts w:ascii="Helvetica" w:hAnsi="Helvetica" w:cs="Helvetica"/>
          <w:sz w:val="24"/>
          <w:sz-cs w:val="24"/>
        </w:rPr>
        <w:t xml:space="preserve">That is a meaningful shift for technical writers. The job is moving further away from page-production volume and closer to systems design: choosing metrics that matter, defining how agents should behave, and removing ambiguity from the reading experience.</w:t>
      </w:r>
    </w:p>
    <w:p>
      <w:pPr/>
      <w:r>
        <w:rPr>
          <w:rFonts w:ascii="Helvetica" w:hAnsi="Helvetica" w:cs="Helvetica"/>
          <w:sz w:val="24"/>
          <w:sz-cs w:val="24"/>
        </w:rPr>
        <w:t xml:space="preserve"/>
      </w:r>
    </w:p>
    <w:p>
      <w:pPr/>
      <w:r>
        <w:rPr>
          <w:rFonts w:ascii="Helvetica" w:hAnsi="Helvetica" w:cs="Helvetica"/>
          <w:sz w:val="24"/>
          <w:sz-cs w:val="24"/>
        </w:rPr>
        <w:t xml:space="preserve">1. Documentation leaders are under pressure to prove outcomes, not output</w:t>
      </w:r>
    </w:p>
    <w:p>
      <w:pPr/>
      <w:r>
        <w:rPr>
          <w:rFonts w:ascii="Helvetica" w:hAnsi="Helvetica" w:cs="Helvetica"/>
          <w:sz w:val="24"/>
          <w:sz-cs w:val="24"/>
        </w:rPr>
        <w:t xml:space="preserve"/>
      </w:r>
    </w:p>
    <w:p>
      <w:pPr/>
      <w:r>
        <w:rPr>
          <w:rFonts w:ascii="Helvetica" w:hAnsi="Helvetica" w:cs="Helvetica"/>
          <w:sz w:val="24"/>
          <w:sz-cs w:val="24"/>
        </w:rPr>
        <w:t xml:space="preserve">On May 21, 2026, GitBook argued that docs teams already have the evidence leadership wants, but often leave it buried in search logs, support tickets, and adoption patterns. The point is not to report how many pages were published. It is to connect documentation to user success, support deflection, and product friction before those problems escalate.</w:t>
      </w:r>
    </w:p>
    <w:p>
      <w:pPr/>
      <w:r>
        <w:rPr>
          <w:rFonts w:ascii="Helvetica" w:hAnsi="Helvetica" w:cs="Helvetica"/>
          <w:sz w:val="24"/>
          <w:sz-cs w:val="24"/>
        </w:rPr>
        <w:t xml:space="preserve">GitHub's May 29 Copilot metrics update pushes in the same direction. Its usage metrics API now groups engaged users into adoption phases such as code-first, agent-first, and multi-agent. For documentation teams, that matters because it normalizes a richer style of reporting: not just whether people touched an AI tool, but how mature the workflow actually is.</w:t>
      </w:r>
    </w:p>
    <w:p>
      <w:pPr/>
      <w:r>
        <w:rPr>
          <w:rFonts w:ascii="Helvetica" w:hAnsi="Helvetica" w:cs="Helvetica"/>
          <w:sz w:val="24"/>
          <w:sz-cs w:val="24"/>
        </w:rPr>
        <w:t xml:space="preserve">Technical writers should pay attention to that framing. If engineering leadership is getting cohort-based AI adoption metrics, docs leaders can make a parallel case with search dead-ends, doc-gap tickets, onboarding completion, and unanswered AI-assistant queries. The common theme is maturity, not activity volume.</w:t>
      </w:r>
    </w:p>
    <w:p>
      <w:pPr/>
      <w:r>
        <w:rPr>
          <w:rFonts w:ascii="Helvetica" w:hAnsi="Helvetica" w:cs="Helvetica"/>
          <w:sz w:val="24"/>
          <w:sz-cs w:val="24"/>
        </w:rPr>
        <w:t xml:space="preserve"/>
      </w:r>
    </w:p>
    <w:p>
      <w:pPr/>
      <w:r>
        <w:rPr>
          <w:rFonts w:ascii="Helvetica" w:hAnsi="Helvetica" w:cs="Helvetica"/>
          <w:sz w:val="24"/>
          <w:sz-cs w:val="24"/>
        </w:rPr>
        <w:t xml:space="preserve">2. Agent-ready docs now need both connection surfaces and behavior rules</w:t>
      </w:r>
    </w:p>
    <w:p>
      <w:pPr/>
      <w:r>
        <w:rPr>
          <w:rFonts w:ascii="Helvetica" w:hAnsi="Helvetica" w:cs="Helvetica"/>
          <w:sz w:val="24"/>
          <w:sz-cs w:val="24"/>
        </w:rPr>
        <w:t xml:space="preserve"/>
      </w:r>
    </w:p>
    <w:p>
      <w:pPr/>
      <w:r>
        <w:rPr>
          <w:rFonts w:ascii="Helvetica" w:hAnsi="Helvetica" w:cs="Helvetica"/>
          <w:sz w:val="24"/>
          <w:sz-cs w:val="24"/>
        </w:rPr>
        <w:t xml:space="preserve">On May 27, 2026, GitBook published a useful clarification that many docs teams will need over the next few quarters: MCP and skill.md are not substitutes. MCP handles how an agent connects to data and tools, while skill.md defines the workflows, rules, and guardrails that shape what the agent should do once connected.</w:t>
      </w:r>
    </w:p>
    <w:p>
      <w:pPr/>
      <w:r>
        <w:rPr>
          <w:rFonts w:ascii="Helvetica" w:hAnsi="Helvetica" w:cs="Helvetica"/>
          <w:sz w:val="24"/>
          <w:sz-cs w:val="24"/>
        </w:rPr>
        <w:t xml:space="preserve">That distinction is practical, not academic. A docs team can expose excellent source material through an MCP server and still leave an agent unclear about decision boundaries, escalation points, or the right order of operations. Likewise, a beautifully written instruction file is not enough if the agent cannot fetch current product context in a structured way.</w:t>
      </w:r>
    </w:p>
    <w:p>
      <w:pPr/>
      <w:r>
        <w:rPr>
          <w:rFonts w:ascii="Helvetica" w:hAnsi="Helvetica" w:cs="Helvetica"/>
          <w:sz w:val="24"/>
          <w:sz-cs w:val="24"/>
        </w:rPr>
        <w:t xml:space="preserve">For technical writers, this expands the documentation surface. The deliverable is no longer only a docs site for humans. It increasingly includes transport-layer access patterns, task-level instructions, and terminology that stays stable across both.</w:t>
      </w:r>
    </w:p>
    <w:p>
      <w:pPr/>
      <w:r>
        <w:rPr>
          <w:rFonts w:ascii="Helvetica" w:hAnsi="Helvetica" w:cs="Helvetica"/>
          <w:sz w:val="24"/>
          <w:sz-cs w:val="24"/>
        </w:rPr>
        <w:t xml:space="preserve"/>
      </w:r>
    </w:p>
    <w:p>
      <w:pPr/>
      <w:r>
        <w:rPr>
          <w:rFonts w:ascii="Helvetica" w:hAnsi="Helvetica" w:cs="Helvetica"/>
          <w:sz w:val="24"/>
          <w:sz-cs w:val="24"/>
        </w:rPr>
        <w:t xml:space="preserve">3. Clarity and information architecture are hard requirements again</w:t>
      </w:r>
    </w:p>
    <w:p>
      <w:pPr/>
      <w:r>
        <w:rPr>
          <w:rFonts w:ascii="Helvetica" w:hAnsi="Helvetica" w:cs="Helvetica"/>
          <w:sz w:val="24"/>
          <w:sz-cs w:val="24"/>
        </w:rPr>
        <w:t xml:space="preserve"/>
      </w:r>
    </w:p>
    <w:p>
      <w:pPr/>
      <w:r>
        <w:rPr>
          <w:rFonts w:ascii="Helvetica" w:hAnsi="Helvetica" w:cs="Helvetica"/>
          <w:sz w:val="24"/>
          <w:sz-cs w:val="24"/>
        </w:rPr>
        <w:t xml:space="preserve">GitBook's May 29 design guide points back to a discipline that many teams skip when they are moving fast: information architecture decisions come before theming, and docs sites need an explicit organizing model instead of ad hoc navigation. That sounds basic, but it is exactly the kind of structural choice that determines whether readers can orient themselves and whether future content growth stays manageable.</w:t>
      </w:r>
    </w:p>
    <w:p>
      <w:pPr/>
      <w:r>
        <w:rPr>
          <w:rFonts w:ascii="Helvetica" w:hAnsi="Helvetica" w:cs="Helvetica"/>
          <w:sz w:val="24"/>
          <w:sz-cs w:val="24"/>
        </w:rPr>
        <w:t xml:space="preserve">This is more important now because unclear docs fail twice. They frustrate human readers, and they also weaken downstream AI behavior when page structure, naming, or task boundaries are inconsistent. Good design and good prose are becoming part of the same reliability story.</w:t>
      </w:r>
    </w:p>
    <w:p>
      <w:pPr/>
      <w:r>
        <w:rPr>
          <w:rFonts w:ascii="Helvetica" w:hAnsi="Helvetica" w:cs="Helvetica"/>
          <w:sz w:val="24"/>
          <w:sz-cs w:val="24"/>
        </w:rPr>
        <w:t xml:space="preserve">The practical implication for docs teams is to stop treating UX, style, and agent compatibility as separate tracks. Clear hierarchy, stable naming, explicit instructions, and measurable gaps all reinforce each other. The more these systems align, the easier it becomes to justify documentation as operating infrastructure rather than editorial overhead.</w:t>
      </w:r>
    </w:p>
    <w:p>
      <w:pPr/>
      <w:r>
        <w:rPr>
          <w:rFonts w:ascii="Helvetica" w:hAnsi="Helvetica" w:cs="Helvetica"/>
          <w:sz w:val="24"/>
          <w:sz-cs w:val="24"/>
        </w:rPr>
        <w:t xml:space="preserve"/>
      </w:r>
    </w:p>
    <w:p>
      <w:pPr/>
      <w:r>
        <w:rPr>
          <w:rFonts w:ascii="Helvetica" w:hAnsi="Helvetica" w:cs="Helvetica"/>
          <w:sz w:val="24"/>
          <w:sz-cs w:val="24"/>
        </w:rPr>
        <w:t xml:space="preserve">Why this week matters</w:t>
      </w:r>
    </w:p>
    <w:p>
      <w:pPr/>
      <w:r>
        <w:rPr>
          <w:rFonts w:ascii="Helvetica" w:hAnsi="Helvetica" w:cs="Helvetica"/>
          <w:sz w:val="24"/>
          <w:sz-cs w:val="24"/>
        </w:rPr>
        <w:t xml:space="preserve"/>
      </w:r>
    </w:p>
    <w:p>
      <w:pPr/>
      <w:r>
        <w:rPr>
          <w:rFonts w:ascii="Helvetica" w:hAnsi="Helvetica" w:cs="Helvetica"/>
          <w:sz w:val="24"/>
          <w:sz-cs w:val="24"/>
        </w:rPr>
        <w:t xml:space="preserve">This week's pattern is operational clarity. Documentation teams are being asked to prove business value, define how AI systems should act, and remove ambiguity from the user journey at the same time.</w:t>
      </w:r>
    </w:p>
    <w:p>
      <w:pPr/>
      <w:r>
        <w:rPr>
          <w:rFonts w:ascii="Helvetica" w:hAnsi="Helvetica" w:cs="Helvetica"/>
          <w:sz w:val="24"/>
          <w:sz-cs w:val="24"/>
        </w:rPr>
        <w:t xml:space="preserve">That is actually an advantage for strong technical writers. These problems reward the skills the field already has: naming things precisely, structuring information, spotting missing context, and building reviewable systems. If you own documentation this week, pick one metric, one agent-facing workflow, and one navigation problem to tighten. Those three moves will likely do more for your docs program than another generic AI writing experiment.</w:t>
      </w:r>
    </w:p>
    <w:p>
      <w:pPr/>
      <w:r>
        <w:rPr>
          <w:rFonts w:ascii="Helvetica" w:hAnsi="Helvetica" w:cs="Helvetica"/>
          <w:sz w:val="24"/>
          <w:sz-cs w:val="24"/>
        </w:rPr>
        <w:t xml:space="preserve"/>
      </w:r>
    </w:p>
    <w:p>
      <w:pPr/>
      <w:r>
        <w:rPr>
          <w:rFonts w:ascii="Helvetica" w:hAnsi="Helvetica" w:cs="Helvetica"/>
          <w:sz w:val="24"/>
          <w:sz-cs w:val="24"/>
        </w:rPr>
        <w:t xml:space="preserve">Sources</w:t>
      </w:r>
    </w:p>
    <w:p>
      <w:pPr/>
      <w:r>
        <w:rPr>
          <w:rFonts w:ascii="Helvetica" w:hAnsi="Helvetica" w:cs="Helvetica"/>
          <w:sz w:val="24"/>
          <w:sz-cs w:val="24"/>
        </w:rPr>
        <w:t xml:space="preserve"/>
      </w:r>
    </w:p>
    <w:p>
      <w:pPr/>
      <w:r>
        <w:rPr>
          <w:rFonts w:ascii="Helvetica" w:hAnsi="Helvetica" w:cs="Helvetica"/>
          <w:sz w:val="24"/>
          <w:sz-cs w:val="24"/>
        </w:rPr>
        <w:t xml:space="preserve">- GitBook: Documentation teams already have the data leadership wants (May 21, 2026) https://www.gitbook.com/blog/documentation-business-impact-metrics</w:t>
      </w:r>
    </w:p>
    <w:p>
      <w:pPr/>
      <w:r>
        <w:rPr>
          <w:rFonts w:ascii="Helvetica" w:hAnsi="Helvetica" w:cs="Helvetica"/>
          <w:sz w:val="24"/>
          <w:sz-cs w:val="24"/>
        </w:rPr>
        <w:t xml:space="preserve">- GitHub Changelog: Copilot usage metrics API adds cohorts for AI adoption (May 29, 2026) https://github.blog/changelog/2026-05-29-copilot-usage-metrics-api-adds-cohorts-for-ai-adoption/</w:t>
      </w:r>
    </w:p>
    <w:p>
      <w:pPr/>
      <w:r>
        <w:rPr>
          <w:rFonts w:ascii="Helvetica" w:hAnsi="Helvetica" w:cs="Helvetica"/>
          <w:sz w:val="24"/>
          <w:sz-cs w:val="24"/>
        </w:rPr>
        <w:t xml:space="preserve">- GitBook: MCP vs skill.md — what's the difference and why you need both (May 27, 2026) https://www.gitbook.com/blog/mcp-vs-skill-md-difference-why-you-need-both</w:t>
      </w:r>
    </w:p>
    <w:p>
      <w:pPr/>
      <w:r>
        <w:rPr>
          <w:rFonts w:ascii="Helvetica" w:hAnsi="Helvetica" w:cs="Helvetica"/>
          <w:sz w:val="24"/>
          <w:sz-cs w:val="24"/>
        </w:rPr>
        <w:t xml:space="preserve">- GitBook: A practical guide to designing better documentation sites (May 29, 2026) https://www.gitbook.com/blog/guide-to-designing-documentation-sites</w:t>
      </w:r>
    </w:p>
    <w:p>
      <w:pPr/>
      <w:r>
        <w:rPr>
          <w:rFonts w:ascii="Helvetica" w:hAnsi="Helvetica" w:cs="Helvetica"/>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that matter, agent contracts, and sharper docs UX</dc:title>
  <dc:creator>TechDocs Studio</dc:creator>
</cp:coreProperties>
</file>

<file path=docProps/meta.xml><?xml version="1.0" encoding="utf-8"?>
<meta xmlns="http://schemas.apple.com/cocoa/2006/metadata">
  <generator>CocoaOOXMLWriter/2685.6</generator>
</meta>
</file>