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TECHDOCS STUDIO REVIEW DRAFT</w:t>
      </w:r>
    </w:p>
    <w:p>
      <w:pPr/>
      <w:r>
        <w:rPr>
          <w:rFonts w:ascii="Helvetica" w:hAnsi="Helvetica" w:cs="Helvetica"/>
          <w:sz w:val="24"/>
          <w:sz-cs w:val="24"/>
        </w:rPr>
        <w:t xml:space="preserve">August 23, 2026</w:t>
      </w:r>
    </w:p>
    <w:p>
      <w:pPr/>
      <w:r>
        <w:rPr>
          <w:rFonts w:ascii="Helvetica" w:hAnsi="Helvetica" w:cs="Helvetica"/>
          <w:sz w:val="24"/>
          <w:sz-cs w:val="24"/>
        </w:rPr>
        <w:t xml:space="preserve"/>
      </w:r>
    </w:p>
    <w:p>
      <w:pPr/>
      <w:r>
        <w:rPr>
          <w:rFonts w:ascii="Helvetica" w:hAnsi="Helvetica" w:cs="Helvetica"/>
          <w:sz w:val="24"/>
          <w:sz-cs w:val="24"/>
        </w:rPr>
        <w:t xml:space="preserve">Documentation news roundup: docs become queryable endpoints, setup leaves the browser, and measurement splits in two</w:t>
      </w:r>
    </w:p>
    <w:p>
      <w:pPr/>
      <w:r>
        <w:rPr>
          <w:rFonts w:ascii="Helvetica" w:hAnsi="Helvetica" w:cs="Helvetica"/>
          <w:sz w:val="24"/>
          <w:sz-cs w:val="24"/>
        </w:rPr>
        <w:t xml:space="preserve"/>
      </w:r>
    </w:p>
    <w:p>
      <w:pPr/>
      <w:r>
        <w:rPr>
          <w:rFonts w:ascii="Helvetica" w:hAnsi="Helvetica" w:cs="Helvetica"/>
          <w:sz w:val="24"/>
          <w:sz-cs w:val="24"/>
        </w:rPr>
        <w:t xml:space="preserve">This week's documentation signal is about delivery surfaces. The interesting change is not just that AI tools can read docs. It is that documentation platforms are packaging docs as queryable endpoints, routing layers, and automation-ready commands so machines can discover the right context without scraping whole sites or waiting for a human to hand over a page.</w:t>
      </w:r>
    </w:p>
    <w:p>
      <w:pPr/>
      <w:r>
        <w:rPr>
          <w:rFonts w:ascii="Helvetica" w:hAnsi="Helvetica" w:cs="Helvetica"/>
          <w:sz w:val="24"/>
          <w:sz-cs w:val="24"/>
        </w:rPr>
        <w:t xml:space="preserve">That matters for technical writers because the job keeps expanding around the content. Writers are increasingly responsible for how documentation is exposed, how small fixes flow through maintenance tools, and which metrics are useful for improving the docs versus defending the team that maintains them.</w:t>
      </w:r>
    </w:p>
    <w:p>
      <w:pPr/>
      <w:r>
        <w:rPr>
          <w:rFonts w:ascii="Helvetica" w:hAnsi="Helvetica" w:cs="Helvetica"/>
          <w:sz w:val="24"/>
          <w:sz-cs w:val="24"/>
        </w:rPr>
        <w:t xml:space="preserve"/>
      </w:r>
    </w:p>
    <w:p>
      <w:pPr/>
      <w:r>
        <w:rPr>
          <w:rFonts w:ascii="Helvetica" w:hAnsi="Helvetica" w:cs="Helvetica"/>
          <w:sz w:val="24"/>
          <w:sz-cs w:val="24"/>
        </w:rPr>
        <w:t xml:space="preserve">1. Documentation delivery is becoming a machine interface</w:t>
      </w:r>
    </w:p>
    <w:p>
      <w:pPr/>
      <w:r>
        <w:rPr>
          <w:rFonts w:ascii="Helvetica" w:hAnsi="Helvetica" w:cs="Helvetica"/>
          <w:sz w:val="24"/>
          <w:sz-cs w:val="24"/>
        </w:rPr>
        <w:t xml:space="preserve"/>
      </w:r>
    </w:p>
    <w:p>
      <w:pPr/>
      <w:r>
        <w:rPr>
          <w:rFonts w:ascii="Helvetica" w:hAnsi="Helvetica" w:cs="Helvetica"/>
          <w:sz w:val="24"/>
          <w:sz-cs w:val="24"/>
        </w:rPr>
        <w:t xml:space="preserve">ReadMe's August 14, 2026 changelog update on in-app OAS editing includes a subtle but important AI-facing change: `llms.txt` can now accept a `?query=` parameter so an agent can request only the pages relevant to a topic, and landing pages can be fetched directly as markdown. That turns delivery into something more precise than a crawler pass across the whole site.</w:t>
      </w:r>
    </w:p>
    <w:p>
      <w:pPr/>
      <w:r>
        <w:rPr>
          <w:rFonts w:ascii="Helvetica" w:hAnsi="Helvetica" w:cs="Helvetica"/>
          <w:sz w:val="24"/>
          <w:sz-cs w:val="24"/>
        </w:rPr>
        <w:t xml:space="preserve">Redocly's August 14, 2026 summary of its summer AI features pushes the same direction more explicitly. A docs project now ships with a built-in `/mcp` server, server cards for agent discovery, and richer `llms.txt` output that includes the API details agents often mishandle. Mintlify's August 6 launch of Mintlify Index adds another layer by routing agent queries across thousands of hosted doc sets and returning ranked evidence instead of leaving retrieval entirely to general web search.</w:t>
      </w:r>
    </w:p>
    <w:p>
      <w:pPr/>
      <w:r>
        <w:rPr>
          <w:rFonts w:ascii="Helvetica" w:hAnsi="Helvetica" w:cs="Helvetica"/>
          <w:sz w:val="24"/>
          <w:sz-cs w:val="24"/>
        </w:rPr>
        <w:t xml:space="preserve">For technical writers, the practical shift is that publication now includes protocol design. A docs site is no longer only a human reading surface. It is also a machine-facing interface whose query model, output formats, and discovery hints directly affect whether an AI system gets the right answer from the source of truth.</w:t>
      </w:r>
    </w:p>
    <w:p>
      <w:pPr/>
      <w:r>
        <w:rPr>
          <w:rFonts w:ascii="Helvetica" w:hAnsi="Helvetica" w:cs="Helvetica"/>
          <w:sz w:val="24"/>
          <w:sz-cs w:val="24"/>
        </w:rPr>
        <w:t xml:space="preserve"/>
      </w:r>
    </w:p>
    <w:p>
      <w:pPr/>
      <w:r>
        <w:rPr>
          <w:rFonts w:ascii="Helvetica" w:hAnsi="Helvetica" w:cs="Helvetica"/>
          <w:sz w:val="24"/>
          <w:sz-cs w:val="24"/>
        </w:rPr>
        <w:t xml:space="preserve">2. Documentation operations are moving into smaller, automatable commands</w:t>
      </w:r>
    </w:p>
    <w:p>
      <w:pPr/>
      <w:r>
        <w:rPr>
          <w:rFonts w:ascii="Helvetica" w:hAnsi="Helvetica" w:cs="Helvetica"/>
          <w:sz w:val="24"/>
          <w:sz-cs w:val="24"/>
        </w:rPr>
        <w:t xml:space="preserve"/>
      </w:r>
    </w:p>
    <w:p>
      <w:pPr/>
      <w:r>
        <w:rPr>
          <w:rFonts w:ascii="Helvetica" w:hAnsi="Helvetica" w:cs="Helvetica"/>
          <w:sz w:val="24"/>
          <w:sz-cs w:val="24"/>
        </w:rPr>
        <w:t xml:space="preserve">The same ReadMe release shows how maintenance work is being broken into smaller operational steps. Editing an OpenAPI definition in place with live validation, instead of reworking and re-uploading the whole file, shortens the path between noticing a problem and fixing it. Even the new CLI timeout behavior matters because it treats large definition processing as a normal operational condition instead of a brittle failure state.</w:t>
      </w:r>
    </w:p>
    <w:p>
      <w:pPr/>
      <w:r>
        <w:rPr>
          <w:rFonts w:ascii="Helvetica" w:hAnsi="Helvetica" w:cs="Helvetica"/>
          <w:sz w:val="24"/>
          <w:sz-cs w:val="24"/>
        </w:rPr>
        <w:t xml:space="preserve">Mintlify's August 12, 2026 launch of `mint signup` extends that pattern from maintenance to setup. An agent can create an account, scaffold a docs project, start preview mode, validate the configuration, and configure a domain from the terminal. The point is not the novelty of a CLI by itself. The point is that documentation onboarding no longer assumes a browser-driven human flow at every step.</w:t>
      </w:r>
    </w:p>
    <w:p>
      <w:pPr/>
      <w:r>
        <w:rPr>
          <w:rFonts w:ascii="Helvetica" w:hAnsi="Helvetica" w:cs="Helvetica"/>
          <w:sz w:val="24"/>
          <w:sz-cs w:val="24"/>
        </w:rPr>
        <w:t xml:space="preserve">That changes the workflow expectations around documentation. More of the stack is being packaged as discrete commands and stateful checks that an engineer, writer, or agent can run in sequence. The stronger your docs operation gets at exposing those steps cleanly, the easier it becomes to keep documentation inside the shipping path instead of as a manual cleanup task afterward.</w:t>
      </w:r>
    </w:p>
    <w:p>
      <w:pPr/>
      <w:r>
        <w:rPr>
          <w:rFonts w:ascii="Helvetica" w:hAnsi="Helvetica" w:cs="Helvetica"/>
          <w:sz w:val="24"/>
          <w:sz-cs w:val="24"/>
        </w:rPr>
        <w:t xml:space="preserve"/>
      </w:r>
    </w:p>
    <w:p>
      <w:pPr/>
      <w:r>
        <w:rPr>
          <w:rFonts w:ascii="Helvetica" w:hAnsi="Helvetica" w:cs="Helvetica"/>
          <w:sz w:val="24"/>
          <w:sz-cs w:val="24"/>
        </w:rPr>
        <w:t xml:space="preserve">3. Metrics now need two jobs because the audience mix changed</w:t>
      </w:r>
    </w:p>
    <w:p>
      <w:pPr/>
      <w:r>
        <w:rPr>
          <w:rFonts w:ascii="Helvetica" w:hAnsi="Helvetica" w:cs="Helvetica"/>
          <w:sz w:val="24"/>
          <w:sz-cs w:val="24"/>
        </w:rPr>
        <w:t xml:space="preserve"/>
      </w:r>
    </w:p>
    <w:p>
      <w:pPr/>
      <w:r>
        <w:rPr>
          <w:rFonts w:ascii="Helvetica" w:hAnsi="Helvetica" w:cs="Helvetica"/>
          <w:sz w:val="24"/>
          <w:sz-cs w:val="24"/>
        </w:rPr>
        <w:t xml:space="preserve">GitBook's August 3, 2026 post on documentation metrics makes a point that becomes more urgent in this environment: the metrics that help you improve docs are not the same metrics that help you argue for budget or headcount. Once documentation serves humans, agents, and internal operators at the same time, collapsing all those signals into one dashboard produces bad decisions in both directions.</w:t>
      </w:r>
    </w:p>
    <w:p>
      <w:pPr/>
      <w:r>
        <w:rPr>
          <w:rFonts w:ascii="Helvetica" w:hAnsi="Helvetica" w:cs="Helvetica"/>
          <w:sz w:val="24"/>
          <w:sz-cs w:val="24"/>
        </w:rPr>
        <w:t xml:space="preserve">ReadMe's new User Agent column in Doc Metrics is useful for exactly that reason. It starts separating who or what is actually requesting a page instead of treating all views as identical demand. That matters because machine consumption is no longer edge traffic. It increasingly shapes how documentation gets found and reused, but it should not automatically be interpreted as the same evidence you would use to prioritize a content rewrite or justify staffing.</w:t>
      </w:r>
    </w:p>
    <w:p>
      <w:pPr/>
      <w:r>
        <w:rPr>
          <w:rFonts w:ascii="Helvetica" w:hAnsi="Helvetica" w:cs="Helvetica"/>
          <w:sz w:val="24"/>
          <w:sz-cs w:val="24"/>
        </w:rPr>
        <w:t xml:space="preserve">The craft implication is that documentation analytics are becoming part of editorial judgment. Technical writers need one measurement path for diagnosing what to fix in the content and another for showing leadership how documentation supports product adoption, support deflection, and agent-mediated usage. Treating those as the same question will increasingly make both answers worse.</w:t>
      </w:r>
    </w:p>
    <w:p>
      <w:pPr/>
      <w:r>
        <w:rPr>
          <w:rFonts w:ascii="Helvetica" w:hAnsi="Helvetica" w:cs="Helvetica"/>
          <w:sz w:val="24"/>
          <w:sz-cs w:val="24"/>
        </w:rPr>
        <w:t xml:space="preserve"/>
      </w:r>
    </w:p>
    <w:p>
      <w:pPr/>
      <w:r>
        <w:rPr>
          <w:rFonts w:ascii="Helvetica" w:hAnsi="Helvetica" w:cs="Helvetica"/>
          <w:sz w:val="24"/>
          <w:sz-cs w:val="24"/>
        </w:rPr>
        <w:t xml:space="preserve">Why this week matters</w:t>
      </w:r>
    </w:p>
    <w:p>
      <w:pPr/>
      <w:r>
        <w:rPr>
          <w:rFonts w:ascii="Helvetica" w:hAnsi="Helvetica" w:cs="Helvetica"/>
          <w:sz w:val="24"/>
          <w:sz-cs w:val="24"/>
        </w:rPr>
        <w:t xml:space="preserve"/>
      </w:r>
    </w:p>
    <w:p>
      <w:pPr/>
      <w:r>
        <w:rPr>
          <w:rFonts w:ascii="Helvetica" w:hAnsi="Helvetica" w:cs="Helvetica"/>
          <w:sz w:val="24"/>
          <w:sz-cs w:val="24"/>
        </w:rPr>
        <w:t xml:space="preserve">This week's pattern is operational exposure. Documentation teams are being asked to define how docs are queried, how maintenance steps run in automation-friendly workflows, and how usage evidence gets split between content improvement and organizational advocacy.</w:t>
      </w:r>
    </w:p>
    <w:p>
      <w:pPr/>
      <w:r>
        <w:rPr>
          <w:rFonts w:ascii="Helvetica" w:hAnsi="Helvetica" w:cs="Helvetica"/>
          <w:sz w:val="24"/>
          <w:sz-cs w:val="24"/>
        </w:rPr>
        <w:t xml:space="preserve">If you own documentation this week, audit one machine-facing endpoint, one manual setup step that could be turned into a command, and one dashboard that mixes editorial signals with executive proof. Tightening those three surfaces will do more than polishing another page in isolation.</w:t>
      </w:r>
    </w:p>
    <w:p>
      <w:pPr/>
      <w:r>
        <w:rPr>
          <w:rFonts w:ascii="Helvetica" w:hAnsi="Helvetica" w:cs="Helvetica"/>
          <w:sz w:val="24"/>
          <w:sz-cs w:val="24"/>
        </w:rPr>
        <w:t xml:space="preserve"/>
      </w:r>
    </w:p>
    <w:p>
      <w:pPr/>
      <w:r>
        <w:rPr>
          <w:rFonts w:ascii="Helvetica" w:hAnsi="Helvetica" w:cs="Helvetica"/>
          <w:sz w:val="24"/>
          <w:sz-cs w:val="24"/>
        </w:rPr>
        <w:t xml:space="preserve">Sources</w:t>
      </w:r>
    </w:p>
    <w:p>
      <w:pPr/>
      <w:r>
        <w:rPr>
          <w:rFonts w:ascii="Helvetica" w:hAnsi="Helvetica" w:cs="Helvetica"/>
          <w:sz w:val="24"/>
          <w:sz-cs w:val="24"/>
        </w:rPr>
        <w:t xml:space="preserve"/>
      </w:r>
    </w:p>
    <w:p>
      <w:pPr/>
      <w:r>
        <w:rPr>
          <w:rFonts w:ascii="Helvetica" w:hAnsi="Helvetica" w:cs="Helvetica"/>
          <w:sz w:val="24"/>
          <w:sz-cs w:val="24"/>
        </w:rPr>
        <w:t xml:space="preserve">- ReadMe Changelog: In-App OAS Editing (August 14, 2026) https://docs.readme.com/main/changelog/in-app-oas-editing</w:t>
      </w:r>
    </w:p>
    <w:p>
      <w:pPr/>
      <w:r>
        <w:rPr>
          <w:rFonts w:ascii="Helvetica" w:hAnsi="Helvetica" w:cs="Helvetica"/>
          <w:sz w:val="24"/>
          <w:sz-cs w:val="24"/>
        </w:rPr>
        <w:t xml:space="preserve">- Redocly Blog: Your docs, ready for AI agents: what we shipped and what's next (August 14, 2026) https://redocly.com/blog/ai-features-summer-2026</w:t>
      </w:r>
    </w:p>
    <w:p>
      <w:pPr/>
      <w:r>
        <w:rPr>
          <w:rFonts w:ascii="Helvetica" w:hAnsi="Helvetica" w:cs="Helvetica"/>
          <w:sz w:val="24"/>
          <w:sz-cs w:val="24"/>
        </w:rPr>
        <w:t xml:space="preserve">- Mintlify Blog: Introducing Mintlify Index (August 6, 2026) https://www.mintlify.com/blog/mintlify-index</w:t>
      </w:r>
    </w:p>
    <w:p>
      <w:pPr/>
      <w:r>
        <w:rPr>
          <w:rFonts w:ascii="Helvetica" w:hAnsi="Helvetica" w:cs="Helvetica"/>
          <w:sz w:val="24"/>
          <w:sz-cs w:val="24"/>
        </w:rPr>
        <w:t xml:space="preserve">- Mintlify Blog: Your agent can sign up for Mintlify fully on its own (August 12, 2026) https://www.mintlify.com/blog/mint-signup</w:t>
      </w:r>
    </w:p>
    <w:p>
      <w:pPr/>
      <w:r>
        <w:rPr>
          <w:rFonts w:ascii="Helvetica" w:hAnsi="Helvetica" w:cs="Helvetica"/>
          <w:sz w:val="24"/>
          <w:sz-cs w:val="24"/>
        </w:rPr>
        <w:t xml:space="preserve">- GitBook Blog: Improving your docs and advocating for them are two different jobs (August 3, 2026) https://www.gitbook.com/blog/documentation-metrics-that-matter</w:t>
      </w:r>
    </w:p>
    <w:p>
      <w:pPr/>
      <w:r>
        <w:rPr>
          <w:rFonts w:ascii="Helvetica" w:hAnsi="Helvetica" w:cs="Helvetica"/>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 become queryable endpoints, setup leaves the browser, and measurement splits in two</dc:title>
  <dc:creator>TechDocs Studio</dc:creator>
</cp:coreProperties>
</file>

<file path=docProps/meta.xml><?xml version="1.0" encoding="utf-8"?>
<meta xmlns="http://schemas.apple.com/cocoa/2006/metadata">
  <generator>CocoaOOXMLWriter/2685.6</generator>
</meta>
</file>