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D18D0" w14:textId="77777777" w:rsidR="00026D60" w:rsidRDefault="00B37BA9">
      <w:pPr>
        <w:pStyle w:val="Title"/>
      </w:pPr>
      <w:r>
        <w:t>Allow me to be an intrapreneur.</w:t>
      </w:r>
    </w:p>
    <w:p w14:paraId="0EADBD54" w14:textId="77777777" w:rsidR="00026D60" w:rsidRDefault="00B37BA9">
      <w:pPr>
        <w:pStyle w:val="Subtitle"/>
      </w:pPr>
      <w:r>
        <w:t>How does autonomy misfit, together with psychological safety in a team, contribute to intrapreneurial behaviour?</w:t>
      </w:r>
    </w:p>
    <w:p w14:paraId="3A450A38" w14:textId="77777777" w:rsidR="007A7691" w:rsidRDefault="00B37BA9">
      <w:pPr>
        <w:pStyle w:val="Author"/>
      </w:pPr>
      <w:r>
        <w:t>Paul de Raaij</w:t>
      </w:r>
    </w:p>
    <w:p w14:paraId="05A5E3DC" w14:textId="77777777" w:rsidR="007A7691" w:rsidRDefault="007A7691" w:rsidP="007A7691">
      <w:pPr>
        <w:pStyle w:val="BodyText"/>
      </w:pPr>
      <w:r>
        <w:br w:type="page"/>
      </w:r>
    </w:p>
    <w:p w14:paraId="48231669" w14:textId="77777777" w:rsidR="00026D60" w:rsidRDefault="00026D60">
      <w:pPr>
        <w:pStyle w:val="Author"/>
      </w:pPr>
    </w:p>
    <w:sdt>
      <w:sdtPr>
        <w:rPr>
          <w:rFonts w:asciiTheme="minorHAnsi" w:eastAsiaTheme="minorHAnsi" w:hAnsiTheme="minorHAnsi" w:cstheme="minorBidi"/>
          <w:color w:val="auto"/>
          <w:sz w:val="24"/>
          <w:szCs w:val="24"/>
        </w:rPr>
        <w:id w:val="1702129401"/>
        <w:docPartObj>
          <w:docPartGallery w:val="Table of Contents"/>
          <w:docPartUnique/>
        </w:docPartObj>
      </w:sdtPr>
      <w:sdtEndPr/>
      <w:sdtContent>
        <w:p w14:paraId="051F896C" w14:textId="77777777" w:rsidR="00026D60" w:rsidRDefault="00B37BA9">
          <w:pPr>
            <w:pStyle w:val="TOCHeading"/>
          </w:pPr>
          <w:r>
            <w:t>Table of Contents</w:t>
          </w:r>
        </w:p>
        <w:p w14:paraId="25E7AE75" w14:textId="634C41DF" w:rsidR="007A7691" w:rsidRDefault="00B37BA9">
          <w:pPr>
            <w:pStyle w:val="TOC1"/>
            <w:tabs>
              <w:tab w:val="right" w:leader="dot" w:pos="9350"/>
            </w:tabs>
            <w:rPr>
              <w:noProof/>
            </w:rPr>
          </w:pPr>
          <w:r>
            <w:fldChar w:fldCharType="begin"/>
          </w:r>
          <w:r>
            <w:instrText>TOC \o "1-3" \h \z \u</w:instrText>
          </w:r>
          <w:r>
            <w:fldChar w:fldCharType="separate"/>
          </w:r>
          <w:hyperlink w:anchor="_Toc105341224" w:history="1">
            <w:r w:rsidR="007A7691" w:rsidRPr="0032039D">
              <w:rPr>
                <w:rStyle w:val="Hyperlink"/>
                <w:noProof/>
              </w:rPr>
              <w:t>1. Introduction</w:t>
            </w:r>
            <w:r w:rsidR="007A7691">
              <w:rPr>
                <w:noProof/>
                <w:webHidden/>
              </w:rPr>
              <w:tab/>
            </w:r>
            <w:r w:rsidR="007A7691">
              <w:rPr>
                <w:noProof/>
                <w:webHidden/>
              </w:rPr>
              <w:fldChar w:fldCharType="begin"/>
            </w:r>
            <w:r w:rsidR="007A7691">
              <w:rPr>
                <w:noProof/>
                <w:webHidden/>
              </w:rPr>
              <w:instrText xml:space="preserve"> PAGEREF _Toc105341224 \h </w:instrText>
            </w:r>
            <w:r w:rsidR="007A7691">
              <w:rPr>
                <w:noProof/>
                <w:webHidden/>
              </w:rPr>
            </w:r>
            <w:r w:rsidR="007A7691">
              <w:rPr>
                <w:noProof/>
                <w:webHidden/>
              </w:rPr>
              <w:fldChar w:fldCharType="separate"/>
            </w:r>
            <w:r w:rsidR="007A7691">
              <w:rPr>
                <w:noProof/>
                <w:webHidden/>
              </w:rPr>
              <w:t>4</w:t>
            </w:r>
            <w:r w:rsidR="007A7691">
              <w:rPr>
                <w:noProof/>
                <w:webHidden/>
              </w:rPr>
              <w:fldChar w:fldCharType="end"/>
            </w:r>
          </w:hyperlink>
        </w:p>
        <w:p w14:paraId="441C7726" w14:textId="1E5A128E" w:rsidR="007A7691" w:rsidRDefault="007A7691">
          <w:pPr>
            <w:pStyle w:val="TOC2"/>
            <w:tabs>
              <w:tab w:val="right" w:leader="dot" w:pos="9350"/>
            </w:tabs>
            <w:rPr>
              <w:noProof/>
            </w:rPr>
          </w:pPr>
          <w:hyperlink w:anchor="_Toc105341225" w:history="1">
            <w:r w:rsidRPr="0032039D">
              <w:rPr>
                <w:rStyle w:val="Hyperlink"/>
                <w:noProof/>
              </w:rPr>
              <w:t>1.1 Background &amp; context</w:t>
            </w:r>
            <w:r>
              <w:rPr>
                <w:noProof/>
                <w:webHidden/>
              </w:rPr>
              <w:tab/>
            </w:r>
            <w:r>
              <w:rPr>
                <w:noProof/>
                <w:webHidden/>
              </w:rPr>
              <w:fldChar w:fldCharType="begin"/>
            </w:r>
            <w:r>
              <w:rPr>
                <w:noProof/>
                <w:webHidden/>
              </w:rPr>
              <w:instrText xml:space="preserve"> PAGEREF _Toc105341225 \h </w:instrText>
            </w:r>
            <w:r>
              <w:rPr>
                <w:noProof/>
                <w:webHidden/>
              </w:rPr>
            </w:r>
            <w:r>
              <w:rPr>
                <w:noProof/>
                <w:webHidden/>
              </w:rPr>
              <w:fldChar w:fldCharType="separate"/>
            </w:r>
            <w:r>
              <w:rPr>
                <w:noProof/>
                <w:webHidden/>
              </w:rPr>
              <w:t>4</w:t>
            </w:r>
            <w:r>
              <w:rPr>
                <w:noProof/>
                <w:webHidden/>
              </w:rPr>
              <w:fldChar w:fldCharType="end"/>
            </w:r>
          </w:hyperlink>
        </w:p>
        <w:p w14:paraId="1313D2EF" w14:textId="4599F23E" w:rsidR="007A7691" w:rsidRDefault="007A7691">
          <w:pPr>
            <w:pStyle w:val="TOC2"/>
            <w:tabs>
              <w:tab w:val="right" w:leader="dot" w:pos="9350"/>
            </w:tabs>
            <w:rPr>
              <w:noProof/>
            </w:rPr>
          </w:pPr>
          <w:hyperlink w:anchor="_Toc105341226" w:history="1">
            <w:r w:rsidRPr="0032039D">
              <w:rPr>
                <w:rStyle w:val="Hyperlink"/>
                <w:noProof/>
              </w:rPr>
              <w:t>1.2 Problem statement</w:t>
            </w:r>
            <w:r>
              <w:rPr>
                <w:noProof/>
                <w:webHidden/>
              </w:rPr>
              <w:tab/>
            </w:r>
            <w:r>
              <w:rPr>
                <w:noProof/>
                <w:webHidden/>
              </w:rPr>
              <w:fldChar w:fldCharType="begin"/>
            </w:r>
            <w:r>
              <w:rPr>
                <w:noProof/>
                <w:webHidden/>
              </w:rPr>
              <w:instrText xml:space="preserve"> PAGEREF _Toc105341226 \h </w:instrText>
            </w:r>
            <w:r>
              <w:rPr>
                <w:noProof/>
                <w:webHidden/>
              </w:rPr>
            </w:r>
            <w:r>
              <w:rPr>
                <w:noProof/>
                <w:webHidden/>
              </w:rPr>
              <w:fldChar w:fldCharType="separate"/>
            </w:r>
            <w:r>
              <w:rPr>
                <w:noProof/>
                <w:webHidden/>
              </w:rPr>
              <w:t>4</w:t>
            </w:r>
            <w:r>
              <w:rPr>
                <w:noProof/>
                <w:webHidden/>
              </w:rPr>
              <w:fldChar w:fldCharType="end"/>
            </w:r>
          </w:hyperlink>
        </w:p>
        <w:p w14:paraId="7A8FE467" w14:textId="14384341" w:rsidR="007A7691" w:rsidRDefault="007A7691">
          <w:pPr>
            <w:pStyle w:val="TOC2"/>
            <w:tabs>
              <w:tab w:val="right" w:leader="dot" w:pos="9350"/>
            </w:tabs>
            <w:rPr>
              <w:noProof/>
            </w:rPr>
          </w:pPr>
          <w:hyperlink w:anchor="_Toc105341227" w:history="1">
            <w:r w:rsidRPr="0032039D">
              <w:rPr>
                <w:rStyle w:val="Hyperlink"/>
                <w:noProof/>
              </w:rPr>
              <w:t>1.3 Academic &amp; practical relevance</w:t>
            </w:r>
            <w:r>
              <w:rPr>
                <w:noProof/>
                <w:webHidden/>
              </w:rPr>
              <w:tab/>
            </w:r>
            <w:r>
              <w:rPr>
                <w:noProof/>
                <w:webHidden/>
              </w:rPr>
              <w:fldChar w:fldCharType="begin"/>
            </w:r>
            <w:r>
              <w:rPr>
                <w:noProof/>
                <w:webHidden/>
              </w:rPr>
              <w:instrText xml:space="preserve"> PAGEREF _Toc105341227 \h </w:instrText>
            </w:r>
            <w:r>
              <w:rPr>
                <w:noProof/>
                <w:webHidden/>
              </w:rPr>
            </w:r>
            <w:r>
              <w:rPr>
                <w:noProof/>
                <w:webHidden/>
              </w:rPr>
              <w:fldChar w:fldCharType="separate"/>
            </w:r>
            <w:r>
              <w:rPr>
                <w:noProof/>
                <w:webHidden/>
              </w:rPr>
              <w:t>5</w:t>
            </w:r>
            <w:r>
              <w:rPr>
                <w:noProof/>
                <w:webHidden/>
              </w:rPr>
              <w:fldChar w:fldCharType="end"/>
            </w:r>
          </w:hyperlink>
        </w:p>
        <w:p w14:paraId="7D3A2B7D" w14:textId="314721FF" w:rsidR="007A7691" w:rsidRDefault="007A7691">
          <w:pPr>
            <w:pStyle w:val="TOC3"/>
            <w:tabs>
              <w:tab w:val="right" w:leader="dot" w:pos="9350"/>
            </w:tabs>
            <w:rPr>
              <w:noProof/>
            </w:rPr>
          </w:pPr>
          <w:hyperlink w:anchor="_Toc105341228" w:history="1">
            <w:r w:rsidRPr="0032039D">
              <w:rPr>
                <w:rStyle w:val="Hyperlink"/>
                <w:noProof/>
              </w:rPr>
              <w:t>1.3.1 Academic relevance</w:t>
            </w:r>
            <w:r>
              <w:rPr>
                <w:noProof/>
                <w:webHidden/>
              </w:rPr>
              <w:tab/>
            </w:r>
            <w:r>
              <w:rPr>
                <w:noProof/>
                <w:webHidden/>
              </w:rPr>
              <w:fldChar w:fldCharType="begin"/>
            </w:r>
            <w:r>
              <w:rPr>
                <w:noProof/>
                <w:webHidden/>
              </w:rPr>
              <w:instrText xml:space="preserve"> PAGEREF _Toc105341228 \h </w:instrText>
            </w:r>
            <w:r>
              <w:rPr>
                <w:noProof/>
                <w:webHidden/>
              </w:rPr>
            </w:r>
            <w:r>
              <w:rPr>
                <w:noProof/>
                <w:webHidden/>
              </w:rPr>
              <w:fldChar w:fldCharType="separate"/>
            </w:r>
            <w:r>
              <w:rPr>
                <w:noProof/>
                <w:webHidden/>
              </w:rPr>
              <w:t>6</w:t>
            </w:r>
            <w:r>
              <w:rPr>
                <w:noProof/>
                <w:webHidden/>
              </w:rPr>
              <w:fldChar w:fldCharType="end"/>
            </w:r>
          </w:hyperlink>
        </w:p>
        <w:p w14:paraId="3BA36627" w14:textId="64B1EDF2" w:rsidR="007A7691" w:rsidRDefault="007A7691">
          <w:pPr>
            <w:pStyle w:val="TOC3"/>
            <w:tabs>
              <w:tab w:val="right" w:leader="dot" w:pos="9350"/>
            </w:tabs>
            <w:rPr>
              <w:noProof/>
            </w:rPr>
          </w:pPr>
          <w:hyperlink w:anchor="_Toc105341229" w:history="1">
            <w:r w:rsidRPr="0032039D">
              <w:rPr>
                <w:rStyle w:val="Hyperlink"/>
                <w:noProof/>
              </w:rPr>
              <w:t>1.3.2 Practical relevance</w:t>
            </w:r>
            <w:r>
              <w:rPr>
                <w:noProof/>
                <w:webHidden/>
              </w:rPr>
              <w:tab/>
            </w:r>
            <w:r>
              <w:rPr>
                <w:noProof/>
                <w:webHidden/>
              </w:rPr>
              <w:fldChar w:fldCharType="begin"/>
            </w:r>
            <w:r>
              <w:rPr>
                <w:noProof/>
                <w:webHidden/>
              </w:rPr>
              <w:instrText xml:space="preserve"> PAGEREF _Toc105341229 \h </w:instrText>
            </w:r>
            <w:r>
              <w:rPr>
                <w:noProof/>
                <w:webHidden/>
              </w:rPr>
            </w:r>
            <w:r>
              <w:rPr>
                <w:noProof/>
                <w:webHidden/>
              </w:rPr>
              <w:fldChar w:fldCharType="separate"/>
            </w:r>
            <w:r>
              <w:rPr>
                <w:noProof/>
                <w:webHidden/>
              </w:rPr>
              <w:t>6</w:t>
            </w:r>
            <w:r>
              <w:rPr>
                <w:noProof/>
                <w:webHidden/>
              </w:rPr>
              <w:fldChar w:fldCharType="end"/>
            </w:r>
          </w:hyperlink>
        </w:p>
        <w:p w14:paraId="0692B6DF" w14:textId="099306E5" w:rsidR="007A7691" w:rsidRDefault="007A7691">
          <w:pPr>
            <w:pStyle w:val="TOC2"/>
            <w:tabs>
              <w:tab w:val="right" w:leader="dot" w:pos="9350"/>
            </w:tabs>
            <w:rPr>
              <w:noProof/>
            </w:rPr>
          </w:pPr>
          <w:hyperlink w:anchor="_Toc105341230" w:history="1">
            <w:r w:rsidRPr="0032039D">
              <w:rPr>
                <w:rStyle w:val="Hyperlink"/>
                <w:noProof/>
              </w:rPr>
              <w:t>1.4 Method of research</w:t>
            </w:r>
            <w:r>
              <w:rPr>
                <w:noProof/>
                <w:webHidden/>
              </w:rPr>
              <w:tab/>
            </w:r>
            <w:r>
              <w:rPr>
                <w:noProof/>
                <w:webHidden/>
              </w:rPr>
              <w:fldChar w:fldCharType="begin"/>
            </w:r>
            <w:r>
              <w:rPr>
                <w:noProof/>
                <w:webHidden/>
              </w:rPr>
              <w:instrText xml:space="preserve"> PAGEREF _Toc105341230 \h </w:instrText>
            </w:r>
            <w:r>
              <w:rPr>
                <w:noProof/>
                <w:webHidden/>
              </w:rPr>
            </w:r>
            <w:r>
              <w:rPr>
                <w:noProof/>
                <w:webHidden/>
              </w:rPr>
              <w:fldChar w:fldCharType="separate"/>
            </w:r>
            <w:r>
              <w:rPr>
                <w:noProof/>
                <w:webHidden/>
              </w:rPr>
              <w:t>6</w:t>
            </w:r>
            <w:r>
              <w:rPr>
                <w:noProof/>
                <w:webHidden/>
              </w:rPr>
              <w:fldChar w:fldCharType="end"/>
            </w:r>
          </w:hyperlink>
        </w:p>
        <w:p w14:paraId="457E2E2D" w14:textId="7FFE384C" w:rsidR="007A7691" w:rsidRDefault="007A7691">
          <w:pPr>
            <w:pStyle w:val="TOC1"/>
            <w:tabs>
              <w:tab w:val="right" w:leader="dot" w:pos="9350"/>
            </w:tabs>
            <w:rPr>
              <w:noProof/>
            </w:rPr>
          </w:pPr>
          <w:hyperlink w:anchor="_Toc105341231" w:history="1">
            <w:r w:rsidRPr="0032039D">
              <w:rPr>
                <w:rStyle w:val="Hyperlink"/>
                <w:noProof/>
              </w:rPr>
              <w:t>2. Literature research</w:t>
            </w:r>
            <w:r>
              <w:rPr>
                <w:noProof/>
                <w:webHidden/>
              </w:rPr>
              <w:tab/>
            </w:r>
            <w:r>
              <w:rPr>
                <w:noProof/>
                <w:webHidden/>
              </w:rPr>
              <w:fldChar w:fldCharType="begin"/>
            </w:r>
            <w:r>
              <w:rPr>
                <w:noProof/>
                <w:webHidden/>
              </w:rPr>
              <w:instrText xml:space="preserve"> PAGEREF _Toc105341231 \h </w:instrText>
            </w:r>
            <w:r>
              <w:rPr>
                <w:noProof/>
                <w:webHidden/>
              </w:rPr>
            </w:r>
            <w:r>
              <w:rPr>
                <w:noProof/>
                <w:webHidden/>
              </w:rPr>
              <w:fldChar w:fldCharType="separate"/>
            </w:r>
            <w:r>
              <w:rPr>
                <w:noProof/>
                <w:webHidden/>
              </w:rPr>
              <w:t>7</w:t>
            </w:r>
            <w:r>
              <w:rPr>
                <w:noProof/>
                <w:webHidden/>
              </w:rPr>
              <w:fldChar w:fldCharType="end"/>
            </w:r>
          </w:hyperlink>
        </w:p>
        <w:p w14:paraId="14BE51C9" w14:textId="082D466B" w:rsidR="007A7691" w:rsidRDefault="007A7691">
          <w:pPr>
            <w:pStyle w:val="TOC2"/>
            <w:tabs>
              <w:tab w:val="right" w:leader="dot" w:pos="9350"/>
            </w:tabs>
            <w:rPr>
              <w:noProof/>
            </w:rPr>
          </w:pPr>
          <w:hyperlink w:anchor="_Toc105341232" w:history="1">
            <w:r w:rsidRPr="0032039D">
              <w:rPr>
                <w:rStyle w:val="Hyperlink"/>
                <w:noProof/>
              </w:rPr>
              <w:t>2.1 What is intrapreneurship &amp; intrapreneurial behaviour?</w:t>
            </w:r>
            <w:r>
              <w:rPr>
                <w:noProof/>
                <w:webHidden/>
              </w:rPr>
              <w:tab/>
            </w:r>
            <w:r>
              <w:rPr>
                <w:noProof/>
                <w:webHidden/>
              </w:rPr>
              <w:fldChar w:fldCharType="begin"/>
            </w:r>
            <w:r>
              <w:rPr>
                <w:noProof/>
                <w:webHidden/>
              </w:rPr>
              <w:instrText xml:space="preserve"> PAGEREF _Toc105341232 \h </w:instrText>
            </w:r>
            <w:r>
              <w:rPr>
                <w:noProof/>
                <w:webHidden/>
              </w:rPr>
            </w:r>
            <w:r>
              <w:rPr>
                <w:noProof/>
                <w:webHidden/>
              </w:rPr>
              <w:fldChar w:fldCharType="separate"/>
            </w:r>
            <w:r>
              <w:rPr>
                <w:noProof/>
                <w:webHidden/>
              </w:rPr>
              <w:t>7</w:t>
            </w:r>
            <w:r>
              <w:rPr>
                <w:noProof/>
                <w:webHidden/>
              </w:rPr>
              <w:fldChar w:fldCharType="end"/>
            </w:r>
          </w:hyperlink>
        </w:p>
        <w:p w14:paraId="645452E6" w14:textId="4B8F7FC9" w:rsidR="007A7691" w:rsidRDefault="007A7691">
          <w:pPr>
            <w:pStyle w:val="TOC2"/>
            <w:tabs>
              <w:tab w:val="right" w:leader="dot" w:pos="9350"/>
            </w:tabs>
            <w:rPr>
              <w:noProof/>
            </w:rPr>
          </w:pPr>
          <w:hyperlink w:anchor="_Toc105341233" w:history="1">
            <w:r w:rsidRPr="0032039D">
              <w:rPr>
                <w:rStyle w:val="Hyperlink"/>
                <w:noProof/>
              </w:rPr>
              <w:t>2.2 The role of autonomy</w:t>
            </w:r>
            <w:r>
              <w:rPr>
                <w:noProof/>
                <w:webHidden/>
              </w:rPr>
              <w:tab/>
            </w:r>
            <w:r>
              <w:rPr>
                <w:noProof/>
                <w:webHidden/>
              </w:rPr>
              <w:fldChar w:fldCharType="begin"/>
            </w:r>
            <w:r>
              <w:rPr>
                <w:noProof/>
                <w:webHidden/>
              </w:rPr>
              <w:instrText xml:space="preserve"> PAGEREF _Toc105341233 \h </w:instrText>
            </w:r>
            <w:r>
              <w:rPr>
                <w:noProof/>
                <w:webHidden/>
              </w:rPr>
            </w:r>
            <w:r>
              <w:rPr>
                <w:noProof/>
                <w:webHidden/>
              </w:rPr>
              <w:fldChar w:fldCharType="separate"/>
            </w:r>
            <w:r>
              <w:rPr>
                <w:noProof/>
                <w:webHidden/>
              </w:rPr>
              <w:t>9</w:t>
            </w:r>
            <w:r>
              <w:rPr>
                <w:noProof/>
                <w:webHidden/>
              </w:rPr>
              <w:fldChar w:fldCharType="end"/>
            </w:r>
          </w:hyperlink>
        </w:p>
        <w:p w14:paraId="11FD3B51" w14:textId="62EA575B" w:rsidR="007A7691" w:rsidRDefault="007A7691">
          <w:pPr>
            <w:pStyle w:val="TOC3"/>
            <w:tabs>
              <w:tab w:val="right" w:leader="dot" w:pos="9350"/>
            </w:tabs>
            <w:rPr>
              <w:noProof/>
            </w:rPr>
          </w:pPr>
          <w:hyperlink w:anchor="_Toc105341234" w:history="1">
            <w:r w:rsidRPr="0032039D">
              <w:rPr>
                <w:rStyle w:val="Hyperlink"/>
                <w:noProof/>
              </w:rPr>
              <w:t>2.2.1 The affective-consistency based view</w:t>
            </w:r>
            <w:r>
              <w:rPr>
                <w:noProof/>
                <w:webHidden/>
              </w:rPr>
              <w:tab/>
            </w:r>
            <w:r>
              <w:rPr>
                <w:noProof/>
                <w:webHidden/>
              </w:rPr>
              <w:fldChar w:fldCharType="begin"/>
            </w:r>
            <w:r>
              <w:rPr>
                <w:noProof/>
                <w:webHidden/>
              </w:rPr>
              <w:instrText xml:space="preserve"> PAGEREF _Toc105341234 \h </w:instrText>
            </w:r>
            <w:r>
              <w:rPr>
                <w:noProof/>
                <w:webHidden/>
              </w:rPr>
            </w:r>
            <w:r>
              <w:rPr>
                <w:noProof/>
                <w:webHidden/>
              </w:rPr>
              <w:fldChar w:fldCharType="separate"/>
            </w:r>
            <w:r>
              <w:rPr>
                <w:noProof/>
                <w:webHidden/>
              </w:rPr>
              <w:t>10</w:t>
            </w:r>
            <w:r>
              <w:rPr>
                <w:noProof/>
                <w:webHidden/>
              </w:rPr>
              <w:fldChar w:fldCharType="end"/>
            </w:r>
          </w:hyperlink>
        </w:p>
        <w:p w14:paraId="3AD94C45" w14:textId="79A02B01" w:rsidR="007A7691" w:rsidRDefault="007A7691">
          <w:pPr>
            <w:pStyle w:val="TOC3"/>
            <w:tabs>
              <w:tab w:val="right" w:leader="dot" w:pos="9350"/>
            </w:tabs>
            <w:rPr>
              <w:noProof/>
            </w:rPr>
          </w:pPr>
          <w:hyperlink w:anchor="_Toc105341235" w:history="1">
            <w:r w:rsidRPr="0032039D">
              <w:rPr>
                <w:rStyle w:val="Hyperlink"/>
                <w:noProof/>
              </w:rPr>
              <w:t>2.2.2 The self-regulatory view</w:t>
            </w:r>
            <w:r>
              <w:rPr>
                <w:noProof/>
                <w:webHidden/>
              </w:rPr>
              <w:tab/>
            </w:r>
            <w:r>
              <w:rPr>
                <w:noProof/>
                <w:webHidden/>
              </w:rPr>
              <w:fldChar w:fldCharType="begin"/>
            </w:r>
            <w:r>
              <w:rPr>
                <w:noProof/>
                <w:webHidden/>
              </w:rPr>
              <w:instrText xml:space="preserve"> PAGEREF _Toc105341235 \h </w:instrText>
            </w:r>
            <w:r>
              <w:rPr>
                <w:noProof/>
                <w:webHidden/>
              </w:rPr>
            </w:r>
            <w:r>
              <w:rPr>
                <w:noProof/>
                <w:webHidden/>
              </w:rPr>
              <w:fldChar w:fldCharType="separate"/>
            </w:r>
            <w:r>
              <w:rPr>
                <w:noProof/>
                <w:webHidden/>
              </w:rPr>
              <w:t>11</w:t>
            </w:r>
            <w:r>
              <w:rPr>
                <w:noProof/>
                <w:webHidden/>
              </w:rPr>
              <w:fldChar w:fldCharType="end"/>
            </w:r>
          </w:hyperlink>
        </w:p>
        <w:p w14:paraId="3D4FD599" w14:textId="364A7AA2" w:rsidR="007A7691" w:rsidRDefault="007A7691">
          <w:pPr>
            <w:pStyle w:val="TOC2"/>
            <w:tabs>
              <w:tab w:val="right" w:leader="dot" w:pos="9350"/>
            </w:tabs>
            <w:rPr>
              <w:noProof/>
            </w:rPr>
          </w:pPr>
          <w:hyperlink w:anchor="_Toc105341236" w:history="1">
            <w:r w:rsidRPr="0032039D">
              <w:rPr>
                <w:rStyle w:val="Hyperlink"/>
                <w:noProof/>
              </w:rPr>
              <w:t>2.3 Psychological safety</w:t>
            </w:r>
            <w:r>
              <w:rPr>
                <w:noProof/>
                <w:webHidden/>
              </w:rPr>
              <w:tab/>
            </w:r>
            <w:r>
              <w:rPr>
                <w:noProof/>
                <w:webHidden/>
              </w:rPr>
              <w:fldChar w:fldCharType="begin"/>
            </w:r>
            <w:r>
              <w:rPr>
                <w:noProof/>
                <w:webHidden/>
              </w:rPr>
              <w:instrText xml:space="preserve"> PAGEREF _Toc105341236 \h </w:instrText>
            </w:r>
            <w:r>
              <w:rPr>
                <w:noProof/>
                <w:webHidden/>
              </w:rPr>
            </w:r>
            <w:r>
              <w:rPr>
                <w:noProof/>
                <w:webHidden/>
              </w:rPr>
              <w:fldChar w:fldCharType="separate"/>
            </w:r>
            <w:r>
              <w:rPr>
                <w:noProof/>
                <w:webHidden/>
              </w:rPr>
              <w:t>13</w:t>
            </w:r>
            <w:r>
              <w:rPr>
                <w:noProof/>
                <w:webHidden/>
              </w:rPr>
              <w:fldChar w:fldCharType="end"/>
            </w:r>
          </w:hyperlink>
        </w:p>
        <w:p w14:paraId="3AC222F4" w14:textId="1B65F3B1" w:rsidR="007A7691" w:rsidRDefault="007A7691">
          <w:pPr>
            <w:pStyle w:val="TOC2"/>
            <w:tabs>
              <w:tab w:val="right" w:leader="dot" w:pos="9350"/>
            </w:tabs>
            <w:rPr>
              <w:noProof/>
            </w:rPr>
          </w:pPr>
          <w:hyperlink w:anchor="_Toc105341237" w:history="1">
            <w:r w:rsidRPr="0032039D">
              <w:rPr>
                <w:rStyle w:val="Hyperlink"/>
                <w:noProof/>
              </w:rPr>
              <w:t>2.4 Psychological safety impacting intrapreneurial behaviour</w:t>
            </w:r>
            <w:r>
              <w:rPr>
                <w:noProof/>
                <w:webHidden/>
              </w:rPr>
              <w:tab/>
            </w:r>
            <w:r>
              <w:rPr>
                <w:noProof/>
                <w:webHidden/>
              </w:rPr>
              <w:fldChar w:fldCharType="begin"/>
            </w:r>
            <w:r>
              <w:rPr>
                <w:noProof/>
                <w:webHidden/>
              </w:rPr>
              <w:instrText xml:space="preserve"> PAGEREF _Toc105341237 \h </w:instrText>
            </w:r>
            <w:r>
              <w:rPr>
                <w:noProof/>
                <w:webHidden/>
              </w:rPr>
            </w:r>
            <w:r>
              <w:rPr>
                <w:noProof/>
                <w:webHidden/>
              </w:rPr>
              <w:fldChar w:fldCharType="separate"/>
            </w:r>
            <w:r>
              <w:rPr>
                <w:noProof/>
                <w:webHidden/>
              </w:rPr>
              <w:t>14</w:t>
            </w:r>
            <w:r>
              <w:rPr>
                <w:noProof/>
                <w:webHidden/>
              </w:rPr>
              <w:fldChar w:fldCharType="end"/>
            </w:r>
          </w:hyperlink>
        </w:p>
        <w:p w14:paraId="44C3B259" w14:textId="6360D547" w:rsidR="007A7691" w:rsidRDefault="007A7691">
          <w:pPr>
            <w:pStyle w:val="TOC2"/>
            <w:tabs>
              <w:tab w:val="right" w:leader="dot" w:pos="9350"/>
            </w:tabs>
            <w:rPr>
              <w:noProof/>
            </w:rPr>
          </w:pPr>
          <w:hyperlink w:anchor="_Toc105341238" w:history="1">
            <w:r w:rsidRPr="0032039D">
              <w:rPr>
                <w:rStyle w:val="Hyperlink"/>
                <w:noProof/>
              </w:rPr>
              <w:t>2.5 Psychological safety to influence the effects of autonomy misfit</w:t>
            </w:r>
            <w:r>
              <w:rPr>
                <w:noProof/>
                <w:webHidden/>
              </w:rPr>
              <w:tab/>
            </w:r>
            <w:r>
              <w:rPr>
                <w:noProof/>
                <w:webHidden/>
              </w:rPr>
              <w:fldChar w:fldCharType="begin"/>
            </w:r>
            <w:r>
              <w:rPr>
                <w:noProof/>
                <w:webHidden/>
              </w:rPr>
              <w:instrText xml:space="preserve"> PAGEREF _Toc105341238 \h </w:instrText>
            </w:r>
            <w:r>
              <w:rPr>
                <w:noProof/>
                <w:webHidden/>
              </w:rPr>
            </w:r>
            <w:r>
              <w:rPr>
                <w:noProof/>
                <w:webHidden/>
              </w:rPr>
              <w:fldChar w:fldCharType="separate"/>
            </w:r>
            <w:r>
              <w:rPr>
                <w:noProof/>
                <w:webHidden/>
              </w:rPr>
              <w:t>14</w:t>
            </w:r>
            <w:r>
              <w:rPr>
                <w:noProof/>
                <w:webHidden/>
              </w:rPr>
              <w:fldChar w:fldCharType="end"/>
            </w:r>
          </w:hyperlink>
        </w:p>
        <w:p w14:paraId="229DD3A8" w14:textId="5FB750AF" w:rsidR="007A7691" w:rsidRDefault="007A7691">
          <w:pPr>
            <w:pStyle w:val="TOC3"/>
            <w:tabs>
              <w:tab w:val="right" w:leader="dot" w:pos="9350"/>
            </w:tabs>
            <w:rPr>
              <w:noProof/>
            </w:rPr>
          </w:pPr>
          <w:hyperlink w:anchor="_Toc105341239" w:history="1">
            <w:r w:rsidRPr="0032039D">
              <w:rPr>
                <w:rStyle w:val="Hyperlink"/>
                <w:noProof/>
              </w:rPr>
              <w:t>2.5.1 Psychological safety in the affective-consistency based view</w:t>
            </w:r>
            <w:r>
              <w:rPr>
                <w:noProof/>
                <w:webHidden/>
              </w:rPr>
              <w:tab/>
            </w:r>
            <w:r>
              <w:rPr>
                <w:noProof/>
                <w:webHidden/>
              </w:rPr>
              <w:fldChar w:fldCharType="begin"/>
            </w:r>
            <w:r>
              <w:rPr>
                <w:noProof/>
                <w:webHidden/>
              </w:rPr>
              <w:instrText xml:space="preserve"> PAGEREF _Toc105341239 \h </w:instrText>
            </w:r>
            <w:r>
              <w:rPr>
                <w:noProof/>
                <w:webHidden/>
              </w:rPr>
            </w:r>
            <w:r>
              <w:rPr>
                <w:noProof/>
                <w:webHidden/>
              </w:rPr>
              <w:fldChar w:fldCharType="separate"/>
            </w:r>
            <w:r>
              <w:rPr>
                <w:noProof/>
                <w:webHidden/>
              </w:rPr>
              <w:t>15</w:t>
            </w:r>
            <w:r>
              <w:rPr>
                <w:noProof/>
                <w:webHidden/>
              </w:rPr>
              <w:fldChar w:fldCharType="end"/>
            </w:r>
          </w:hyperlink>
        </w:p>
        <w:p w14:paraId="1BCD86E9" w14:textId="74F5AA75" w:rsidR="007A7691" w:rsidRDefault="007A7691">
          <w:pPr>
            <w:pStyle w:val="TOC3"/>
            <w:tabs>
              <w:tab w:val="right" w:leader="dot" w:pos="9350"/>
            </w:tabs>
            <w:rPr>
              <w:noProof/>
            </w:rPr>
          </w:pPr>
          <w:hyperlink w:anchor="_Toc105341240" w:history="1">
            <w:r w:rsidRPr="0032039D">
              <w:rPr>
                <w:rStyle w:val="Hyperlink"/>
                <w:noProof/>
              </w:rPr>
              <w:t>2.5.2 Psychological safety in the self-regulatory based view</w:t>
            </w:r>
            <w:r>
              <w:rPr>
                <w:noProof/>
                <w:webHidden/>
              </w:rPr>
              <w:tab/>
            </w:r>
            <w:r>
              <w:rPr>
                <w:noProof/>
                <w:webHidden/>
              </w:rPr>
              <w:fldChar w:fldCharType="begin"/>
            </w:r>
            <w:r>
              <w:rPr>
                <w:noProof/>
                <w:webHidden/>
              </w:rPr>
              <w:instrText xml:space="preserve"> PAGEREF _Toc105341240 \h </w:instrText>
            </w:r>
            <w:r>
              <w:rPr>
                <w:noProof/>
                <w:webHidden/>
              </w:rPr>
            </w:r>
            <w:r>
              <w:rPr>
                <w:noProof/>
                <w:webHidden/>
              </w:rPr>
              <w:fldChar w:fldCharType="separate"/>
            </w:r>
            <w:r>
              <w:rPr>
                <w:noProof/>
                <w:webHidden/>
              </w:rPr>
              <w:t>15</w:t>
            </w:r>
            <w:r>
              <w:rPr>
                <w:noProof/>
                <w:webHidden/>
              </w:rPr>
              <w:fldChar w:fldCharType="end"/>
            </w:r>
          </w:hyperlink>
        </w:p>
        <w:p w14:paraId="36BD58EF" w14:textId="05BD0020" w:rsidR="007A7691" w:rsidRDefault="007A7691">
          <w:pPr>
            <w:pStyle w:val="TOC1"/>
            <w:tabs>
              <w:tab w:val="right" w:leader="dot" w:pos="9350"/>
            </w:tabs>
            <w:rPr>
              <w:noProof/>
            </w:rPr>
          </w:pPr>
          <w:hyperlink w:anchor="_Toc105341241" w:history="1">
            <w:r w:rsidRPr="0032039D">
              <w:rPr>
                <w:rStyle w:val="Hyperlink"/>
                <w:noProof/>
              </w:rPr>
              <w:t>3. Methodology</w:t>
            </w:r>
            <w:r>
              <w:rPr>
                <w:noProof/>
                <w:webHidden/>
              </w:rPr>
              <w:tab/>
            </w:r>
            <w:r>
              <w:rPr>
                <w:noProof/>
                <w:webHidden/>
              </w:rPr>
              <w:fldChar w:fldCharType="begin"/>
            </w:r>
            <w:r>
              <w:rPr>
                <w:noProof/>
                <w:webHidden/>
              </w:rPr>
              <w:instrText xml:space="preserve"> PAGEREF _Toc105341241 \h </w:instrText>
            </w:r>
            <w:r>
              <w:rPr>
                <w:noProof/>
                <w:webHidden/>
              </w:rPr>
            </w:r>
            <w:r>
              <w:rPr>
                <w:noProof/>
                <w:webHidden/>
              </w:rPr>
              <w:fldChar w:fldCharType="separate"/>
            </w:r>
            <w:r>
              <w:rPr>
                <w:noProof/>
                <w:webHidden/>
              </w:rPr>
              <w:t>18</w:t>
            </w:r>
            <w:r>
              <w:rPr>
                <w:noProof/>
                <w:webHidden/>
              </w:rPr>
              <w:fldChar w:fldCharType="end"/>
            </w:r>
          </w:hyperlink>
        </w:p>
        <w:p w14:paraId="19099CD2" w14:textId="125A8940" w:rsidR="007A7691" w:rsidRDefault="007A7691">
          <w:pPr>
            <w:pStyle w:val="TOC2"/>
            <w:tabs>
              <w:tab w:val="right" w:leader="dot" w:pos="9350"/>
            </w:tabs>
            <w:rPr>
              <w:noProof/>
            </w:rPr>
          </w:pPr>
          <w:hyperlink w:anchor="_Toc105341242" w:history="1">
            <w:r w:rsidRPr="0032039D">
              <w:rPr>
                <w:rStyle w:val="Hyperlink"/>
                <w:noProof/>
              </w:rPr>
              <w:t>3.1 Research design</w:t>
            </w:r>
            <w:r>
              <w:rPr>
                <w:noProof/>
                <w:webHidden/>
              </w:rPr>
              <w:tab/>
            </w:r>
            <w:r>
              <w:rPr>
                <w:noProof/>
                <w:webHidden/>
              </w:rPr>
              <w:fldChar w:fldCharType="begin"/>
            </w:r>
            <w:r>
              <w:rPr>
                <w:noProof/>
                <w:webHidden/>
              </w:rPr>
              <w:instrText xml:space="preserve"> PAGEREF _Toc105341242 \h </w:instrText>
            </w:r>
            <w:r>
              <w:rPr>
                <w:noProof/>
                <w:webHidden/>
              </w:rPr>
            </w:r>
            <w:r>
              <w:rPr>
                <w:noProof/>
                <w:webHidden/>
              </w:rPr>
              <w:fldChar w:fldCharType="separate"/>
            </w:r>
            <w:r>
              <w:rPr>
                <w:noProof/>
                <w:webHidden/>
              </w:rPr>
              <w:t>18</w:t>
            </w:r>
            <w:r>
              <w:rPr>
                <w:noProof/>
                <w:webHidden/>
              </w:rPr>
              <w:fldChar w:fldCharType="end"/>
            </w:r>
          </w:hyperlink>
        </w:p>
        <w:p w14:paraId="20D1EF85" w14:textId="3BAB5F63" w:rsidR="007A7691" w:rsidRDefault="007A7691">
          <w:pPr>
            <w:pStyle w:val="TOC2"/>
            <w:tabs>
              <w:tab w:val="right" w:leader="dot" w:pos="9350"/>
            </w:tabs>
            <w:rPr>
              <w:noProof/>
            </w:rPr>
          </w:pPr>
          <w:hyperlink w:anchor="_Toc105341243" w:history="1">
            <w:r w:rsidRPr="0032039D">
              <w:rPr>
                <w:rStyle w:val="Hyperlink"/>
                <w:noProof/>
              </w:rPr>
              <w:t>3.2 Data collection</w:t>
            </w:r>
            <w:r>
              <w:rPr>
                <w:noProof/>
                <w:webHidden/>
              </w:rPr>
              <w:tab/>
            </w:r>
            <w:r>
              <w:rPr>
                <w:noProof/>
                <w:webHidden/>
              </w:rPr>
              <w:fldChar w:fldCharType="begin"/>
            </w:r>
            <w:r>
              <w:rPr>
                <w:noProof/>
                <w:webHidden/>
              </w:rPr>
              <w:instrText xml:space="preserve"> PAGEREF _Toc105341243 \h </w:instrText>
            </w:r>
            <w:r>
              <w:rPr>
                <w:noProof/>
                <w:webHidden/>
              </w:rPr>
            </w:r>
            <w:r>
              <w:rPr>
                <w:noProof/>
                <w:webHidden/>
              </w:rPr>
              <w:fldChar w:fldCharType="separate"/>
            </w:r>
            <w:r>
              <w:rPr>
                <w:noProof/>
                <w:webHidden/>
              </w:rPr>
              <w:t>18</w:t>
            </w:r>
            <w:r>
              <w:rPr>
                <w:noProof/>
                <w:webHidden/>
              </w:rPr>
              <w:fldChar w:fldCharType="end"/>
            </w:r>
          </w:hyperlink>
        </w:p>
        <w:p w14:paraId="30DE82E1" w14:textId="4C4A2405" w:rsidR="007A7691" w:rsidRDefault="007A7691">
          <w:pPr>
            <w:pStyle w:val="TOC2"/>
            <w:tabs>
              <w:tab w:val="right" w:leader="dot" w:pos="9350"/>
            </w:tabs>
            <w:rPr>
              <w:noProof/>
            </w:rPr>
          </w:pPr>
          <w:hyperlink w:anchor="_Toc105341244" w:history="1">
            <w:r w:rsidRPr="0032039D">
              <w:rPr>
                <w:rStyle w:val="Hyperlink"/>
                <w:noProof/>
              </w:rPr>
              <w:t>3.3 Measures</w:t>
            </w:r>
            <w:r>
              <w:rPr>
                <w:noProof/>
                <w:webHidden/>
              </w:rPr>
              <w:tab/>
            </w:r>
            <w:r>
              <w:rPr>
                <w:noProof/>
                <w:webHidden/>
              </w:rPr>
              <w:fldChar w:fldCharType="begin"/>
            </w:r>
            <w:r>
              <w:rPr>
                <w:noProof/>
                <w:webHidden/>
              </w:rPr>
              <w:instrText xml:space="preserve"> PAGEREF _Toc105341244 \h </w:instrText>
            </w:r>
            <w:r>
              <w:rPr>
                <w:noProof/>
                <w:webHidden/>
              </w:rPr>
            </w:r>
            <w:r>
              <w:rPr>
                <w:noProof/>
                <w:webHidden/>
              </w:rPr>
              <w:fldChar w:fldCharType="separate"/>
            </w:r>
            <w:r>
              <w:rPr>
                <w:noProof/>
                <w:webHidden/>
              </w:rPr>
              <w:t>19</w:t>
            </w:r>
            <w:r>
              <w:rPr>
                <w:noProof/>
                <w:webHidden/>
              </w:rPr>
              <w:fldChar w:fldCharType="end"/>
            </w:r>
          </w:hyperlink>
        </w:p>
        <w:p w14:paraId="634FC91A" w14:textId="754B9888" w:rsidR="007A7691" w:rsidRDefault="007A7691">
          <w:pPr>
            <w:pStyle w:val="TOC3"/>
            <w:tabs>
              <w:tab w:val="right" w:leader="dot" w:pos="9350"/>
            </w:tabs>
            <w:rPr>
              <w:noProof/>
            </w:rPr>
          </w:pPr>
          <w:hyperlink w:anchor="_Toc105341245" w:history="1">
            <w:r w:rsidRPr="0032039D">
              <w:rPr>
                <w:rStyle w:val="Hyperlink"/>
                <w:noProof/>
              </w:rPr>
              <w:t>3.3.1 Intrapreneurial behaviour</w:t>
            </w:r>
            <w:r>
              <w:rPr>
                <w:noProof/>
                <w:webHidden/>
              </w:rPr>
              <w:tab/>
            </w:r>
            <w:r>
              <w:rPr>
                <w:noProof/>
                <w:webHidden/>
              </w:rPr>
              <w:fldChar w:fldCharType="begin"/>
            </w:r>
            <w:r>
              <w:rPr>
                <w:noProof/>
                <w:webHidden/>
              </w:rPr>
              <w:instrText xml:space="preserve"> PAGEREF _Toc105341245 \h </w:instrText>
            </w:r>
            <w:r>
              <w:rPr>
                <w:noProof/>
                <w:webHidden/>
              </w:rPr>
            </w:r>
            <w:r>
              <w:rPr>
                <w:noProof/>
                <w:webHidden/>
              </w:rPr>
              <w:fldChar w:fldCharType="separate"/>
            </w:r>
            <w:r>
              <w:rPr>
                <w:noProof/>
                <w:webHidden/>
              </w:rPr>
              <w:t>19</w:t>
            </w:r>
            <w:r>
              <w:rPr>
                <w:noProof/>
                <w:webHidden/>
              </w:rPr>
              <w:fldChar w:fldCharType="end"/>
            </w:r>
          </w:hyperlink>
        </w:p>
        <w:p w14:paraId="06E2E2B6" w14:textId="3ACF60E6" w:rsidR="007A7691" w:rsidRDefault="007A7691">
          <w:pPr>
            <w:pStyle w:val="TOC3"/>
            <w:tabs>
              <w:tab w:val="right" w:leader="dot" w:pos="9350"/>
            </w:tabs>
            <w:rPr>
              <w:noProof/>
            </w:rPr>
          </w:pPr>
          <w:hyperlink w:anchor="_Toc105341246" w:history="1">
            <w:r w:rsidRPr="0032039D">
              <w:rPr>
                <w:rStyle w:val="Hyperlink"/>
                <w:noProof/>
              </w:rPr>
              <w:t>3.3.2 Autonomy (mis)fit</w:t>
            </w:r>
            <w:r>
              <w:rPr>
                <w:noProof/>
                <w:webHidden/>
              </w:rPr>
              <w:tab/>
            </w:r>
            <w:r>
              <w:rPr>
                <w:noProof/>
                <w:webHidden/>
              </w:rPr>
              <w:fldChar w:fldCharType="begin"/>
            </w:r>
            <w:r>
              <w:rPr>
                <w:noProof/>
                <w:webHidden/>
              </w:rPr>
              <w:instrText xml:space="preserve"> PAGEREF _Toc105341246 \h </w:instrText>
            </w:r>
            <w:r>
              <w:rPr>
                <w:noProof/>
                <w:webHidden/>
              </w:rPr>
            </w:r>
            <w:r>
              <w:rPr>
                <w:noProof/>
                <w:webHidden/>
              </w:rPr>
              <w:fldChar w:fldCharType="separate"/>
            </w:r>
            <w:r>
              <w:rPr>
                <w:noProof/>
                <w:webHidden/>
              </w:rPr>
              <w:t>19</w:t>
            </w:r>
            <w:r>
              <w:rPr>
                <w:noProof/>
                <w:webHidden/>
              </w:rPr>
              <w:fldChar w:fldCharType="end"/>
            </w:r>
          </w:hyperlink>
        </w:p>
        <w:p w14:paraId="492001AF" w14:textId="674CC9A3" w:rsidR="007A7691" w:rsidRDefault="007A7691">
          <w:pPr>
            <w:pStyle w:val="TOC3"/>
            <w:tabs>
              <w:tab w:val="right" w:leader="dot" w:pos="9350"/>
            </w:tabs>
            <w:rPr>
              <w:noProof/>
            </w:rPr>
          </w:pPr>
          <w:hyperlink w:anchor="_Toc105341247" w:history="1">
            <w:r w:rsidRPr="0032039D">
              <w:rPr>
                <w:rStyle w:val="Hyperlink"/>
                <w:noProof/>
              </w:rPr>
              <w:t>3.3.3 Psychological safety</w:t>
            </w:r>
            <w:r>
              <w:rPr>
                <w:noProof/>
                <w:webHidden/>
              </w:rPr>
              <w:tab/>
            </w:r>
            <w:r>
              <w:rPr>
                <w:noProof/>
                <w:webHidden/>
              </w:rPr>
              <w:fldChar w:fldCharType="begin"/>
            </w:r>
            <w:r>
              <w:rPr>
                <w:noProof/>
                <w:webHidden/>
              </w:rPr>
              <w:instrText xml:space="preserve"> PAGEREF _Toc105341247 \h </w:instrText>
            </w:r>
            <w:r>
              <w:rPr>
                <w:noProof/>
                <w:webHidden/>
              </w:rPr>
            </w:r>
            <w:r>
              <w:rPr>
                <w:noProof/>
                <w:webHidden/>
              </w:rPr>
              <w:fldChar w:fldCharType="separate"/>
            </w:r>
            <w:r>
              <w:rPr>
                <w:noProof/>
                <w:webHidden/>
              </w:rPr>
              <w:t>19</w:t>
            </w:r>
            <w:r>
              <w:rPr>
                <w:noProof/>
                <w:webHidden/>
              </w:rPr>
              <w:fldChar w:fldCharType="end"/>
            </w:r>
          </w:hyperlink>
        </w:p>
        <w:p w14:paraId="6BED7ECC" w14:textId="47C90D98" w:rsidR="007A7691" w:rsidRDefault="007A7691">
          <w:pPr>
            <w:pStyle w:val="TOC3"/>
            <w:tabs>
              <w:tab w:val="right" w:leader="dot" w:pos="9350"/>
            </w:tabs>
            <w:rPr>
              <w:noProof/>
            </w:rPr>
          </w:pPr>
          <w:hyperlink w:anchor="_Toc105341248" w:history="1">
            <w:r w:rsidRPr="0032039D">
              <w:rPr>
                <w:rStyle w:val="Hyperlink"/>
                <w:noProof/>
              </w:rPr>
              <w:t>3.3.4 Control variables</w:t>
            </w:r>
            <w:r>
              <w:rPr>
                <w:noProof/>
                <w:webHidden/>
              </w:rPr>
              <w:tab/>
            </w:r>
            <w:r>
              <w:rPr>
                <w:noProof/>
                <w:webHidden/>
              </w:rPr>
              <w:fldChar w:fldCharType="begin"/>
            </w:r>
            <w:r>
              <w:rPr>
                <w:noProof/>
                <w:webHidden/>
              </w:rPr>
              <w:instrText xml:space="preserve"> PAGEREF _Toc105341248 \h </w:instrText>
            </w:r>
            <w:r>
              <w:rPr>
                <w:noProof/>
                <w:webHidden/>
              </w:rPr>
            </w:r>
            <w:r>
              <w:rPr>
                <w:noProof/>
                <w:webHidden/>
              </w:rPr>
              <w:fldChar w:fldCharType="separate"/>
            </w:r>
            <w:r>
              <w:rPr>
                <w:noProof/>
                <w:webHidden/>
              </w:rPr>
              <w:t>20</w:t>
            </w:r>
            <w:r>
              <w:rPr>
                <w:noProof/>
                <w:webHidden/>
              </w:rPr>
              <w:fldChar w:fldCharType="end"/>
            </w:r>
          </w:hyperlink>
        </w:p>
        <w:p w14:paraId="11264B5A" w14:textId="4246217F" w:rsidR="007A7691" w:rsidRDefault="007A7691">
          <w:pPr>
            <w:pStyle w:val="TOC2"/>
            <w:tabs>
              <w:tab w:val="right" w:leader="dot" w:pos="9350"/>
            </w:tabs>
            <w:rPr>
              <w:noProof/>
            </w:rPr>
          </w:pPr>
          <w:hyperlink w:anchor="_Toc105341249" w:history="1">
            <w:r w:rsidRPr="0032039D">
              <w:rPr>
                <w:rStyle w:val="Hyperlink"/>
                <w:noProof/>
              </w:rPr>
              <w:t>3.4 Data analysis</w:t>
            </w:r>
            <w:r>
              <w:rPr>
                <w:noProof/>
                <w:webHidden/>
              </w:rPr>
              <w:tab/>
            </w:r>
            <w:r>
              <w:rPr>
                <w:noProof/>
                <w:webHidden/>
              </w:rPr>
              <w:fldChar w:fldCharType="begin"/>
            </w:r>
            <w:r>
              <w:rPr>
                <w:noProof/>
                <w:webHidden/>
              </w:rPr>
              <w:instrText xml:space="preserve"> PAGEREF _Toc105341249 \h </w:instrText>
            </w:r>
            <w:r>
              <w:rPr>
                <w:noProof/>
                <w:webHidden/>
              </w:rPr>
            </w:r>
            <w:r>
              <w:rPr>
                <w:noProof/>
                <w:webHidden/>
              </w:rPr>
              <w:fldChar w:fldCharType="separate"/>
            </w:r>
            <w:r>
              <w:rPr>
                <w:noProof/>
                <w:webHidden/>
              </w:rPr>
              <w:t>20</w:t>
            </w:r>
            <w:r>
              <w:rPr>
                <w:noProof/>
                <w:webHidden/>
              </w:rPr>
              <w:fldChar w:fldCharType="end"/>
            </w:r>
          </w:hyperlink>
        </w:p>
        <w:p w14:paraId="05257D43" w14:textId="1FF02A9D" w:rsidR="007A7691" w:rsidRDefault="007A7691">
          <w:pPr>
            <w:pStyle w:val="TOC2"/>
            <w:tabs>
              <w:tab w:val="right" w:leader="dot" w:pos="9350"/>
            </w:tabs>
            <w:rPr>
              <w:noProof/>
            </w:rPr>
          </w:pPr>
          <w:hyperlink w:anchor="_Toc105341250" w:history="1">
            <w:r w:rsidRPr="0032039D">
              <w:rPr>
                <w:rStyle w:val="Hyperlink"/>
                <w:noProof/>
              </w:rPr>
              <w:t>3.5 Methodological issues</w:t>
            </w:r>
            <w:r>
              <w:rPr>
                <w:noProof/>
                <w:webHidden/>
              </w:rPr>
              <w:tab/>
            </w:r>
            <w:r>
              <w:rPr>
                <w:noProof/>
                <w:webHidden/>
              </w:rPr>
              <w:fldChar w:fldCharType="begin"/>
            </w:r>
            <w:r>
              <w:rPr>
                <w:noProof/>
                <w:webHidden/>
              </w:rPr>
              <w:instrText xml:space="preserve"> PAGEREF _Toc105341250 \h </w:instrText>
            </w:r>
            <w:r>
              <w:rPr>
                <w:noProof/>
                <w:webHidden/>
              </w:rPr>
            </w:r>
            <w:r>
              <w:rPr>
                <w:noProof/>
                <w:webHidden/>
              </w:rPr>
              <w:fldChar w:fldCharType="separate"/>
            </w:r>
            <w:r>
              <w:rPr>
                <w:noProof/>
                <w:webHidden/>
              </w:rPr>
              <w:t>20</w:t>
            </w:r>
            <w:r>
              <w:rPr>
                <w:noProof/>
                <w:webHidden/>
              </w:rPr>
              <w:fldChar w:fldCharType="end"/>
            </w:r>
          </w:hyperlink>
        </w:p>
        <w:p w14:paraId="0A432459" w14:textId="14DF4C92" w:rsidR="007A7691" w:rsidRDefault="007A7691">
          <w:pPr>
            <w:pStyle w:val="TOC1"/>
            <w:tabs>
              <w:tab w:val="right" w:leader="dot" w:pos="9350"/>
            </w:tabs>
            <w:rPr>
              <w:noProof/>
            </w:rPr>
          </w:pPr>
          <w:hyperlink w:anchor="_Toc105341251" w:history="1">
            <w:r w:rsidRPr="0032039D">
              <w:rPr>
                <w:rStyle w:val="Hyperlink"/>
                <w:noProof/>
              </w:rPr>
              <w:t>Bibliography</w:t>
            </w:r>
            <w:r>
              <w:rPr>
                <w:noProof/>
                <w:webHidden/>
              </w:rPr>
              <w:tab/>
            </w:r>
            <w:r>
              <w:rPr>
                <w:noProof/>
                <w:webHidden/>
              </w:rPr>
              <w:fldChar w:fldCharType="begin"/>
            </w:r>
            <w:r>
              <w:rPr>
                <w:noProof/>
                <w:webHidden/>
              </w:rPr>
              <w:instrText xml:space="preserve"> PAGEREF _Toc105341251 \h </w:instrText>
            </w:r>
            <w:r>
              <w:rPr>
                <w:noProof/>
                <w:webHidden/>
              </w:rPr>
            </w:r>
            <w:r>
              <w:rPr>
                <w:noProof/>
                <w:webHidden/>
              </w:rPr>
              <w:fldChar w:fldCharType="separate"/>
            </w:r>
            <w:r>
              <w:rPr>
                <w:noProof/>
                <w:webHidden/>
              </w:rPr>
              <w:t>21</w:t>
            </w:r>
            <w:r>
              <w:rPr>
                <w:noProof/>
                <w:webHidden/>
              </w:rPr>
              <w:fldChar w:fldCharType="end"/>
            </w:r>
          </w:hyperlink>
        </w:p>
        <w:p w14:paraId="4CD615DD" w14:textId="0A64D1A6" w:rsidR="007A7691" w:rsidRDefault="007A7691">
          <w:pPr>
            <w:pStyle w:val="TOC1"/>
            <w:tabs>
              <w:tab w:val="right" w:leader="dot" w:pos="9350"/>
            </w:tabs>
            <w:rPr>
              <w:noProof/>
            </w:rPr>
          </w:pPr>
          <w:hyperlink w:anchor="_Toc105341252" w:history="1">
            <w:r w:rsidRPr="0032039D">
              <w:rPr>
                <w:rStyle w:val="Hyperlink"/>
                <w:noProof/>
              </w:rPr>
              <w:t>Appendix A: Measures</w:t>
            </w:r>
            <w:r>
              <w:rPr>
                <w:noProof/>
                <w:webHidden/>
              </w:rPr>
              <w:tab/>
            </w:r>
            <w:r>
              <w:rPr>
                <w:noProof/>
                <w:webHidden/>
              </w:rPr>
              <w:fldChar w:fldCharType="begin"/>
            </w:r>
            <w:r>
              <w:rPr>
                <w:noProof/>
                <w:webHidden/>
              </w:rPr>
              <w:instrText xml:space="preserve"> PAGEREF _Toc105341252 \h </w:instrText>
            </w:r>
            <w:r>
              <w:rPr>
                <w:noProof/>
                <w:webHidden/>
              </w:rPr>
            </w:r>
            <w:r>
              <w:rPr>
                <w:noProof/>
                <w:webHidden/>
              </w:rPr>
              <w:fldChar w:fldCharType="separate"/>
            </w:r>
            <w:r>
              <w:rPr>
                <w:noProof/>
                <w:webHidden/>
              </w:rPr>
              <w:t>26</w:t>
            </w:r>
            <w:r>
              <w:rPr>
                <w:noProof/>
                <w:webHidden/>
              </w:rPr>
              <w:fldChar w:fldCharType="end"/>
            </w:r>
          </w:hyperlink>
        </w:p>
        <w:p w14:paraId="4C11AD94" w14:textId="1012E19C" w:rsidR="007A7691" w:rsidRDefault="007A7691">
          <w:pPr>
            <w:pStyle w:val="TOC2"/>
            <w:tabs>
              <w:tab w:val="right" w:leader="dot" w:pos="9350"/>
            </w:tabs>
            <w:rPr>
              <w:noProof/>
            </w:rPr>
          </w:pPr>
          <w:hyperlink w:anchor="_Toc105341253" w:history="1">
            <w:r w:rsidRPr="0032039D">
              <w:rPr>
                <w:rStyle w:val="Hyperlink"/>
                <w:noProof/>
              </w:rPr>
              <w:t>Intrapreneurial behaviour (de Jong et al, 2011)</w:t>
            </w:r>
            <w:r>
              <w:rPr>
                <w:noProof/>
                <w:webHidden/>
              </w:rPr>
              <w:tab/>
            </w:r>
            <w:r>
              <w:rPr>
                <w:noProof/>
                <w:webHidden/>
              </w:rPr>
              <w:fldChar w:fldCharType="begin"/>
            </w:r>
            <w:r>
              <w:rPr>
                <w:noProof/>
                <w:webHidden/>
              </w:rPr>
              <w:instrText xml:space="preserve"> PAGEREF _Toc105341253 \h </w:instrText>
            </w:r>
            <w:r>
              <w:rPr>
                <w:noProof/>
                <w:webHidden/>
              </w:rPr>
            </w:r>
            <w:r>
              <w:rPr>
                <w:noProof/>
                <w:webHidden/>
              </w:rPr>
              <w:fldChar w:fldCharType="separate"/>
            </w:r>
            <w:r>
              <w:rPr>
                <w:noProof/>
                <w:webHidden/>
              </w:rPr>
              <w:t>26</w:t>
            </w:r>
            <w:r>
              <w:rPr>
                <w:noProof/>
                <w:webHidden/>
              </w:rPr>
              <w:fldChar w:fldCharType="end"/>
            </w:r>
          </w:hyperlink>
        </w:p>
        <w:p w14:paraId="5D3CEEFD" w14:textId="41F29B02" w:rsidR="007A7691" w:rsidRDefault="007A7691">
          <w:pPr>
            <w:pStyle w:val="TOC2"/>
            <w:tabs>
              <w:tab w:val="right" w:leader="dot" w:pos="9350"/>
            </w:tabs>
            <w:rPr>
              <w:noProof/>
            </w:rPr>
          </w:pPr>
          <w:hyperlink w:anchor="_Toc105341254" w:history="1">
            <w:r w:rsidRPr="0032039D">
              <w:rPr>
                <w:rStyle w:val="Hyperlink"/>
                <w:noProof/>
              </w:rPr>
              <w:t>Daily intrapreneurial behaviour</w:t>
            </w:r>
            <w:r>
              <w:rPr>
                <w:noProof/>
                <w:webHidden/>
              </w:rPr>
              <w:tab/>
            </w:r>
            <w:r>
              <w:rPr>
                <w:noProof/>
                <w:webHidden/>
              </w:rPr>
              <w:fldChar w:fldCharType="begin"/>
            </w:r>
            <w:r>
              <w:rPr>
                <w:noProof/>
                <w:webHidden/>
              </w:rPr>
              <w:instrText xml:space="preserve"> PAGEREF _Toc105341254 \h </w:instrText>
            </w:r>
            <w:r>
              <w:rPr>
                <w:noProof/>
                <w:webHidden/>
              </w:rPr>
            </w:r>
            <w:r>
              <w:rPr>
                <w:noProof/>
                <w:webHidden/>
              </w:rPr>
              <w:fldChar w:fldCharType="separate"/>
            </w:r>
            <w:r>
              <w:rPr>
                <w:noProof/>
                <w:webHidden/>
              </w:rPr>
              <w:t>26</w:t>
            </w:r>
            <w:r>
              <w:rPr>
                <w:noProof/>
                <w:webHidden/>
              </w:rPr>
              <w:fldChar w:fldCharType="end"/>
            </w:r>
          </w:hyperlink>
        </w:p>
        <w:p w14:paraId="05A95327" w14:textId="6C5E0300" w:rsidR="007A7691" w:rsidRDefault="007A7691">
          <w:pPr>
            <w:pStyle w:val="TOC2"/>
            <w:tabs>
              <w:tab w:val="right" w:leader="dot" w:pos="9350"/>
            </w:tabs>
            <w:rPr>
              <w:noProof/>
            </w:rPr>
          </w:pPr>
          <w:hyperlink w:anchor="_Toc105341255" w:history="1">
            <w:r w:rsidRPr="0032039D">
              <w:rPr>
                <w:rStyle w:val="Hyperlink"/>
                <w:noProof/>
              </w:rPr>
              <w:t>Autonomy (misfit) (Spreitzer, 1995)</w:t>
            </w:r>
            <w:r>
              <w:rPr>
                <w:noProof/>
                <w:webHidden/>
              </w:rPr>
              <w:tab/>
            </w:r>
            <w:r>
              <w:rPr>
                <w:noProof/>
                <w:webHidden/>
              </w:rPr>
              <w:fldChar w:fldCharType="begin"/>
            </w:r>
            <w:r>
              <w:rPr>
                <w:noProof/>
                <w:webHidden/>
              </w:rPr>
              <w:instrText xml:space="preserve"> PAGEREF _Toc105341255 \h </w:instrText>
            </w:r>
            <w:r>
              <w:rPr>
                <w:noProof/>
                <w:webHidden/>
              </w:rPr>
            </w:r>
            <w:r>
              <w:rPr>
                <w:noProof/>
                <w:webHidden/>
              </w:rPr>
              <w:fldChar w:fldCharType="separate"/>
            </w:r>
            <w:r>
              <w:rPr>
                <w:noProof/>
                <w:webHidden/>
              </w:rPr>
              <w:t>26</w:t>
            </w:r>
            <w:r>
              <w:rPr>
                <w:noProof/>
                <w:webHidden/>
              </w:rPr>
              <w:fldChar w:fldCharType="end"/>
            </w:r>
          </w:hyperlink>
        </w:p>
        <w:p w14:paraId="4BE7C094" w14:textId="1459DFBB" w:rsidR="007A7691" w:rsidRDefault="007A7691">
          <w:pPr>
            <w:pStyle w:val="TOC2"/>
            <w:tabs>
              <w:tab w:val="right" w:leader="dot" w:pos="9350"/>
            </w:tabs>
            <w:rPr>
              <w:noProof/>
            </w:rPr>
          </w:pPr>
          <w:hyperlink w:anchor="_Toc105341256" w:history="1">
            <w:r w:rsidRPr="0032039D">
              <w:rPr>
                <w:rStyle w:val="Hyperlink"/>
                <w:noProof/>
              </w:rPr>
              <w:t>Psychological safety (Edmondson, 1999)</w:t>
            </w:r>
            <w:r>
              <w:rPr>
                <w:noProof/>
                <w:webHidden/>
              </w:rPr>
              <w:tab/>
            </w:r>
            <w:r>
              <w:rPr>
                <w:noProof/>
                <w:webHidden/>
              </w:rPr>
              <w:fldChar w:fldCharType="begin"/>
            </w:r>
            <w:r>
              <w:rPr>
                <w:noProof/>
                <w:webHidden/>
              </w:rPr>
              <w:instrText xml:space="preserve"> PAGEREF _Toc105341256 \h </w:instrText>
            </w:r>
            <w:r>
              <w:rPr>
                <w:noProof/>
                <w:webHidden/>
              </w:rPr>
            </w:r>
            <w:r>
              <w:rPr>
                <w:noProof/>
                <w:webHidden/>
              </w:rPr>
              <w:fldChar w:fldCharType="separate"/>
            </w:r>
            <w:r>
              <w:rPr>
                <w:noProof/>
                <w:webHidden/>
              </w:rPr>
              <w:t>27</w:t>
            </w:r>
            <w:r>
              <w:rPr>
                <w:noProof/>
                <w:webHidden/>
              </w:rPr>
              <w:fldChar w:fldCharType="end"/>
            </w:r>
          </w:hyperlink>
        </w:p>
        <w:p w14:paraId="14D3DD90" w14:textId="3C487A85" w:rsidR="007A7691" w:rsidRDefault="007A7691">
          <w:pPr>
            <w:pStyle w:val="TOC2"/>
            <w:tabs>
              <w:tab w:val="right" w:leader="dot" w:pos="9350"/>
            </w:tabs>
            <w:rPr>
              <w:noProof/>
            </w:rPr>
          </w:pPr>
          <w:hyperlink w:anchor="_Toc105341257" w:history="1">
            <w:r w:rsidRPr="0032039D">
              <w:rPr>
                <w:rStyle w:val="Hyperlink"/>
                <w:noProof/>
              </w:rPr>
              <w:t>Big Five (Rammstedt &amp; John, 2007)</w:t>
            </w:r>
            <w:r>
              <w:rPr>
                <w:noProof/>
                <w:webHidden/>
              </w:rPr>
              <w:tab/>
            </w:r>
            <w:r>
              <w:rPr>
                <w:noProof/>
                <w:webHidden/>
              </w:rPr>
              <w:fldChar w:fldCharType="begin"/>
            </w:r>
            <w:r>
              <w:rPr>
                <w:noProof/>
                <w:webHidden/>
              </w:rPr>
              <w:instrText xml:space="preserve"> PAGEREF _Toc105341257 \h </w:instrText>
            </w:r>
            <w:r>
              <w:rPr>
                <w:noProof/>
                <w:webHidden/>
              </w:rPr>
            </w:r>
            <w:r>
              <w:rPr>
                <w:noProof/>
                <w:webHidden/>
              </w:rPr>
              <w:fldChar w:fldCharType="separate"/>
            </w:r>
            <w:r>
              <w:rPr>
                <w:noProof/>
                <w:webHidden/>
              </w:rPr>
              <w:t>27</w:t>
            </w:r>
            <w:r>
              <w:rPr>
                <w:noProof/>
                <w:webHidden/>
              </w:rPr>
              <w:fldChar w:fldCharType="end"/>
            </w:r>
          </w:hyperlink>
        </w:p>
        <w:p w14:paraId="1EE79117" w14:textId="37F85B2F" w:rsidR="007A7691" w:rsidRDefault="00B37BA9">
          <w:r>
            <w:fldChar w:fldCharType="end"/>
          </w:r>
        </w:p>
      </w:sdtContent>
    </w:sdt>
    <w:p w14:paraId="4DCEE873" w14:textId="77777777" w:rsidR="007A7691" w:rsidRDefault="007A7691">
      <w:r>
        <w:br w:type="page"/>
      </w:r>
    </w:p>
    <w:p w14:paraId="34B5E68A" w14:textId="77777777" w:rsidR="00026D60" w:rsidRDefault="00B37BA9">
      <w:pPr>
        <w:pStyle w:val="Heading1"/>
      </w:pPr>
      <w:bookmarkStart w:id="0" w:name="introduction"/>
      <w:bookmarkStart w:id="1" w:name="_Toc105341224"/>
      <w:r>
        <w:lastRenderedPageBreak/>
        <w:t>1. Introduction</w:t>
      </w:r>
      <w:bookmarkEnd w:id="1"/>
    </w:p>
    <w:p w14:paraId="415A050A" w14:textId="77777777" w:rsidR="00026D60" w:rsidRDefault="00B37BA9">
      <w:pPr>
        <w:pStyle w:val="Heading2"/>
      </w:pPr>
      <w:bookmarkStart w:id="2" w:name="background-context"/>
      <w:bookmarkStart w:id="3" w:name="_Toc105341225"/>
      <w:r>
        <w:t>1.1 Background &amp; context</w:t>
      </w:r>
      <w:bookmarkEnd w:id="3"/>
    </w:p>
    <w:p w14:paraId="3580205C" w14:textId="77777777" w:rsidR="00026D60" w:rsidRDefault="00B37BA9">
      <w:pPr>
        <w:pStyle w:val="FirstParagraph"/>
      </w:pPr>
      <w:r>
        <w:t xml:space="preserve">In today’s world, organisations need to stay ahead of their competition. To do so, they need to remain and gain a competitive advantage over their competition. Already in 1986 Tushman &amp; Nadler stressed that “organisations can gain </w:t>
      </w:r>
      <w:r>
        <w:t>competitive advantage only by managing effectively for today while simultaneously creating innovation for tomorrow”. Innovativeness is a key differentiator for organisation to thrive in this competitive world. A pressing problem for managers is to ensure s</w:t>
      </w:r>
      <w:r>
        <w:t>ustained innovation (</w:t>
      </w:r>
      <w:hyperlink w:anchor="ref-tushman1986">
        <w:r>
          <w:rPr>
            <w:rStyle w:val="Hyperlink"/>
          </w:rPr>
          <w:t>Tushman &amp; Nadler, 1986</w:t>
        </w:r>
      </w:hyperlink>
      <w:r>
        <w:t>). Years later managers still tend to be myopic, untrained, or constrained by lack of experience (</w:t>
      </w:r>
      <w:hyperlink w:anchor="ref-braganza2009">
        <w:r>
          <w:rPr>
            <w:rStyle w:val="Hyperlink"/>
          </w:rPr>
          <w:t>Braganza et al., 2009</w:t>
        </w:r>
      </w:hyperlink>
      <w:r>
        <w:t>). It is up to ma</w:t>
      </w:r>
      <w:r>
        <w:t>nagers to ensure organisations innovate and cope with the changing environment.</w:t>
      </w:r>
    </w:p>
    <w:p w14:paraId="0F662717" w14:textId="77777777" w:rsidR="00026D60" w:rsidRDefault="00B37BA9">
      <w:pPr>
        <w:pStyle w:val="BodyText"/>
      </w:pPr>
      <w:r>
        <w:t>A way for organisations to achieve sustained innovation is to promote intrapreneurship. Intrapreneurship is a bottom-up process of recognising and exploiting opportunities by b</w:t>
      </w:r>
      <w:r>
        <w:t>eing innovative, proactive and taking risks (</w:t>
      </w:r>
      <w:hyperlink w:anchor="ref-deJong2015">
        <w:r>
          <w:rPr>
            <w:rStyle w:val="Hyperlink"/>
          </w:rPr>
          <w:t>de Jong et al., 2015</w:t>
        </w:r>
      </w:hyperlink>
      <w:r>
        <w:t xml:space="preserve">; </w:t>
      </w:r>
      <w:hyperlink w:anchor="ref-elert2020">
        <w:r>
          <w:rPr>
            <w:rStyle w:val="Hyperlink"/>
          </w:rPr>
          <w:t>Elert &amp; Stenkula, 2020</w:t>
        </w:r>
      </w:hyperlink>
      <w:r>
        <w:t xml:space="preserve">; </w:t>
      </w:r>
      <w:hyperlink w:anchor="ref-gawke2019">
        <w:r>
          <w:rPr>
            <w:rStyle w:val="Hyperlink"/>
          </w:rPr>
          <w:t>Gawke et al., 2019</w:t>
        </w:r>
      </w:hyperlink>
      <w:r>
        <w:t xml:space="preserve">; </w:t>
      </w:r>
      <w:hyperlink w:anchor="ref-neessen2019">
        <w:r>
          <w:rPr>
            <w:rStyle w:val="Hyperlink"/>
          </w:rPr>
          <w:t>Neessen et al., 2019</w:t>
        </w:r>
      </w:hyperlink>
      <w:r>
        <w:t>). It argues that intrapreneurial employees self-start initiatives. As it are these employees who are aware of external trends and events.</w:t>
      </w:r>
    </w:p>
    <w:p w14:paraId="5CF663A3" w14:textId="77777777" w:rsidR="00026D60" w:rsidRDefault="00B37BA9">
      <w:pPr>
        <w:pStyle w:val="BodyText"/>
      </w:pPr>
      <w:r>
        <w:t>Intrapreneurial employees contribute to the competitive advantage of an organisation. Intrapren</w:t>
      </w:r>
      <w:r>
        <w:t>eurs are becoming an important factor to innovation and economic growth (</w:t>
      </w:r>
      <w:hyperlink w:anchor="ref-elert2020">
        <w:r>
          <w:rPr>
            <w:rStyle w:val="Hyperlink"/>
          </w:rPr>
          <w:t>Elert &amp; Stenkula, 2020</w:t>
        </w:r>
      </w:hyperlink>
      <w:r>
        <w:t xml:space="preserve">; </w:t>
      </w:r>
      <w:hyperlink w:anchor="ref-gawke2019">
        <w:r>
          <w:rPr>
            <w:rStyle w:val="Hyperlink"/>
          </w:rPr>
          <w:t>Gawke et al., 2019</w:t>
        </w:r>
      </w:hyperlink>
      <w:r>
        <w:t>). To be an intrapreneur, employees should display different behaviou</w:t>
      </w:r>
      <w:r>
        <w:t xml:space="preserve">rs. According to </w:t>
      </w:r>
      <w:hyperlink w:anchor="ref-bowen2016">
        <w:r>
          <w:rPr>
            <w:rStyle w:val="Hyperlink"/>
          </w:rPr>
          <w:t>Bowen</w:t>
        </w:r>
      </w:hyperlink>
      <w:r>
        <w:t xml:space="preserve"> (</w:t>
      </w:r>
      <w:hyperlink w:anchor="ref-bowen2016">
        <w:r>
          <w:rPr>
            <w:rStyle w:val="Hyperlink"/>
          </w:rPr>
          <w:t>2016</w:t>
        </w:r>
      </w:hyperlink>
      <w:r>
        <w:t>) employees should not be passive recipients of changing jobs and products. They need to adapt to roles as innovators and differentiators. Adopting a more i</w:t>
      </w:r>
      <w:r>
        <w:t>ntrapreneurial way of working is required for employees. It allows them to deal with or even start changing requirements. As such, impacting the strategic direction of a firm (</w:t>
      </w:r>
      <w:hyperlink w:anchor="ref-peters1982">
        <w:r>
          <w:rPr>
            <w:rStyle w:val="Hyperlink"/>
          </w:rPr>
          <w:t>Peters &amp; Waterman, 1984</w:t>
        </w:r>
      </w:hyperlink>
      <w:r>
        <w:t>).</w:t>
      </w:r>
    </w:p>
    <w:p w14:paraId="73594C96" w14:textId="77777777" w:rsidR="00026D60" w:rsidRDefault="00B37BA9">
      <w:pPr>
        <w:pStyle w:val="Heading2"/>
      </w:pPr>
      <w:bookmarkStart w:id="4" w:name="problem-statement"/>
      <w:bookmarkStart w:id="5" w:name="_Toc105341226"/>
      <w:bookmarkEnd w:id="2"/>
      <w:r>
        <w:t>1.2 Problem state</w:t>
      </w:r>
      <w:r>
        <w:t>ment</w:t>
      </w:r>
      <w:bookmarkEnd w:id="5"/>
    </w:p>
    <w:p w14:paraId="43DC17AB" w14:textId="77777777" w:rsidR="00026D60" w:rsidRDefault="00B37BA9">
      <w:pPr>
        <w:pStyle w:val="FirstParagraph"/>
      </w:pPr>
      <w:r>
        <w:t xml:space="preserve">In an organisation not all employees will behave as intrapreneurs. </w:t>
      </w:r>
      <w:hyperlink w:anchor="ref-neessen2019">
        <w:r>
          <w:rPr>
            <w:rStyle w:val="Hyperlink"/>
          </w:rPr>
          <w:t>Neessen et al.</w:t>
        </w:r>
      </w:hyperlink>
      <w:r>
        <w:t xml:space="preserve"> (</w:t>
      </w:r>
      <w:hyperlink w:anchor="ref-neessen2019">
        <w:r>
          <w:rPr>
            <w:rStyle w:val="Hyperlink"/>
          </w:rPr>
          <w:t>2019</w:t>
        </w:r>
      </w:hyperlink>
      <w:r>
        <w:t xml:space="preserve">) </w:t>
      </w:r>
      <w:r>
        <w:t xml:space="preserve">stated, in their systematic literature review, that employee autonomy influences the intrapreneur. On that same note, </w:t>
      </w:r>
      <w:hyperlink w:anchor="ref-deJong2015">
        <w:r>
          <w:rPr>
            <w:rStyle w:val="Hyperlink"/>
          </w:rPr>
          <w:t>de Jong et al.</w:t>
        </w:r>
      </w:hyperlink>
      <w:r>
        <w:t xml:space="preserve"> (</w:t>
      </w:r>
      <w:hyperlink w:anchor="ref-deJong2015">
        <w:r>
          <w:rPr>
            <w:rStyle w:val="Hyperlink"/>
          </w:rPr>
          <w:t>2015</w:t>
        </w:r>
      </w:hyperlink>
      <w:r>
        <w:t>) found that job autonomy relates to innovat</w:t>
      </w:r>
      <w:r>
        <w:t>ive and proactive behaviour. Both sub-dimensions of intrapreneurial behaviour. Underlying premise in the research of de Jong is that job autonomy is provided by the organisation. Yet, this is only part of the story. Although an environment provides a certa</w:t>
      </w:r>
      <w:r>
        <w:t>in level of characteristics, it can be questionable whether this will engage the employee into certain behaviour. Autonomy, for example, can be given by an organisation, but some employees will thrive in it and others will be unhappy. It is generally assum</w:t>
      </w:r>
      <w:r>
        <w:t>ed that a fit should exist between the characteristics desired by an employee and provided by an organisation (</w:t>
      </w:r>
      <w:hyperlink w:anchor="ref-lambert2003">
        <w:r>
          <w:rPr>
            <w:rStyle w:val="Hyperlink"/>
          </w:rPr>
          <w:t>Lambert et al., 2003</w:t>
        </w:r>
      </w:hyperlink>
      <w:r>
        <w:t xml:space="preserve">; </w:t>
      </w:r>
      <w:hyperlink w:anchor="ref-vanVianen2018">
        <w:r>
          <w:rPr>
            <w:rStyle w:val="Hyperlink"/>
          </w:rPr>
          <w:t>van Vianen, 2018</w:t>
        </w:r>
      </w:hyperlink>
      <w:r>
        <w:t>).</w:t>
      </w:r>
    </w:p>
    <w:p w14:paraId="6D84DAA7" w14:textId="77777777" w:rsidR="00026D60" w:rsidRDefault="00B37BA9">
      <w:pPr>
        <w:pStyle w:val="BodyText"/>
      </w:pPr>
      <w:r>
        <w:t>An increase in autonomy ha</w:t>
      </w:r>
      <w:r>
        <w:t xml:space="preserve">s proved to be beneficial for subjective well-being and work efficiency. Still, it does have a tipping point. Both </w:t>
      </w:r>
      <w:hyperlink w:anchor="ref-zhou2020">
        <w:r>
          <w:rPr>
            <w:rStyle w:val="Hyperlink"/>
          </w:rPr>
          <w:t>E. Zhou</w:t>
        </w:r>
      </w:hyperlink>
      <w:r>
        <w:t xml:space="preserve"> (</w:t>
      </w:r>
      <w:hyperlink w:anchor="ref-zhou2020">
        <w:r>
          <w:rPr>
            <w:rStyle w:val="Hyperlink"/>
          </w:rPr>
          <w:t>2020</w:t>
        </w:r>
      </w:hyperlink>
      <w:r>
        <w:t xml:space="preserve">) and </w:t>
      </w:r>
      <w:hyperlink w:anchor="ref-stiglbauer2018">
        <w:r>
          <w:rPr>
            <w:rStyle w:val="Hyperlink"/>
          </w:rPr>
          <w:t xml:space="preserve">Stiglbauer </w:t>
        </w:r>
        <w:r>
          <w:rPr>
            <w:rStyle w:val="Hyperlink"/>
          </w:rPr>
          <w:t>&amp; Kovacs</w:t>
        </w:r>
      </w:hyperlink>
      <w:r>
        <w:t xml:space="preserve"> (</w:t>
      </w:r>
      <w:hyperlink w:anchor="ref-stiglbauer2018">
        <w:r>
          <w:rPr>
            <w:rStyle w:val="Hyperlink"/>
          </w:rPr>
          <w:t>2018</w:t>
        </w:r>
      </w:hyperlink>
      <w:r>
        <w:t xml:space="preserve">) discovered a “too-much-of-a-good-thing” effect occurred when autonomy exceeded the threshold of an individual. Resulting into a sharp decrease in subjective well-being. </w:t>
      </w:r>
      <w:r>
        <w:lastRenderedPageBreak/>
        <w:t>Following the model of Job Dem</w:t>
      </w:r>
      <w:r>
        <w:t>ands-Resources, autonomy can be perceived as a resource for an individual or a demand. Many researches has looked into the many perspectives of job autonomy (</w:t>
      </w:r>
      <w:hyperlink w:anchor="ref-jong2021">
        <w:r>
          <w:rPr>
            <w:rStyle w:val="Hyperlink"/>
          </w:rPr>
          <w:t>Jong &amp; Ford, 2021</w:t>
        </w:r>
      </w:hyperlink>
      <w:r>
        <w:t xml:space="preserve">; </w:t>
      </w:r>
      <w:hyperlink w:anchor="ref-simmering2003">
        <w:r>
          <w:rPr>
            <w:rStyle w:val="Hyperlink"/>
          </w:rPr>
          <w:t>Simm</w:t>
        </w:r>
        <w:r>
          <w:rPr>
            <w:rStyle w:val="Hyperlink"/>
          </w:rPr>
          <w:t>ering et al., 2003</w:t>
        </w:r>
      </w:hyperlink>
      <w:r>
        <w:t xml:space="preserve">; </w:t>
      </w:r>
      <w:hyperlink w:anchor="ref-sorlie2022">
        <w:r>
          <w:rPr>
            <w:rStyle w:val="Hyperlink"/>
          </w:rPr>
          <w:t>Sørlie et al., 2022</w:t>
        </w:r>
      </w:hyperlink>
      <w:r>
        <w:t xml:space="preserve">; </w:t>
      </w:r>
      <w:hyperlink w:anchor="ref-yu2016">
        <w:r>
          <w:rPr>
            <w:rStyle w:val="Hyperlink"/>
          </w:rPr>
          <w:t>Yu &amp; Davis, 2016</w:t>
        </w:r>
      </w:hyperlink>
      <w:r>
        <w:t xml:space="preserve">). Yet, no prior research has investigated the topic of autonomy (mis)fit and its influences on intrapreneurial behaviour. A gap </w:t>
      </w:r>
      <w:r>
        <w:t>in academic literature that this research attempts to fill.</w:t>
      </w:r>
    </w:p>
    <w:p w14:paraId="1CC52936" w14:textId="77777777" w:rsidR="00026D60" w:rsidRDefault="00B37BA9">
      <w:pPr>
        <w:pStyle w:val="BodyText"/>
      </w:pPr>
      <w:r>
        <w:t>Although people have an innate need to fit to their environment, a perfect fit seldom exists (</w:t>
      </w:r>
      <w:hyperlink w:anchor="ref-vanVianen2018">
        <w:r>
          <w:rPr>
            <w:rStyle w:val="Hyperlink"/>
          </w:rPr>
          <w:t>van Vianen, 2018</w:t>
        </w:r>
      </w:hyperlink>
      <w:r>
        <w:t>). Meaning that most individuals and organisat</w:t>
      </w:r>
      <w:r>
        <w:t>ions will experience misfit. Misfits are not necessarily bad. Experiencing misfit will lead individuals to adapt to their situation (</w:t>
      </w:r>
      <w:hyperlink w:anchor="ref-vanVianen2018">
        <w:r>
          <w:rPr>
            <w:rStyle w:val="Hyperlink"/>
          </w:rPr>
          <w:t>van Vianen, 2018</w:t>
        </w:r>
      </w:hyperlink>
      <w:r>
        <w:t xml:space="preserve">). Understanding the effect of adaptation, in the case of autonomy </w:t>
      </w:r>
      <w:r>
        <w:t>misfit, towards intrapreneurial behaviour can help organisations to influence intrapreneurship in their organisation.</w:t>
      </w:r>
    </w:p>
    <w:p w14:paraId="52CACFDD" w14:textId="77777777" w:rsidR="00026D60" w:rsidRDefault="00B37BA9">
      <w:pPr>
        <w:pStyle w:val="BodyText"/>
      </w:pPr>
      <w:r>
        <w:t xml:space="preserve">Intrapreneurial behaviour is often measured on individual level. Yet, the act of getting intrapreneurial outcomes is often a team effort. </w:t>
      </w:r>
      <w:r>
        <w:t>Team members have to work and learn collaboratively to achieve desired outcomes (</w:t>
      </w:r>
      <w:hyperlink w:anchor="ref-edmondsonLei2014">
        <w:r>
          <w:rPr>
            <w:rStyle w:val="Hyperlink"/>
          </w:rPr>
          <w:t>Edmondson &amp; Lei, 2014</w:t>
        </w:r>
      </w:hyperlink>
      <w:r>
        <w:t xml:space="preserve">). In times of uncertainty and collaboration, psychological safety has shown to enhance the performance of the </w:t>
      </w:r>
      <w:r>
        <w:t>team (</w:t>
      </w:r>
      <w:hyperlink w:anchor="ref-edmondsonLei2014">
        <w:r>
          <w:rPr>
            <w:rStyle w:val="Hyperlink"/>
          </w:rPr>
          <w:t>Edmondson &amp; Lei, 2014</w:t>
        </w:r>
      </w:hyperlink>
      <w:r>
        <w:t xml:space="preserve">; </w:t>
      </w:r>
      <w:hyperlink w:anchor="ref-frazier2017">
        <w:r>
          <w:rPr>
            <w:rStyle w:val="Hyperlink"/>
          </w:rPr>
          <w:t>Frazier et al., 2017</w:t>
        </w:r>
      </w:hyperlink>
      <w:r>
        <w:t xml:space="preserve">; </w:t>
      </w:r>
      <w:hyperlink w:anchor="ref-newman2017">
        <w:r>
          <w:rPr>
            <w:rStyle w:val="Hyperlink"/>
          </w:rPr>
          <w:t>Newman et al., 2017</w:t>
        </w:r>
      </w:hyperlink>
      <w:r>
        <w:t>)</w:t>
      </w:r>
      <w:r>
        <w:t>. Psychological safety is a shared belief held by members of a team that the team is safe for interpersonal risk raking (</w:t>
      </w:r>
      <w:hyperlink w:anchor="ref-edmondson1999">
        <w:r>
          <w:rPr>
            <w:rStyle w:val="Hyperlink"/>
          </w:rPr>
          <w:t>Edmondson, 1999</w:t>
        </w:r>
      </w:hyperlink>
      <w:r>
        <w:t>). Teams with high levels of psychological safety take more risks, share more in</w:t>
      </w:r>
      <w:r>
        <w:t>formation, seek more feedback, and perform better. Having a positive influence on innovation, process improvements, knowledge creation, and successful technology implementations (</w:t>
      </w:r>
      <w:hyperlink w:anchor="ref-edmondson1999">
        <w:r>
          <w:rPr>
            <w:rStyle w:val="Hyperlink"/>
          </w:rPr>
          <w:t>Edmondson, 1999</w:t>
        </w:r>
      </w:hyperlink>
      <w:r>
        <w:t xml:space="preserve">; </w:t>
      </w:r>
      <w:hyperlink w:anchor="ref-edmondsonLei2014">
        <w:r>
          <w:rPr>
            <w:rStyle w:val="Hyperlink"/>
          </w:rPr>
          <w:t>Edmondson &amp; Lei, 2014</w:t>
        </w:r>
      </w:hyperlink>
      <w:r>
        <w:t xml:space="preserve">; </w:t>
      </w:r>
      <w:hyperlink w:anchor="ref-frazier2017">
        <w:r>
          <w:rPr>
            <w:rStyle w:val="Hyperlink"/>
          </w:rPr>
          <w:t>Frazier et al., 2017</w:t>
        </w:r>
      </w:hyperlink>
      <w:r>
        <w:t xml:space="preserve">; </w:t>
      </w:r>
      <w:hyperlink w:anchor="ref-newman2017">
        <w:r>
          <w:rPr>
            <w:rStyle w:val="Hyperlink"/>
          </w:rPr>
          <w:t>Newman et al., 2017</w:t>
        </w:r>
      </w:hyperlink>
      <w:r>
        <w:t>).</w:t>
      </w:r>
    </w:p>
    <w:p w14:paraId="4995238E" w14:textId="77777777" w:rsidR="00026D60" w:rsidRDefault="00B37BA9">
      <w:pPr>
        <w:pStyle w:val="BodyText"/>
      </w:pPr>
      <w:r>
        <w:t>Both autonomy fit and misfit has shown to influence dimensions of intrapreneurial behaviour</w:t>
      </w:r>
      <w:r>
        <w:t xml:space="preserve">. </w:t>
      </w:r>
      <w:hyperlink w:anchor="ref-yu2016">
        <w:r>
          <w:rPr>
            <w:rStyle w:val="Hyperlink"/>
          </w:rPr>
          <w:t>Yu &amp; Davis</w:t>
        </w:r>
      </w:hyperlink>
      <w:r>
        <w:t xml:space="preserve"> (</w:t>
      </w:r>
      <w:hyperlink w:anchor="ref-yu2016">
        <w:r>
          <w:rPr>
            <w:rStyle w:val="Hyperlink"/>
          </w:rPr>
          <w:t>2016</w:t>
        </w:r>
      </w:hyperlink>
      <w:r>
        <w:t>), for example, showed that autonomy misfit leads to higher levels of proactivity. In case of autonomy fit, psychological safety has influenced creativity, risk taking, and</w:t>
      </w:r>
      <w:r>
        <w:t xml:space="preserve"> motivation to engage in learning (</w:t>
      </w:r>
      <w:hyperlink w:anchor="ref-choo2007">
        <w:r>
          <w:rPr>
            <w:rStyle w:val="Hyperlink"/>
          </w:rPr>
          <w:t>Choo et al., 2007</w:t>
        </w:r>
      </w:hyperlink>
      <w:r>
        <w:t>). Given these findings, psychological safety might influence the effects of autonomy (mis)fit in relation with intrapreneurial behaviour.</w:t>
      </w:r>
    </w:p>
    <w:p w14:paraId="7981E95B" w14:textId="77777777" w:rsidR="00026D60" w:rsidRDefault="00B37BA9">
      <w:pPr>
        <w:pStyle w:val="BodyText"/>
      </w:pPr>
      <w:r>
        <w:t>Summarising, autonomy has been</w:t>
      </w:r>
      <w:r>
        <w:t xml:space="preserve"> researched as a contributing factor to intrapreneurship in various researches. Yet, none of these consider the personal needs for autonomy. Different forms of experienced misfits can have different effects on intrapreneurial behaviour. A psychological saf</w:t>
      </w:r>
      <w:r>
        <w:t>e team can moderate the effect of misfit on intrapreneurial behaviour.</w:t>
      </w:r>
    </w:p>
    <w:p w14:paraId="07E2420C" w14:textId="77777777" w:rsidR="00026D60" w:rsidRDefault="00B37BA9">
      <w:pPr>
        <w:pStyle w:val="Heading2"/>
      </w:pPr>
      <w:bookmarkStart w:id="6" w:name="academic-practical-relevance"/>
      <w:bookmarkStart w:id="7" w:name="_Toc105341227"/>
      <w:bookmarkEnd w:id="4"/>
      <w:r>
        <w:t>1.3 Academic &amp; practical relevance</w:t>
      </w:r>
      <w:bookmarkEnd w:id="7"/>
    </w:p>
    <w:p w14:paraId="0E0C6EC0" w14:textId="77777777" w:rsidR="00026D60" w:rsidRDefault="00B37BA9">
      <w:pPr>
        <w:pStyle w:val="FirstParagraph"/>
      </w:pPr>
      <w:r>
        <w:t>In the current academic literature not much is known about the relation and effects of autonomy (mis)fit, psychological safety, and intrapreneurial be</w:t>
      </w:r>
      <w:r>
        <w:t>haviour. Although the elements on their own have been subject of many researches, the trilogy of these elements have not been examined. The contribution of this research as such is multifold.</w:t>
      </w:r>
    </w:p>
    <w:p w14:paraId="0E016B8F" w14:textId="77777777" w:rsidR="00026D60" w:rsidRDefault="00B37BA9">
      <w:pPr>
        <w:pStyle w:val="Heading3"/>
      </w:pPr>
      <w:bookmarkStart w:id="8" w:name="academic-relevance"/>
      <w:bookmarkStart w:id="9" w:name="_Toc105341228"/>
      <w:r>
        <w:lastRenderedPageBreak/>
        <w:t>1.3.1 Academic relevance</w:t>
      </w:r>
      <w:bookmarkEnd w:id="9"/>
    </w:p>
    <w:p w14:paraId="6787FC14" w14:textId="77777777" w:rsidR="00026D60" w:rsidRDefault="00B37BA9">
      <w:pPr>
        <w:pStyle w:val="FirstParagraph"/>
      </w:pPr>
      <w:r>
        <w:t>The contribution of this paper to the a</w:t>
      </w:r>
      <w:r>
        <w:t>cademics is twofold. First, a recurring question in the field of intrapreneurship is the influence of teams on intrapreneurial behaviour (</w:t>
      </w:r>
      <w:hyperlink w:anchor="ref-deJong2015">
        <w:r>
          <w:rPr>
            <w:rStyle w:val="Hyperlink"/>
          </w:rPr>
          <w:t>de Jong et al., 2015</w:t>
        </w:r>
      </w:hyperlink>
      <w:r>
        <w:t xml:space="preserve">; </w:t>
      </w:r>
      <w:hyperlink w:anchor="ref-neessen2019">
        <w:r>
          <w:rPr>
            <w:rStyle w:val="Hyperlink"/>
          </w:rPr>
          <w:t>Neessen et al., 2019</w:t>
        </w:r>
      </w:hyperlink>
      <w:r>
        <w:t>)</w:t>
      </w:r>
      <w:r>
        <w:t>. The answers of this research contribute to the field by displaying if and how the team affects intrapreneurial behaviour of an individual. Specifically, if a psychological safe team environment acts as a catalyst or as a coping mechanism in the case of a</w:t>
      </w:r>
      <w:r>
        <w:t xml:space="preserve">utonomy (mis)fit for the individual. Secondly, this also answers a question raised by </w:t>
      </w:r>
      <w:hyperlink w:anchor="ref-vanVianen2018">
        <w:r>
          <w:rPr>
            <w:rStyle w:val="Hyperlink"/>
          </w:rPr>
          <w:t>van Vianen</w:t>
        </w:r>
      </w:hyperlink>
      <w:r>
        <w:t xml:space="preserve"> (</w:t>
      </w:r>
      <w:hyperlink w:anchor="ref-vanVianen2018">
        <w:r>
          <w:rPr>
            <w:rStyle w:val="Hyperlink"/>
          </w:rPr>
          <w:t>2018</w:t>
        </w:r>
      </w:hyperlink>
      <w:r>
        <w:t>): “which environmental and individual factors mitigate experienced misfit</w:t>
      </w:r>
      <w:r>
        <w:t>s?”. In the case of this research the question is if psychological safety mitigates the experienced autonomy misfit.</w:t>
      </w:r>
    </w:p>
    <w:p w14:paraId="66DE6EC5" w14:textId="77777777" w:rsidR="00026D60" w:rsidRDefault="00B37BA9">
      <w:pPr>
        <w:pStyle w:val="Heading3"/>
      </w:pPr>
      <w:bookmarkStart w:id="10" w:name="practical-relevance"/>
      <w:bookmarkStart w:id="11" w:name="_Toc105341229"/>
      <w:bookmarkEnd w:id="8"/>
      <w:r>
        <w:t>1.3.2 Practical relevance</w:t>
      </w:r>
      <w:bookmarkEnd w:id="11"/>
    </w:p>
    <w:p w14:paraId="7E4C5DCB" w14:textId="77777777" w:rsidR="00026D60" w:rsidRDefault="00B37BA9">
      <w:pPr>
        <w:pStyle w:val="FirstParagraph"/>
      </w:pPr>
      <w:r>
        <w:t>Organisations has shown to benefit from innovation and other means of gaining competitive advantage (</w:t>
      </w:r>
      <w:hyperlink w:anchor="ref-elert2020">
        <w:r>
          <w:rPr>
            <w:rStyle w:val="Hyperlink"/>
          </w:rPr>
          <w:t>Elert &amp; Stenkula, 2020</w:t>
        </w:r>
      </w:hyperlink>
      <w:r>
        <w:t xml:space="preserve">; </w:t>
      </w:r>
      <w:hyperlink w:anchor="ref-peters1982">
        <w:r>
          <w:rPr>
            <w:rStyle w:val="Hyperlink"/>
          </w:rPr>
          <w:t>Peters &amp; Waterman, 1984</w:t>
        </w:r>
      </w:hyperlink>
      <w:r>
        <w:t>). Ensuring sustained innovation is a pressing problem for managers (</w:t>
      </w:r>
      <w:hyperlink w:anchor="ref-tushman1986">
        <w:r>
          <w:rPr>
            <w:rStyle w:val="Hyperlink"/>
          </w:rPr>
          <w:t>Tushman &amp; Nadler, 1986</w:t>
        </w:r>
      </w:hyperlink>
      <w:r>
        <w:t>)</w:t>
      </w:r>
      <w:r>
        <w:t>. Attracting, retaining, and growing intrapreneurs in the organisation is a vivid question for organisation. This research aims to show whether or not autonomy (mis)fit and/or psychological safety is beneficial to increase intrapreneurial behaviour of empl</w:t>
      </w:r>
      <w:r>
        <w:t>oyees. Especially for organisations that are active in the field of software development, the context of this research. These insights could lead to adoption of recruitment strategies by selecting adaptable minds that can cope with misfit between levels of</w:t>
      </w:r>
      <w:r>
        <w:t xml:space="preserve"> needs and supplies of autonomy (</w:t>
      </w:r>
      <w:hyperlink w:anchor="ref-vanVianen2018">
        <w:r>
          <w:rPr>
            <w:rStyle w:val="Hyperlink"/>
          </w:rPr>
          <w:t>van Vianen, 2018</w:t>
        </w:r>
      </w:hyperlink>
      <w:r>
        <w:t xml:space="preserve">; </w:t>
      </w:r>
      <w:hyperlink w:anchor="ref-yu2016">
        <w:r>
          <w:rPr>
            <w:rStyle w:val="Hyperlink"/>
          </w:rPr>
          <w:t>Yu &amp; Davis, 2016</w:t>
        </w:r>
      </w:hyperlink>
      <w:r>
        <w:t>).</w:t>
      </w:r>
    </w:p>
    <w:p w14:paraId="52B739F8" w14:textId="77777777" w:rsidR="00026D60" w:rsidRDefault="00B37BA9">
      <w:pPr>
        <w:pStyle w:val="BodyText"/>
      </w:pPr>
      <w:r>
        <w:t>Besides providing advice &amp; insights to the attraction and selection of employees, this research tries to contribu</w:t>
      </w:r>
      <w:r>
        <w:t xml:space="preserve">te to the field of job design. </w:t>
      </w:r>
      <w:hyperlink w:anchor="ref-deJong2015">
        <w:r>
          <w:rPr>
            <w:rStyle w:val="Hyperlink"/>
          </w:rPr>
          <w:t>de Jong et al.</w:t>
        </w:r>
      </w:hyperlink>
      <w:r>
        <w:t xml:space="preserve"> (</w:t>
      </w:r>
      <w:hyperlink w:anchor="ref-deJong2015">
        <w:r>
          <w:rPr>
            <w:rStyle w:val="Hyperlink"/>
          </w:rPr>
          <w:t>2015</w:t>
        </w:r>
      </w:hyperlink>
      <w:r>
        <w:t>) already showed that job autonomy is an influencing factor to entrepreneurial behaviour. However, in that research employees are s</w:t>
      </w:r>
      <w:r>
        <w:t>een as an homogeneous group. This research attempts to complement that insight by acknowledging the personal needs of autonomy compared to what is supplied. This additional knowledge can help organisations to develop strategies and mechanisms to smartly de</w:t>
      </w:r>
      <w:r>
        <w:t>sign their jobs to promote and enhance intrapreneurship for different individuals.</w:t>
      </w:r>
    </w:p>
    <w:p w14:paraId="5A37B76F" w14:textId="77777777" w:rsidR="00026D60" w:rsidRDefault="00B37BA9">
      <w:pPr>
        <w:pStyle w:val="Heading2"/>
      </w:pPr>
      <w:bookmarkStart w:id="12" w:name="method-of-research"/>
      <w:bookmarkStart w:id="13" w:name="_Toc105341230"/>
      <w:bookmarkEnd w:id="6"/>
      <w:bookmarkEnd w:id="10"/>
      <w:r>
        <w:t>1.4 Method of research</w:t>
      </w:r>
      <w:bookmarkEnd w:id="13"/>
    </w:p>
    <w:p w14:paraId="2684FD16" w14:textId="77777777" w:rsidR="00026D60" w:rsidRDefault="00B37BA9">
      <w:pPr>
        <w:pStyle w:val="FirstParagraph"/>
      </w:pPr>
      <w:r>
        <w:t>The study follows a quantitive design to analyse correlating effects between the variables. A diary study is the primary method to collect the data. S</w:t>
      </w:r>
      <w:r>
        <w:t>oftware development teams filled in a daily questionnaire for 10 consecutive working days. The resulting data is analysed via structual equation modeling.</w:t>
      </w:r>
    </w:p>
    <w:p w14:paraId="5CE68854" w14:textId="77777777" w:rsidR="007A7691" w:rsidRDefault="007A7691">
      <w:pPr>
        <w:rPr>
          <w:rFonts w:asciiTheme="majorHAnsi" w:eastAsiaTheme="majorEastAsia" w:hAnsiTheme="majorHAnsi" w:cstheme="majorBidi"/>
          <w:b/>
          <w:bCs/>
          <w:color w:val="4F81BD" w:themeColor="accent1"/>
          <w:sz w:val="32"/>
          <w:szCs w:val="32"/>
        </w:rPr>
      </w:pPr>
      <w:bookmarkStart w:id="14" w:name="literature-research"/>
      <w:bookmarkStart w:id="15" w:name="_Toc105341231"/>
      <w:bookmarkEnd w:id="0"/>
      <w:bookmarkEnd w:id="12"/>
      <w:r>
        <w:br w:type="page"/>
      </w:r>
    </w:p>
    <w:p w14:paraId="56EDEDB6" w14:textId="15B85D78" w:rsidR="00026D60" w:rsidRDefault="00B37BA9">
      <w:pPr>
        <w:pStyle w:val="Heading1"/>
      </w:pPr>
      <w:r>
        <w:lastRenderedPageBreak/>
        <w:t>2. Literature research</w:t>
      </w:r>
      <w:bookmarkEnd w:id="15"/>
    </w:p>
    <w:p w14:paraId="00C54C38" w14:textId="77777777" w:rsidR="00026D60" w:rsidRDefault="00B37BA9">
      <w:pPr>
        <w:pStyle w:val="FirstParagraph"/>
      </w:pPr>
      <w:r>
        <w:t>The theoretical framework of this study are centred around the key concepts discussed in the problem statement. The concepts are further detailed and explained using literature study. A visual model of this study can be seen in fig. 2.</w:t>
      </w:r>
    </w:p>
    <w:p w14:paraId="2C099F71" w14:textId="77777777" w:rsidR="00026D60" w:rsidRDefault="00B37BA9">
      <w:pPr>
        <w:pStyle w:val="Heading2"/>
      </w:pPr>
      <w:bookmarkStart w:id="16" w:name="X81cc9034a3918c3de36c6aea1dcf1b8ad413518"/>
      <w:bookmarkStart w:id="17" w:name="_Toc105341232"/>
      <w:r>
        <w:t>2.1 What is intrapre</w:t>
      </w:r>
      <w:r>
        <w:t>neurship &amp; intrapreneurial behaviour?</w:t>
      </w:r>
      <w:bookmarkEnd w:id="17"/>
    </w:p>
    <w:p w14:paraId="08367424" w14:textId="77777777" w:rsidR="00026D60" w:rsidRDefault="00B37BA9">
      <w:pPr>
        <w:pStyle w:val="FirstParagraph"/>
      </w:pPr>
      <w:r>
        <w:t>“Intrapreneurship is a process whereby employee(s) recognise and exploit opportunities by being innovative, proactive and by taking risks, in order for the organisation to create new products, processes and services, i</w:t>
      </w:r>
      <w:r>
        <w:t>nitiate self-renewal or venture new businesses to enhance the competitiveness and performance of the organisation (</w:t>
      </w:r>
      <w:hyperlink w:anchor="ref-neessen2019">
        <w:r>
          <w:rPr>
            <w:rStyle w:val="Hyperlink"/>
          </w:rPr>
          <w:t>Neessen et al., 2019</w:t>
        </w:r>
      </w:hyperlink>
      <w:r>
        <w:t xml:space="preserve">)”. In academic literature “intrapreneurship” usually refers to individual workers </w:t>
      </w:r>
      <w:r>
        <w:t>rather than organisations or boardroom-level decision makers (</w:t>
      </w:r>
      <w:hyperlink w:anchor="ref-deJong2011">
        <w:r>
          <w:rPr>
            <w:rStyle w:val="Hyperlink"/>
          </w:rPr>
          <w:t>de Jong et al, 2011</w:t>
        </w:r>
      </w:hyperlink>
      <w:r>
        <w:t>). This thesis adopts this points of view that intrapreneurship is a bottom-up approach (</w:t>
      </w:r>
      <w:hyperlink w:anchor="ref-deJong2011">
        <w:r>
          <w:rPr>
            <w:rStyle w:val="Hyperlink"/>
          </w:rPr>
          <w:t>de Jong et a</w:t>
        </w:r>
        <w:r>
          <w:rPr>
            <w:rStyle w:val="Hyperlink"/>
          </w:rPr>
          <w:t>l, 2011</w:t>
        </w:r>
      </w:hyperlink>
      <w:r>
        <w:t xml:space="preserve">; </w:t>
      </w:r>
      <w:hyperlink w:anchor="ref-neessen2019">
        <w:r>
          <w:rPr>
            <w:rStyle w:val="Hyperlink"/>
          </w:rPr>
          <w:t>Neessen et al., 2019</w:t>
        </w:r>
      </w:hyperlink>
      <w:r>
        <w:t>). A common label of intrapreneurship is corporate entrepreneurship (</w:t>
      </w:r>
      <w:hyperlink w:anchor="ref-deJong2011">
        <w:r>
          <w:rPr>
            <w:rStyle w:val="Hyperlink"/>
          </w:rPr>
          <w:t>de Jong et al, 2011</w:t>
        </w:r>
      </w:hyperlink>
      <w:r>
        <w:t xml:space="preserve">). In line with </w:t>
      </w:r>
      <w:hyperlink w:anchor="ref-deJong2011">
        <w:r>
          <w:rPr>
            <w:rStyle w:val="Hyperlink"/>
          </w:rPr>
          <w:t xml:space="preserve">de Jong et </w:t>
        </w:r>
        <w:r>
          <w:rPr>
            <w:rStyle w:val="Hyperlink"/>
          </w:rPr>
          <w:t>al</w:t>
        </w:r>
      </w:hyperlink>
      <w:r>
        <w:t xml:space="preserve"> (</w:t>
      </w:r>
      <w:hyperlink w:anchor="ref-deJong2011">
        <w:r>
          <w:rPr>
            <w:rStyle w:val="Hyperlink"/>
          </w:rPr>
          <w:t>2011</w:t>
        </w:r>
      </w:hyperlink>
      <w:r>
        <w:t>) this thesis regards corporate entrepreneurship as a top-down process that can be used by business owners and general manages to foster new ventures, innovation, and strategic renewal (</w:t>
      </w:r>
      <w:hyperlink w:anchor="ref-deJong2011">
        <w:r>
          <w:rPr>
            <w:rStyle w:val="Hyperlink"/>
          </w:rPr>
          <w:t>de Jong et al, 2011</w:t>
        </w:r>
      </w:hyperlink>
      <w:r>
        <w:t>).</w:t>
      </w:r>
    </w:p>
    <w:p w14:paraId="2C125000" w14:textId="77777777" w:rsidR="00026D60" w:rsidRDefault="00B37BA9">
      <w:pPr>
        <w:pStyle w:val="BodyText"/>
      </w:pPr>
      <w:r>
        <w:t xml:space="preserve">Characteristically intrapreneurship should be seen as a process. Intrapreneurship “is about a set of activities of an individual or an organisation to get from point A to point B in time, with an increased competitiveness </w:t>
      </w:r>
      <w:r>
        <w:t>and performance of the organisation as the end goal (</w:t>
      </w:r>
      <w:hyperlink w:anchor="ref-neessen2019">
        <w:r>
          <w:rPr>
            <w:rStyle w:val="Hyperlink"/>
          </w:rPr>
          <w:t>Neessen et al., 2019</w:t>
        </w:r>
      </w:hyperlink>
      <w:r>
        <w:t xml:space="preserve">)”. This definition shows that intrapreneurship is not simply a behaviour of an individual or an organisation, but rather a complex construct of </w:t>
      </w:r>
      <w:r>
        <w:t xml:space="preserve">various activities. The complexity of this construct is shown in an integrative framework of intrapreneurship as created by </w:t>
      </w:r>
      <w:hyperlink w:anchor="ref-neessen2019">
        <w:r>
          <w:rPr>
            <w:rStyle w:val="Hyperlink"/>
          </w:rPr>
          <w:t>Neessen et al.</w:t>
        </w:r>
      </w:hyperlink>
      <w:r>
        <w:t xml:space="preserve"> (</w:t>
      </w:r>
      <w:hyperlink w:anchor="ref-neessen2019">
        <w:r>
          <w:rPr>
            <w:rStyle w:val="Hyperlink"/>
          </w:rPr>
          <w:t>2019</w:t>
        </w:r>
      </w:hyperlink>
      <w:r>
        <w:t>) (fig. 1) that displays the various</w:t>
      </w:r>
      <w:r>
        <w:t xml:space="preserve"> constructs that together constitute intrapreneurship. The framework makes a clear distinction between organisational and individual constructs. For example the support of management or how the organisation is structured influences intrapreneurship in the </w:t>
      </w:r>
      <w:r>
        <w:t>organisation. Attitudes and characteristics of individuals likewise influence intrapreneurship by impacting the behaviour of individuals. When individuals behave intrapreneurially it will lead to outcomes as new product / innovation, new business venturing</w:t>
      </w:r>
      <w:r>
        <w:t>, or self-renewal (</w:t>
      </w:r>
      <w:hyperlink w:anchor="ref-neessen2019">
        <w:r>
          <w:rPr>
            <w:rStyle w:val="Hyperlink"/>
          </w:rPr>
          <w:t>Neessen et al., 2019</w:t>
        </w:r>
      </w:hyperlink>
      <w:r>
        <w:t>).</w:t>
      </w:r>
    </w:p>
    <w:p w14:paraId="5593D3B2" w14:textId="77777777" w:rsidR="00026D60" w:rsidRDefault="00B37BA9">
      <w:pPr>
        <w:pStyle w:val="CaptionedFigure"/>
      </w:pPr>
      <w:bookmarkStart w:id="18" w:name="fig:intrapreneurship-framework"/>
      <w:r>
        <w:rPr>
          <w:noProof/>
        </w:rPr>
        <w:lastRenderedPageBreak/>
        <w:drawing>
          <wp:inline distT="0" distB="0" distL="0" distR="0" wp14:anchorId="4428BDA8" wp14:editId="6A00B9D5">
            <wp:extent cx="5334000" cy="5271654"/>
            <wp:effectExtent l="0" t="0" r="0" b="0"/>
            <wp:docPr id="1" name="Picture" descr="Figure 1: Framework of intrapreneurship by Neessen et al. (2019)"/>
            <wp:cNvGraphicFramePr/>
            <a:graphic xmlns:a="http://schemas.openxmlformats.org/drawingml/2006/main">
              <a:graphicData uri="http://schemas.openxmlformats.org/drawingml/2006/picture">
                <pic:pic xmlns:pic="http://schemas.openxmlformats.org/drawingml/2006/picture">
                  <pic:nvPicPr>
                    <pic:cNvPr id="0" name="Picture" descr="./thesis/figures/intrapreneurship-framework.png"/>
                    <pic:cNvPicPr>
                      <a:picLocks noChangeAspect="1" noChangeArrowheads="1"/>
                    </pic:cNvPicPr>
                  </pic:nvPicPr>
                  <pic:blipFill>
                    <a:blip r:embed="rId7"/>
                    <a:stretch>
                      <a:fillRect/>
                    </a:stretch>
                  </pic:blipFill>
                  <pic:spPr bwMode="auto">
                    <a:xfrm>
                      <a:off x="0" y="0"/>
                      <a:ext cx="5334000" cy="5271654"/>
                    </a:xfrm>
                    <a:prstGeom prst="rect">
                      <a:avLst/>
                    </a:prstGeom>
                    <a:noFill/>
                    <a:ln w="9525">
                      <a:noFill/>
                      <a:headEnd/>
                      <a:tailEnd/>
                    </a:ln>
                  </pic:spPr>
                </pic:pic>
              </a:graphicData>
            </a:graphic>
          </wp:inline>
        </w:drawing>
      </w:r>
      <w:bookmarkEnd w:id="18"/>
    </w:p>
    <w:p w14:paraId="232D44FF" w14:textId="77777777" w:rsidR="00026D60" w:rsidRDefault="00B37BA9">
      <w:pPr>
        <w:pStyle w:val="ImageCaption"/>
      </w:pPr>
      <w:r>
        <w:t xml:space="preserve">Figure 1: Framework of intrapreneurship by </w:t>
      </w:r>
      <w:hyperlink w:anchor="ref-neessen2019">
        <w:r>
          <w:rPr>
            <w:rStyle w:val="Hyperlink"/>
          </w:rPr>
          <w:t>Neessen et al.</w:t>
        </w:r>
      </w:hyperlink>
      <w:r>
        <w:t xml:space="preserve"> (</w:t>
      </w:r>
      <w:hyperlink w:anchor="ref-neessen2019">
        <w:r>
          <w:rPr>
            <w:rStyle w:val="Hyperlink"/>
          </w:rPr>
          <w:t>2019</w:t>
        </w:r>
      </w:hyperlink>
      <w:r>
        <w:t>)</w:t>
      </w:r>
    </w:p>
    <w:p w14:paraId="1ABCA708" w14:textId="77777777" w:rsidR="00026D60" w:rsidRDefault="00B37BA9">
      <w:pPr>
        <w:pStyle w:val="BodyText"/>
      </w:pPr>
      <w:r>
        <w:t xml:space="preserve">The framework of </w:t>
      </w:r>
      <w:hyperlink w:anchor="ref-neessen2019">
        <w:r>
          <w:rPr>
            <w:rStyle w:val="Hyperlink"/>
          </w:rPr>
          <w:t>Neessen et al.</w:t>
        </w:r>
      </w:hyperlink>
      <w:r>
        <w:t xml:space="preserve"> (</w:t>
      </w:r>
      <w:hyperlink w:anchor="ref-neessen2019">
        <w:r>
          <w:rPr>
            <w:rStyle w:val="Hyperlink"/>
          </w:rPr>
          <w:t>2019</w:t>
        </w:r>
      </w:hyperlink>
      <w:r>
        <w:t>) displays intrapreneurship as the sum of intrapreneurial behaviour and corporate entrepreneurship. The dimensions of intrapreneurial behaviours are defined as pr</w:t>
      </w:r>
      <w:r>
        <w:t xml:space="preserve">oactivity, innovativeness, risk-taking, opportunity recognition and exploitation, and networking. A review of </w:t>
      </w:r>
      <w:hyperlink w:anchor="ref-gawke2019">
        <w:r>
          <w:rPr>
            <w:rStyle w:val="Hyperlink"/>
          </w:rPr>
          <w:t>Gawke et al.</w:t>
        </w:r>
      </w:hyperlink>
      <w:r>
        <w:t xml:space="preserve"> (</w:t>
      </w:r>
      <w:hyperlink w:anchor="ref-gawke2019">
        <w:r>
          <w:rPr>
            <w:rStyle w:val="Hyperlink"/>
          </w:rPr>
          <w:t>2019</w:t>
        </w:r>
      </w:hyperlink>
      <w:r>
        <w:t>) found three prominent conceptualisations of employee i</w:t>
      </w:r>
      <w:r>
        <w:t>ntrapreneurship in academic literature. Intrapreneurship can be seen as the employees participation in organisation’s intrapreneurial pursuits (the intrapreneurial outcomes approach), the contribution of employee activities to strategic renewal and new ven</w:t>
      </w:r>
      <w:r>
        <w:t>tures of an organisation (the behaviour-based approach) or as the employees’ entrepreneurial orientation. This entrepreneurial orientation is conceptualised as the tendency toward innovativeness, risk taking and personal initiative. This last conceptualisa</w:t>
      </w:r>
      <w:r>
        <w:t>tion is commonly accepted in the literature to measure intrapreneurial behaviour (</w:t>
      </w:r>
      <w:hyperlink w:anchor="ref-deJong2011">
        <w:r>
          <w:rPr>
            <w:rStyle w:val="Hyperlink"/>
          </w:rPr>
          <w:t>de Jong et al, 2011</w:t>
        </w:r>
      </w:hyperlink>
      <w:r>
        <w:t xml:space="preserve">; </w:t>
      </w:r>
      <w:hyperlink w:anchor="ref-gawke2019">
        <w:r>
          <w:rPr>
            <w:rStyle w:val="Hyperlink"/>
          </w:rPr>
          <w:t>Gawke et al., 2019</w:t>
        </w:r>
      </w:hyperlink>
      <w:r>
        <w:t xml:space="preserve">; </w:t>
      </w:r>
      <w:hyperlink w:anchor="ref-neessen2019">
        <w:r>
          <w:rPr>
            <w:rStyle w:val="Hyperlink"/>
          </w:rPr>
          <w:t>Neessen et al., 2019</w:t>
        </w:r>
      </w:hyperlink>
      <w:r>
        <w:t xml:space="preserve">; </w:t>
      </w:r>
      <w:hyperlink w:anchor="ref-stam2012">
        <w:r>
          <w:rPr>
            <w:rStyle w:val="Hyperlink"/>
          </w:rPr>
          <w:t>Stam et al., 2012</w:t>
        </w:r>
      </w:hyperlink>
      <w:r>
        <w:t xml:space="preserve">). As we are primarily concerned with the behaviour of an individual and not the outcomes of that behaviour, this research follows the </w:t>
      </w:r>
      <w:r>
        <w:lastRenderedPageBreak/>
        <w:t xml:space="preserve">entrepreneurial orientation by adopting the view point of </w:t>
      </w:r>
      <w:hyperlink w:anchor="ref-deJong2011">
        <w:r>
          <w:rPr>
            <w:rStyle w:val="Hyperlink"/>
          </w:rPr>
          <w:t>de Jong et al</w:t>
        </w:r>
      </w:hyperlink>
      <w:r>
        <w:t xml:space="preserve"> (</w:t>
      </w:r>
      <w:hyperlink w:anchor="ref-deJong2011">
        <w:r>
          <w:rPr>
            <w:rStyle w:val="Hyperlink"/>
          </w:rPr>
          <w:t>2011</w:t>
        </w:r>
      </w:hyperlink>
      <w:r>
        <w:t>) on intrapreneurial behaviour. These authors describe intrapreneurial behaviour “as the identification and exploitation of opportunities by individual workers that (also) ad</w:t>
      </w:r>
      <w:r>
        <w:t>vance the organisation”.</w:t>
      </w:r>
    </w:p>
    <w:p w14:paraId="5260A0D1" w14:textId="77777777" w:rsidR="00026D60" w:rsidRDefault="00B37BA9">
      <w:pPr>
        <w:pStyle w:val="Heading2"/>
      </w:pPr>
      <w:bookmarkStart w:id="19" w:name="the-role-of-autonomy"/>
      <w:bookmarkStart w:id="20" w:name="_Toc105341233"/>
      <w:bookmarkEnd w:id="16"/>
      <w:r>
        <w:t>2.2 The role of autonomy</w:t>
      </w:r>
      <w:bookmarkEnd w:id="20"/>
    </w:p>
    <w:p w14:paraId="600653A1" w14:textId="77777777" w:rsidR="00026D60" w:rsidRDefault="00B37BA9">
      <w:pPr>
        <w:pStyle w:val="FirstParagraph"/>
      </w:pPr>
      <w:r>
        <w:t>Labor market conditions are changing. Rapid technological progress, increased employee tenure, a rise in high-skilled job, and request for more flexibility all indicate an increased need for autonomy (</w:t>
      </w:r>
      <w:hyperlink w:anchor="ref-stiglbauer2018">
        <w:r>
          <w:rPr>
            <w:rStyle w:val="Hyperlink"/>
          </w:rPr>
          <w:t>Stiglbauer &amp; Kovacs, 2018</w:t>
        </w:r>
      </w:hyperlink>
      <w:r>
        <w:t>). Companies are advised to grant employees a greater span of control in order to leverage digital technologies and employee’s expertise (</w:t>
      </w:r>
      <w:hyperlink w:anchor="ref-mueckeHowDoesJob2019">
        <w:r>
          <w:rPr>
            <w:rStyle w:val="Hyperlink"/>
          </w:rPr>
          <w:t>Muecke &amp; I</w:t>
        </w:r>
        <w:r>
          <w:rPr>
            <w:rStyle w:val="Hyperlink"/>
          </w:rPr>
          <w:t>seke, 2019</w:t>
        </w:r>
      </w:hyperlink>
      <w:r>
        <w:t>). As autonomy is becoming a more prominent work characteristic it can be of value to further investigate its relationship with intrapreneurial behaviour.</w:t>
      </w:r>
    </w:p>
    <w:p w14:paraId="6DC3424B" w14:textId="77777777" w:rsidR="00026D60" w:rsidRDefault="00B37BA9">
      <w:pPr>
        <w:pStyle w:val="BodyText"/>
      </w:pPr>
      <w:r>
        <w:t>Autonomy is an influencing factor for intrapreneurial behaviour (</w:t>
      </w:r>
      <w:hyperlink w:anchor="ref-neessen2019">
        <w:r>
          <w:rPr>
            <w:rStyle w:val="Hyperlink"/>
          </w:rPr>
          <w:t>Neessen et al., 2019</w:t>
        </w:r>
      </w:hyperlink>
      <w:r>
        <w:t>). Giving employees the freedom to design its own work and make decisions results into more intrapreneurial activities and higher levels of self-efficacy (</w:t>
      </w:r>
      <w:hyperlink w:anchor="ref-neessen2019">
        <w:r>
          <w:rPr>
            <w:rStyle w:val="Hyperlink"/>
          </w:rPr>
          <w:t>Neessen et al., 2019</w:t>
        </w:r>
      </w:hyperlink>
      <w:r>
        <w:t>)</w:t>
      </w:r>
      <w:r>
        <w:t xml:space="preserve">. On that same note </w:t>
      </w:r>
      <w:hyperlink w:anchor="ref-deJong2015">
        <w:r>
          <w:rPr>
            <w:rStyle w:val="Hyperlink"/>
          </w:rPr>
          <w:t>de Jong et al.</w:t>
        </w:r>
      </w:hyperlink>
      <w:r>
        <w:t xml:space="preserve"> (</w:t>
      </w:r>
      <w:hyperlink w:anchor="ref-deJong2015">
        <w:r>
          <w:rPr>
            <w:rStyle w:val="Hyperlink"/>
          </w:rPr>
          <w:t>2015</w:t>
        </w:r>
      </w:hyperlink>
      <w:r>
        <w:t>) found that job autonomy leads to higher levels of intrapreneurial behaviour, especially on its innovation and proactivity dimensions.</w:t>
      </w:r>
    </w:p>
    <w:p w14:paraId="76D32C48" w14:textId="77777777" w:rsidR="00026D60" w:rsidRDefault="00B37BA9">
      <w:pPr>
        <w:pStyle w:val="BodyText"/>
      </w:pPr>
      <w:r>
        <w:t>Howeve</w:t>
      </w:r>
      <w:r>
        <w:t xml:space="preserve">r, </w:t>
      </w:r>
      <w:hyperlink w:anchor="ref-gerards2021">
        <w:r>
          <w:rPr>
            <w:rStyle w:val="Hyperlink"/>
          </w:rPr>
          <w:t>Gerards et al.</w:t>
        </w:r>
      </w:hyperlink>
      <w:r>
        <w:t xml:space="preserve"> (</w:t>
      </w:r>
      <w:hyperlink w:anchor="ref-gerards2021">
        <w:r>
          <w:rPr>
            <w:rStyle w:val="Hyperlink"/>
          </w:rPr>
          <w:t>2021</w:t>
        </w:r>
      </w:hyperlink>
      <w:r>
        <w:t>) states that the positive relation between autonomy and intrapreneurial behaviour is ambiguous. One stream states that autonomy has shown to influence intra</w:t>
      </w:r>
      <w:r>
        <w:t>preneurial behaviour thru the mediating effect of a transformational leadership style (</w:t>
      </w:r>
      <w:hyperlink w:anchor="ref-gerards2021">
        <w:r>
          <w:rPr>
            <w:rStyle w:val="Hyperlink"/>
          </w:rPr>
          <w:t>Gerards et al., 2021</w:t>
        </w:r>
      </w:hyperlink>
      <w:r>
        <w:t>). Another stream states that employees will be reluctant to show initiative when organisations and leaders emp</w:t>
      </w:r>
      <w:r>
        <w:t>hasise efficiency and flawlessness, even when given autonomy (</w:t>
      </w:r>
      <w:hyperlink w:anchor="ref-jung2003">
        <w:r>
          <w:rPr>
            <w:rStyle w:val="Hyperlink"/>
          </w:rPr>
          <w:t>Jung et al., 2003</w:t>
        </w:r>
      </w:hyperlink>
      <w:r>
        <w:t xml:space="preserve">; </w:t>
      </w:r>
      <w:hyperlink w:anchor="ref-yukl2001">
        <w:r>
          <w:rPr>
            <w:rStyle w:val="Hyperlink"/>
          </w:rPr>
          <w:t>Yukl, 2001</w:t>
        </w:r>
      </w:hyperlink>
      <w:r>
        <w:t>). Additionally, both autonomy and innovative behaviour have shown meaningful variability on da</w:t>
      </w:r>
      <w:r>
        <w:t>ily basis (</w:t>
      </w:r>
      <w:hyperlink w:anchor="ref-zacher2014">
        <w:r>
          <w:rPr>
            <w:rStyle w:val="Hyperlink"/>
          </w:rPr>
          <w:t>Zacher &amp; Wilden, 2014</w:t>
        </w:r>
      </w:hyperlink>
      <w:r>
        <w:t>). On days of perceived high autonomy employees are more likely to generate novel ideas, proactively tackle work-related problems and be more inclined to innovate (</w:t>
      </w:r>
      <w:hyperlink w:anchor="ref-ohly2009">
        <w:r>
          <w:rPr>
            <w:rStyle w:val="Hyperlink"/>
          </w:rPr>
          <w:t>Ohly &amp; Fritz, 2010</w:t>
        </w:r>
      </w:hyperlink>
      <w:r>
        <w:t xml:space="preserve">; </w:t>
      </w:r>
      <w:hyperlink w:anchor="ref-orth2017">
        <w:r>
          <w:rPr>
            <w:rStyle w:val="Hyperlink"/>
          </w:rPr>
          <w:t>Orth &amp; Volmer, 2017</w:t>
        </w:r>
      </w:hyperlink>
      <w:r>
        <w:t>).</w:t>
      </w:r>
    </w:p>
    <w:p w14:paraId="1E56BBDF" w14:textId="77777777" w:rsidR="00026D60" w:rsidRDefault="00B37BA9">
      <w:pPr>
        <w:pStyle w:val="BodyText"/>
      </w:pPr>
      <w:r>
        <w:t xml:space="preserve">Much of the existing literature researches autonomy from the provisioning aspect of an organisation (e.g. </w:t>
      </w:r>
      <w:hyperlink w:anchor="ref-deJong2015">
        <w:r>
          <w:rPr>
            <w:rStyle w:val="Hyperlink"/>
          </w:rPr>
          <w:t>de Jong et al., 2015</w:t>
        </w:r>
      </w:hyperlink>
      <w:r>
        <w:t>). T</w:t>
      </w:r>
      <w:r>
        <w:t xml:space="preserve">hese studies see the relation between autonomy and intrapreneurial behaviour thru the lens of job design (see </w:t>
      </w:r>
      <w:hyperlink w:anchor="ref-deJong2015">
        <w:r>
          <w:rPr>
            <w:rStyle w:val="Hyperlink"/>
          </w:rPr>
          <w:t>de Jong et al., 2015</w:t>
        </w:r>
      </w:hyperlink>
      <w:r>
        <w:t xml:space="preserve">; </w:t>
      </w:r>
      <w:hyperlink w:anchor="ref-gawke2019">
        <w:r>
          <w:rPr>
            <w:rStyle w:val="Hyperlink"/>
          </w:rPr>
          <w:t>Gawke et al., 2019</w:t>
        </w:r>
      </w:hyperlink>
      <w:r>
        <w:t xml:space="preserve">; </w:t>
      </w:r>
      <w:hyperlink w:anchor="ref-rigtering2013">
        <w:r>
          <w:rPr>
            <w:rStyle w:val="Hyperlink"/>
          </w:rPr>
          <w:t>Rigtering &amp; Weitzel, 2013</w:t>
        </w:r>
      </w:hyperlink>
      <w:r>
        <w:t>). Although the organisation can offer autonomy, whether the autonomy will be taken will depend on the individual. Additionally reactions on high autonomy levels strongly depend upon individual and/or contextual characteri</w:t>
      </w:r>
      <w:r>
        <w:t>stics (</w:t>
      </w:r>
      <w:hyperlink w:anchor="ref-stiglbauer2018">
        <w:r>
          <w:rPr>
            <w:rStyle w:val="Hyperlink"/>
          </w:rPr>
          <w:t>Stiglbauer &amp; Kovacs, 2018</w:t>
        </w:r>
      </w:hyperlink>
      <w:r>
        <w:t xml:space="preserve">). </w:t>
      </w:r>
      <w:hyperlink w:anchor="ref-jong2021">
        <w:r>
          <w:rPr>
            <w:rStyle w:val="Hyperlink"/>
          </w:rPr>
          <w:t>Jong &amp; Ford</w:t>
        </w:r>
      </w:hyperlink>
      <w:r>
        <w:t xml:space="preserve"> (</w:t>
      </w:r>
      <w:hyperlink w:anchor="ref-jong2021">
        <w:r>
          <w:rPr>
            <w:rStyle w:val="Hyperlink"/>
          </w:rPr>
          <w:t>2021</w:t>
        </w:r>
      </w:hyperlink>
      <w:r>
        <w:t xml:space="preserve">) argues that it is critical to not only examine job autonomy on its own, but to examine the </w:t>
      </w:r>
      <w:r>
        <w:t>congruence between autonomy and preference for autonomy. The person-environment theory offers a perspective to research this congruence. Seen in simple terms, the needs and supplies of autonomy can be either a fit or a misfit.</w:t>
      </w:r>
    </w:p>
    <w:p w14:paraId="00721B47" w14:textId="77777777" w:rsidR="00026D60" w:rsidRDefault="00B37BA9">
      <w:pPr>
        <w:pStyle w:val="BodyText"/>
      </w:pPr>
      <w:r>
        <w:t>Not all individuals will disp</w:t>
      </w:r>
      <w:r>
        <w:t>lay the same behaviour, even when they are in the same environment. To find possible reasons for this difference a popular theory is Person-Environment fit theory. “Person-Environment fit is generally defined as the compatibility between individuals and th</w:t>
      </w:r>
      <w:r>
        <w:t>eir environment (</w:t>
      </w:r>
      <w:hyperlink w:anchor="ref-vanVianen2018">
        <w:r>
          <w:rPr>
            <w:rStyle w:val="Hyperlink"/>
          </w:rPr>
          <w:t>van Vianen, 2018</w:t>
        </w:r>
      </w:hyperlink>
      <w:r>
        <w:t>)”</w:t>
      </w:r>
      <w:r>
        <w:t xml:space="preserve">. The theory suggests that </w:t>
      </w:r>
      <w:r>
        <w:lastRenderedPageBreak/>
        <w:t>the attitudes, behaviours, and other outcomes, do not result from the person or environment separately, but rather from the relationship between the two (</w:t>
      </w:r>
      <w:hyperlink w:anchor="ref-jong2021">
        <w:r>
          <w:rPr>
            <w:rStyle w:val="Hyperlink"/>
          </w:rPr>
          <w:t>Jong &amp; Ford, 2021</w:t>
        </w:r>
      </w:hyperlink>
      <w:r>
        <w:t>). Meaning, if the char</w:t>
      </w:r>
      <w:r>
        <w:t>acteristics of an individual are aligned with those of the environment, it will lead to a certain outcome in behaviour. Person-environment fit theory examines how job attitudes are explained by the fit between individuals and their work situation (</w:t>
      </w:r>
      <w:hyperlink w:anchor="ref-jong2021">
        <w:r>
          <w:rPr>
            <w:rStyle w:val="Hyperlink"/>
          </w:rPr>
          <w:t>Jong &amp; Ford, 2021</w:t>
        </w:r>
      </w:hyperlink>
      <w:r>
        <w:t>).</w:t>
      </w:r>
    </w:p>
    <w:p w14:paraId="348D2E49" w14:textId="77777777" w:rsidR="00026D60" w:rsidRDefault="00B37BA9">
      <w:pPr>
        <w:pStyle w:val="BodyText"/>
      </w:pPr>
      <w:r>
        <w:t>Key assumption of person-environment fit theory is that people have an innate need to fit their environments (</w:t>
      </w:r>
      <w:hyperlink w:anchor="ref-vanVianen2018">
        <w:r>
          <w:rPr>
            <w:rStyle w:val="Hyperlink"/>
          </w:rPr>
          <w:t>van Vianen, 2018</w:t>
        </w:r>
      </w:hyperlink>
      <w:r>
        <w:t>). Having a fit allows individuals to bette</w:t>
      </w:r>
      <w:r>
        <w:t>r understand the behaviours of others and facilitates interpersonal interactions. They compare themselves with other people in their social environment (</w:t>
      </w:r>
      <w:hyperlink w:anchor="ref-vanVianen2018">
        <w:r>
          <w:rPr>
            <w:rStyle w:val="Hyperlink"/>
          </w:rPr>
          <w:t>van Vianen, 2018</w:t>
        </w:r>
      </w:hyperlink>
      <w:r>
        <w:t>). Perfect fit, however, is a rare circumstance</w:t>
      </w:r>
      <w:r>
        <w:t xml:space="preserve"> (</w:t>
      </w:r>
      <w:hyperlink w:anchor="ref-vanVianen2018">
        <w:r>
          <w:rPr>
            <w:rStyle w:val="Hyperlink"/>
          </w:rPr>
          <w:t>van Vianen, 2018</w:t>
        </w:r>
      </w:hyperlink>
      <w:r>
        <w:t>). People make suboptimal choices, and individuals and their environments change over time (</w:t>
      </w:r>
      <w:hyperlink w:anchor="ref-vanVianen2018">
        <w:r>
          <w:rPr>
            <w:rStyle w:val="Hyperlink"/>
          </w:rPr>
          <w:t>van Vianen, 2018</w:t>
        </w:r>
      </w:hyperlink>
      <w:r>
        <w:t xml:space="preserve">). A dominant model in current person-environment </w:t>
      </w:r>
      <w:r>
        <w:t xml:space="preserve">fit theory is </w:t>
      </w:r>
      <w:hyperlink w:anchor="ref-schneider1987">
        <w:r>
          <w:rPr>
            <w:rStyle w:val="Hyperlink"/>
          </w:rPr>
          <w:t>Schneider</w:t>
        </w:r>
      </w:hyperlink>
      <w:r>
        <w:t xml:space="preserve"> (</w:t>
      </w:r>
      <w:hyperlink w:anchor="ref-schneider1987">
        <w:r>
          <w:rPr>
            <w:rStyle w:val="Hyperlink"/>
          </w:rPr>
          <w:t>1987</w:t>
        </w:r>
      </w:hyperlink>
      <w:r>
        <w:t>) attraction-selection-attrition (ASA) model (</w:t>
      </w:r>
      <w:hyperlink w:anchor="ref-simmering2003">
        <w:r>
          <w:rPr>
            <w:rStyle w:val="Hyperlink"/>
          </w:rPr>
          <w:t>Simmering et al., 2003</w:t>
        </w:r>
      </w:hyperlink>
      <w:r>
        <w:t>). This model posits that employees are</w:t>
      </w:r>
      <w:r>
        <w:t xml:space="preserve"> attracted to organisations that provide a high level of fit, are selected by organisations that recognise this fit, and leave the organisation when misfit occurs. This deemphasises the possibility that individuals might change themselves rather then just </w:t>
      </w:r>
      <w:r>
        <w:t>leave the organisation (</w:t>
      </w:r>
      <w:hyperlink w:anchor="ref-simmering2003">
        <w:r>
          <w:rPr>
            <w:rStyle w:val="Hyperlink"/>
          </w:rPr>
          <w:t>Simmering et al., 2003</w:t>
        </w:r>
      </w:hyperlink>
      <w:r>
        <w:t xml:space="preserve">). Although individuals and organisations might strive for fit during attraction and selection, researching misfits might provide organisations with more tangible advise </w:t>
      </w:r>
      <w:r>
        <w:t>and insights to change their selection strategies, or to help new hires to adopt to their situation.</w:t>
      </w:r>
    </w:p>
    <w:p w14:paraId="273588E7" w14:textId="77777777" w:rsidR="00026D60" w:rsidRDefault="00B37BA9">
      <w:pPr>
        <w:pStyle w:val="BodyText"/>
      </w:pPr>
      <w:r>
        <w:t>To answer the main hypothesis in this research the fit concept of needs-supplies is chosen. Needs-supplies fit displays the alignment of the employees need</w:t>
      </w:r>
      <w:r>
        <w:t>s, desires, or preferences and the supply provided by the job they perform (</w:t>
      </w:r>
      <w:hyperlink w:anchor="ref-kristof2005">
        <w:r>
          <w:rPr>
            <w:rStyle w:val="Hyperlink"/>
          </w:rPr>
          <w:t>Kristof-Brown et al., 2005</w:t>
        </w:r>
      </w:hyperlink>
      <w:r>
        <w:t>) The reason for this is twofold: 1) autonomy is typically researched in the context of person-job fit (</w:t>
      </w:r>
      <w:hyperlink w:anchor="ref-vanVianen2018">
        <w:r>
          <w:rPr>
            <w:rStyle w:val="Hyperlink"/>
          </w:rPr>
          <w:t>van Vianen, 2018</w:t>
        </w:r>
      </w:hyperlink>
      <w:r>
        <w:t>), and 2) needs-supplies fit has the greatest impact on job attitudes (</w:t>
      </w:r>
      <w:hyperlink w:anchor="ref-kristof2005">
        <w:r>
          <w:rPr>
            <w:rStyle w:val="Hyperlink"/>
          </w:rPr>
          <w:t>Kristof-Brown et al., 2005</w:t>
        </w:r>
      </w:hyperlink>
      <w:r>
        <w:t>). Regarding the effects of (mis)fit two opposing views are prevalent. The af</w:t>
      </w:r>
      <w:r>
        <w:t>fective-consistency based view states that a needs-supplies fit gives rise to positive attitudes, which in turn acts as motivators (</w:t>
      </w:r>
      <w:hyperlink w:anchor="ref-yu2016">
        <w:r>
          <w:rPr>
            <w:rStyle w:val="Hyperlink"/>
          </w:rPr>
          <w:t>Yu &amp; Davis, 2016</w:t>
        </w:r>
      </w:hyperlink>
      <w:r>
        <w:t>). The view of self-regulation holds an opposite perspective. Within this v</w:t>
      </w:r>
      <w:r>
        <w:t>iew the core principle of cybernetics is followed that a negative feedback loop is required to get in motion (</w:t>
      </w:r>
      <w:hyperlink w:anchor="ref-edwards1992">
        <w:r>
          <w:rPr>
            <w:rStyle w:val="Hyperlink"/>
          </w:rPr>
          <w:t>Edwards, 1992</w:t>
        </w:r>
      </w:hyperlink>
      <w:r>
        <w:t>). In other words, there has to be a misfit in order to engage in certain behaviour. The resear</w:t>
      </w:r>
      <w:r>
        <w:t xml:space="preserve">ch of </w:t>
      </w:r>
      <w:hyperlink w:anchor="ref-yu2016">
        <w:r>
          <w:rPr>
            <w:rStyle w:val="Hyperlink"/>
          </w:rPr>
          <w:t>Yu &amp; Davis</w:t>
        </w:r>
      </w:hyperlink>
      <w:r>
        <w:t xml:space="preserve"> (</w:t>
      </w:r>
      <w:hyperlink w:anchor="ref-yu2016">
        <w:r>
          <w:rPr>
            <w:rStyle w:val="Hyperlink"/>
          </w:rPr>
          <w:t>2016</w:t>
        </w:r>
      </w:hyperlink>
      <w:r>
        <w:t>) showed that a misfit of autonomy yields proactive behaviour at an individual, supporting the self-regulatory view.</w:t>
      </w:r>
    </w:p>
    <w:p w14:paraId="4BD1D7DA" w14:textId="77777777" w:rsidR="00026D60" w:rsidRDefault="00B37BA9">
      <w:pPr>
        <w:pStyle w:val="Heading3"/>
      </w:pPr>
      <w:bookmarkStart w:id="21" w:name="the-affective-consistency-based-view"/>
      <w:bookmarkStart w:id="22" w:name="_Toc105341234"/>
      <w:r>
        <w:t>2.2.1 The affective-consistency based view</w:t>
      </w:r>
      <w:bookmarkEnd w:id="22"/>
    </w:p>
    <w:p w14:paraId="4C52A4CB" w14:textId="77777777" w:rsidR="00026D60" w:rsidRDefault="00B37BA9">
      <w:pPr>
        <w:pStyle w:val="FirstParagraph"/>
      </w:pPr>
      <w:r>
        <w:t>Prevalen</w:t>
      </w:r>
      <w:r>
        <w:t>t idea in the affective-cognitive based view is that a needs-supplies fit is required in order to be motivated (</w:t>
      </w:r>
      <w:hyperlink w:anchor="ref-yu2016">
        <w:r>
          <w:rPr>
            <w:rStyle w:val="Hyperlink"/>
          </w:rPr>
          <w:t>Yu &amp; Davis, 2016</w:t>
        </w:r>
      </w:hyperlink>
      <w:r>
        <w:t>)</w:t>
      </w:r>
      <w:r>
        <w:t>. The view posits that when a person experience positive work-based emotions, the person would be inclined to adjust or perceive aspect so that a person-environment fit exists. Likewise, negative emotions would lead a person to be inclined that a misfit ex</w:t>
      </w:r>
      <w:r>
        <w:t>ists (</w:t>
      </w:r>
      <w:hyperlink w:anchor="ref-yu2009">
        <w:r>
          <w:rPr>
            <w:rStyle w:val="Hyperlink"/>
          </w:rPr>
          <w:t>Yu, 2009</w:t>
        </w:r>
      </w:hyperlink>
      <w:r>
        <w:t xml:space="preserve">). To illustrate with an example, when an individual has had a good period of work with the flexibility to schedule its own day and make own decisions, this person would likely perceive a fit of autonomy, For </w:t>
      </w:r>
      <w:r>
        <w:t xml:space="preserve">an </w:t>
      </w:r>
      <w:r>
        <w:lastRenderedPageBreak/>
        <w:t>individual that has been told what to do for a period of time, and haven’t been allowed to make its own decisions while being custom to it, a misfit is most likely to be perceived.</w:t>
      </w:r>
    </w:p>
    <w:p w14:paraId="1988D2C5" w14:textId="77777777" w:rsidR="00026D60" w:rsidRDefault="00B37BA9">
      <w:pPr>
        <w:pStyle w:val="BodyText"/>
      </w:pPr>
      <w:r>
        <w:t>Many researches has implicitly or explicitly researched this affective-c</w:t>
      </w:r>
      <w:r>
        <w:t>onsistency based view. A fit between the autonomy needs and supplies can be viewed from the existing literature that treats autonomy as a job design perspective. Although the person-environment fit is not directly used in this existing research, it does di</w:t>
      </w:r>
      <w:r>
        <w:t>splay an underlying assumption that providing autonomy will lead to positive work experiences and as such enhance the perceived fit.</w:t>
      </w:r>
    </w:p>
    <w:p w14:paraId="310A8CEF" w14:textId="77777777" w:rsidR="00026D60" w:rsidRDefault="00B37BA9">
      <w:pPr>
        <w:pStyle w:val="BodyText"/>
      </w:pPr>
      <w:hyperlink w:anchor="ref-deJong2015">
        <w:r>
          <w:rPr>
            <w:rStyle w:val="Hyperlink"/>
          </w:rPr>
          <w:t>de Jong et al.</w:t>
        </w:r>
      </w:hyperlink>
      <w:r>
        <w:t xml:space="preserve"> (</w:t>
      </w:r>
      <w:hyperlink w:anchor="ref-deJong2015">
        <w:r>
          <w:rPr>
            <w:rStyle w:val="Hyperlink"/>
          </w:rPr>
          <w:t>2015</w:t>
        </w:r>
      </w:hyperlink>
      <w:r>
        <w:t>) found that job autonomy was</w:t>
      </w:r>
      <w:r>
        <w:t xml:space="preserve"> directly related to the intrapreneurial dimensions of innovativeness and proactiveness. Job autonomy in this research made a difference towards entrepreneurial behaviour. Job performance is also affected by job autonomy. </w:t>
      </w:r>
      <w:hyperlink w:anchor="ref-mueckeHowDoesJob2019">
        <w:r>
          <w:rPr>
            <w:rStyle w:val="Hyperlink"/>
          </w:rPr>
          <w:t>Muecke &amp; Iseke</w:t>
        </w:r>
      </w:hyperlink>
      <w:r>
        <w:t xml:space="preserve"> (</w:t>
      </w:r>
      <w:hyperlink w:anchor="ref-mueckeHowDoesJob2019">
        <w:r>
          <w:rPr>
            <w:rStyle w:val="Hyperlink"/>
          </w:rPr>
          <w:t>2019</w:t>
        </w:r>
      </w:hyperlink>
      <w:r>
        <w:t>) found that job autonomy leads to better performance as it enhance work motivation and reduces mental strain. In conjunction with high-quality leader-member exchange, job auto</w:t>
      </w:r>
      <w:r>
        <w:t>nomy strengthens the effect of this exchange on creative work. Summarising, job autonomy has been found to have positive outcomes on a variety of perspectives. Yet, underlying in all these positive outcomes is a fit between the autonomy needs and supplies.</w:t>
      </w:r>
      <w:r>
        <w:t xml:space="preserve"> Meaning, as an individual when I get the right level of autonomy I will show higher levels of intrapreneurial behaviour, compared to those who feel they either lack or have too much autonomy.</w:t>
      </w:r>
    </w:p>
    <w:p w14:paraId="7CCD7D98" w14:textId="77777777" w:rsidR="00026D60" w:rsidRDefault="00B37BA9">
      <w:pPr>
        <w:pStyle w:val="BlockText"/>
      </w:pPr>
      <w:r>
        <w:t xml:space="preserve">Hypothesis 1a: A perceived needs-supplies fit on autonomy will </w:t>
      </w:r>
      <w:r>
        <w:t>positively effect intrapreneurial behaviour</w:t>
      </w:r>
    </w:p>
    <w:p w14:paraId="72582913" w14:textId="77777777" w:rsidR="00026D60" w:rsidRDefault="00B37BA9">
      <w:pPr>
        <w:pStyle w:val="BlockText"/>
      </w:pPr>
      <w:r>
        <w:t>Hypothesis 1b: A perceived needs-supplies misfit on autonomy will lead to negative or no effect on intrapreneurial behaviour</w:t>
      </w:r>
    </w:p>
    <w:p w14:paraId="3B2CBDA8" w14:textId="77777777" w:rsidR="00026D60" w:rsidRDefault="00B37BA9">
      <w:pPr>
        <w:pStyle w:val="FirstParagraph"/>
      </w:pPr>
      <w:r>
        <w:t>Nevertheless, the nature of this research discards the desire to have autonomy in contr</w:t>
      </w:r>
      <w:r>
        <w:t xml:space="preserve">ast to the autonomy supplied by the organisation. </w:t>
      </w:r>
      <w:hyperlink w:anchor="ref-deJong2015">
        <w:r>
          <w:rPr>
            <w:rStyle w:val="Hyperlink"/>
          </w:rPr>
          <w:t>de Jong et al.</w:t>
        </w:r>
      </w:hyperlink>
      <w:r>
        <w:t xml:space="preserve"> (</w:t>
      </w:r>
      <w:hyperlink w:anchor="ref-deJong2015">
        <w:r>
          <w:rPr>
            <w:rStyle w:val="Hyperlink"/>
          </w:rPr>
          <w:t>2015</w:t>
        </w:r>
      </w:hyperlink>
      <w:r>
        <w:t>) for example, already mentioned the limitation that highly entrepreneurial employees may be the ones that obtai</w:t>
      </w:r>
      <w:r>
        <w:t>n high-autonomy functions. This potentially skews it findings. Investigating the effects of job autonomy on intrapreneurship warrants a person-environment fit view.</w:t>
      </w:r>
    </w:p>
    <w:p w14:paraId="3E74A455" w14:textId="77777777" w:rsidR="00026D60" w:rsidRDefault="00B37BA9">
      <w:pPr>
        <w:pStyle w:val="Heading3"/>
      </w:pPr>
      <w:bookmarkStart w:id="23" w:name="the-self-regulatory-view"/>
      <w:bookmarkStart w:id="24" w:name="_Toc105341235"/>
      <w:bookmarkEnd w:id="21"/>
      <w:r>
        <w:t>2.2.2 The self-regulatory view</w:t>
      </w:r>
      <w:bookmarkEnd w:id="24"/>
    </w:p>
    <w:p w14:paraId="1BD1239A" w14:textId="77777777" w:rsidR="00026D60" w:rsidRDefault="00B37BA9">
      <w:pPr>
        <w:pStyle w:val="FirstParagraph"/>
      </w:pPr>
      <w:r>
        <w:t>Core principle of the self-regulating view is its focus on a</w:t>
      </w:r>
      <w:r>
        <w:t xml:space="preserve"> negative feedback loop. This loop is essential to minimise differences between aspects of the environment and relevant reference criteria of the individual (</w:t>
      </w:r>
      <w:hyperlink w:anchor="ref-edwards1992">
        <w:r>
          <w:rPr>
            <w:rStyle w:val="Hyperlink"/>
          </w:rPr>
          <w:t>Edwards, 1992</w:t>
        </w:r>
      </w:hyperlink>
      <w:r>
        <w:t xml:space="preserve">). The core premise is the realisation that an </w:t>
      </w:r>
      <w:r>
        <w:t xml:space="preserve">individuals experience leads to a negative effect and consequently leads to an action or intervention to improve. An example provided by </w:t>
      </w:r>
      <w:hyperlink w:anchor="ref-edwards1992">
        <w:r>
          <w:rPr>
            <w:rStyle w:val="Hyperlink"/>
          </w:rPr>
          <w:t>Edwards</w:t>
        </w:r>
      </w:hyperlink>
      <w:r>
        <w:t xml:space="preserve"> (</w:t>
      </w:r>
      <w:hyperlink w:anchor="ref-edwards1992">
        <w:r>
          <w:rPr>
            <w:rStyle w:val="Hyperlink"/>
          </w:rPr>
          <w:t>1992</w:t>
        </w:r>
      </w:hyperlink>
      <w:r>
        <w:t>) argues that the experience o</w:t>
      </w:r>
      <w:r>
        <w:t>f stress by an individual has a negative effect on well-being. This leads to negative feelings and kickstarts a coping behaviour to improve that wellbeing. Just like a thermostat recognising that the temperature is not on the desired level, it triggers the</w:t>
      </w:r>
      <w:r>
        <w:t xml:space="preserve"> boiler to heat up and get the room to the desired temperature.</w:t>
      </w:r>
    </w:p>
    <w:p w14:paraId="414F92CD" w14:textId="77777777" w:rsidR="00026D60" w:rsidRDefault="00B37BA9">
      <w:pPr>
        <w:pStyle w:val="BodyText"/>
      </w:pPr>
      <w:r>
        <w:t xml:space="preserve">Following the self-regulatory view a perceived misfit of autonomy is required to get individuals in motion. Likewise </w:t>
      </w:r>
      <w:hyperlink w:anchor="ref-vanVianen2018">
        <w:r>
          <w:rPr>
            <w:rStyle w:val="Hyperlink"/>
          </w:rPr>
          <w:t>van Vianen</w:t>
        </w:r>
      </w:hyperlink>
      <w:r>
        <w:t xml:space="preserve"> (</w:t>
      </w:r>
      <w:hyperlink w:anchor="ref-vanVianen2018">
        <w:r>
          <w:rPr>
            <w:rStyle w:val="Hyperlink"/>
          </w:rPr>
          <w:t>2018</w:t>
        </w:r>
      </w:hyperlink>
      <w:r>
        <w:t xml:space="preserve">) states that experiencing misfit as an individual will lead to adaptation. Depending on the misfit perception, opportunities to </w:t>
      </w:r>
      <w:r>
        <w:lastRenderedPageBreak/>
        <w:t>repair the misfit, and environmental and individual mitigating factors it might motivate individuals to le</w:t>
      </w:r>
      <w:r>
        <w:t>ave the job or adapt to the situation (</w:t>
      </w:r>
      <w:hyperlink w:anchor="ref-vanVianen2018">
        <w:r>
          <w:rPr>
            <w:rStyle w:val="Hyperlink"/>
          </w:rPr>
          <w:t>van Vianen, 2018</w:t>
        </w:r>
      </w:hyperlink>
      <w:r>
        <w:t xml:space="preserve">). Academic literature holds powerful examples of beneficial misfits. For example, in a study that examines autonomy fit and personal development, </w:t>
      </w:r>
      <w:hyperlink w:anchor="ref-simmering2003">
        <w:r>
          <w:rPr>
            <w:rStyle w:val="Hyperlink"/>
          </w:rPr>
          <w:t>Simmering et al.</w:t>
        </w:r>
      </w:hyperlink>
      <w:r>
        <w:t xml:space="preserve"> (</w:t>
      </w:r>
      <w:hyperlink w:anchor="ref-simmering2003">
        <w:r>
          <w:rPr>
            <w:rStyle w:val="Hyperlink"/>
          </w:rPr>
          <w:t>2003</w:t>
        </w:r>
      </w:hyperlink>
      <w:r>
        <w:t>) found that autonomy misfit is essential to create the need for personal development by the individual. Autonomy misfit for newcomers has shown to lead to higher level</w:t>
      </w:r>
      <w:r>
        <w:t>s of proactive behaviour (</w:t>
      </w:r>
      <w:hyperlink w:anchor="ref-yu2016">
        <w:r>
          <w:rPr>
            <w:rStyle w:val="Hyperlink"/>
          </w:rPr>
          <w:t>Yu &amp; Davis, 2016</w:t>
        </w:r>
      </w:hyperlink>
      <w:r>
        <w:t>)</w:t>
      </w:r>
      <w:r>
        <w:t>. Arguing the case for the self-regulatory view of needs-supplies misfit. Consequently, if misfit is required to get people into motion, a needs-supplies fit will not have any impact on intrapreneurial behaviour. As such I hypothesise:</w:t>
      </w:r>
    </w:p>
    <w:p w14:paraId="24BFA3BB" w14:textId="77777777" w:rsidR="00026D60" w:rsidRDefault="00B37BA9">
      <w:pPr>
        <w:pStyle w:val="BlockText"/>
      </w:pPr>
      <w:r>
        <w:t>Hypothesis 2a: A per</w:t>
      </w:r>
      <w:r>
        <w:t>ceived needs-supplies fit on autonomy will have no effect on intrapreneurial behaviour</w:t>
      </w:r>
    </w:p>
    <w:p w14:paraId="66F90DEE" w14:textId="77777777" w:rsidR="00026D60" w:rsidRDefault="00B37BA9">
      <w:pPr>
        <w:pStyle w:val="FirstParagraph"/>
      </w:pPr>
      <w:r>
        <w:t>The exact nature of misfit might yield to different outcomes. Misfit can either be an excess of supply or be a deficiency of what the individual needs. An individual can</w:t>
      </w:r>
      <w:r>
        <w:t xml:space="preserve"> be affected by a lack of autonomy (deficiency) or be troubled due to an oversupply of autonomy (excess). Which type of misfit is experienced will make a difference on their impact. Additionally </w:t>
      </w:r>
      <w:hyperlink w:anchor="ref-lambert2003">
        <w:r>
          <w:rPr>
            <w:rStyle w:val="Hyperlink"/>
          </w:rPr>
          <w:t>Lambert et al.</w:t>
        </w:r>
      </w:hyperlink>
      <w:r>
        <w:t xml:space="preserve"> (</w:t>
      </w:r>
      <w:hyperlink w:anchor="ref-lambert2003">
        <w:r>
          <w:rPr>
            <w:rStyle w:val="Hyperlink"/>
          </w:rPr>
          <w:t>2003</w:t>
        </w:r>
      </w:hyperlink>
      <w:r>
        <w:t>) showed that not all experienced misfits is of importance for the individual. Meaning, that although there is a misfit, it does not have a consequence on behaviour, attitudes or outcome.</w:t>
      </w:r>
    </w:p>
    <w:p w14:paraId="7B984ADC" w14:textId="77777777" w:rsidR="00026D60" w:rsidRDefault="00B37BA9">
      <w:pPr>
        <w:pStyle w:val="BodyText"/>
      </w:pPr>
      <w:r>
        <w:t>Various studies argued a linear r</w:t>
      </w:r>
      <w:r>
        <w:t xml:space="preserve">elationship between the deficiency of autonomy and its impact on behaviour. </w:t>
      </w:r>
      <w:hyperlink w:anchor="ref-stiglbauer2018">
        <w:r>
          <w:rPr>
            <w:rStyle w:val="Hyperlink"/>
          </w:rPr>
          <w:t>Stiglbauer &amp; Kovacs</w:t>
        </w:r>
      </w:hyperlink>
      <w:r>
        <w:t xml:space="preserve"> (</w:t>
      </w:r>
      <w:hyperlink w:anchor="ref-stiglbauer2018">
        <w:r>
          <w:rPr>
            <w:rStyle w:val="Hyperlink"/>
          </w:rPr>
          <w:t>2018</w:t>
        </w:r>
      </w:hyperlink>
      <w:r>
        <w:t>) showed that deficient misfit had a linear effect on well-being, meaning</w:t>
      </w:r>
      <w:r>
        <w:t xml:space="preserve"> that any increase from a deficient misfit to fit leads to an equal improvement on well-being. Additionally the research showed that slight deficiency misfit actually foster employees growth and well-being, confirming the self-regulatory view. In a study o</w:t>
      </w:r>
      <w:r>
        <w:t>f employee’s online sharing of knowledge, the authors found an equal linear effect on job autonomy (</w:t>
      </w:r>
      <w:hyperlink w:anchor="ref-pee2017">
        <w:r>
          <w:rPr>
            <w:rStyle w:val="Hyperlink"/>
          </w:rPr>
          <w:t>Pee &amp; Min, 2017</w:t>
        </w:r>
      </w:hyperlink>
      <w:r>
        <w:t>).</w:t>
      </w:r>
    </w:p>
    <w:p w14:paraId="1C7CCD3D" w14:textId="77777777" w:rsidR="00026D60" w:rsidRDefault="00B37BA9">
      <w:pPr>
        <w:pStyle w:val="BlockText"/>
      </w:pPr>
      <w:r>
        <w:t>Hypothesis 2b: The relationship between a deficiency of autonomy misfit and intrapreneurial behaviour (P &gt; E) is roughly linear</w:t>
      </w:r>
    </w:p>
    <w:p w14:paraId="7ADA659D" w14:textId="77777777" w:rsidR="00026D60" w:rsidRDefault="00B37BA9">
      <w:pPr>
        <w:pStyle w:val="FirstParagraph"/>
      </w:pPr>
      <w:r>
        <w:t>It is believed that an excess of misfit will do less harm then a deficient misfit (</w:t>
      </w:r>
      <w:hyperlink w:anchor="ref-vanVianen2018">
        <w:r>
          <w:rPr>
            <w:rStyle w:val="Hyperlink"/>
          </w:rPr>
          <w:t>van V</w:t>
        </w:r>
        <w:r>
          <w:rPr>
            <w:rStyle w:val="Hyperlink"/>
          </w:rPr>
          <w:t>ianen, 2018</w:t>
        </w:r>
      </w:hyperlink>
      <w:r>
        <w:t xml:space="preserve">). The research of </w:t>
      </w:r>
      <w:hyperlink w:anchor="ref-yu2016">
        <w:r>
          <w:rPr>
            <w:rStyle w:val="Hyperlink"/>
          </w:rPr>
          <w:t>Yu &amp; Davis</w:t>
        </w:r>
      </w:hyperlink>
      <w:r>
        <w:t xml:space="preserve"> (</w:t>
      </w:r>
      <w:hyperlink w:anchor="ref-yu2016">
        <w:r>
          <w:rPr>
            <w:rStyle w:val="Hyperlink"/>
          </w:rPr>
          <w:t>2016</w:t>
        </w:r>
      </w:hyperlink>
      <w:r>
        <w:t>) investigated the level of proactivity for newcomers in an organisation, based on their personal needs for autonomy and what was supplied by th</w:t>
      </w:r>
      <w:r>
        <w:t>e organisation. Here, the authors found that an excess of autonomy misfit lead to higher levels of proactivity compared to fit and deficient misfit. This shows that in case of an excess misfit, more autonomy provided then desired, leads to stronger adoptio</w:t>
      </w:r>
      <w:r>
        <w:t>n of the individual to belong (</w:t>
      </w:r>
      <w:hyperlink w:anchor="ref-yu2016">
        <w:r>
          <w:rPr>
            <w:rStyle w:val="Hyperlink"/>
          </w:rPr>
          <w:t>Yu &amp; Davis, 2016</w:t>
        </w:r>
      </w:hyperlink>
      <w:r>
        <w:t>).</w:t>
      </w:r>
    </w:p>
    <w:p w14:paraId="27792AAD" w14:textId="77777777" w:rsidR="00026D60" w:rsidRDefault="00B37BA9">
      <w:pPr>
        <w:pStyle w:val="BodyText"/>
      </w:pPr>
      <w:r>
        <w:t xml:space="preserve">A “too-much-of-a-good-thing” effect exist for autonomy. </w:t>
      </w:r>
      <w:hyperlink w:anchor="ref-zhou2020">
        <w:r>
          <w:rPr>
            <w:rStyle w:val="Hyperlink"/>
          </w:rPr>
          <w:t>E. Zhou</w:t>
        </w:r>
      </w:hyperlink>
      <w:r>
        <w:t xml:space="preserve"> (</w:t>
      </w:r>
      <w:hyperlink w:anchor="ref-zhou2020">
        <w:r>
          <w:rPr>
            <w:rStyle w:val="Hyperlink"/>
          </w:rPr>
          <w:t>2020</w:t>
        </w:r>
      </w:hyperlink>
      <w:r>
        <w:t xml:space="preserve">) discovered that giving too much </w:t>
      </w:r>
      <w:r>
        <w:t>autonomy to an individual has a tipping point. When exceeding that tipping point too much of autonomy displayed to be detrimental for the individual. Substantial levels of excess autonomy has shown to decrease an individuals well-being (</w:t>
      </w:r>
      <w:hyperlink w:anchor="ref-stiglbauer2018">
        <w:r>
          <w:rPr>
            <w:rStyle w:val="Hyperlink"/>
          </w:rPr>
          <w:t>Stiglbauer &amp; Kovacs, 2018</w:t>
        </w:r>
      </w:hyperlink>
      <w:r>
        <w:t xml:space="preserve">). </w:t>
      </w:r>
      <w:hyperlink w:anchor="ref-zhou2020">
        <w:r>
          <w:rPr>
            <w:rStyle w:val="Hyperlink"/>
          </w:rPr>
          <w:t>E. Zhou</w:t>
        </w:r>
      </w:hyperlink>
      <w:r>
        <w:t xml:space="preserve"> (</w:t>
      </w:r>
      <w:hyperlink w:anchor="ref-zhou2020">
        <w:r>
          <w:rPr>
            <w:rStyle w:val="Hyperlink"/>
          </w:rPr>
          <w:t>2020</w:t>
        </w:r>
      </w:hyperlink>
      <w:r>
        <w:t>) argues that increase of autonomy leads to a depletion of job resources and consequently the subjective well-being of an i</w:t>
      </w:r>
      <w:r>
        <w:t>ndividual will decline.</w:t>
      </w:r>
    </w:p>
    <w:p w14:paraId="6E670563" w14:textId="77777777" w:rsidR="00026D60" w:rsidRDefault="00B37BA9">
      <w:pPr>
        <w:pStyle w:val="BodyText"/>
      </w:pPr>
      <w:r>
        <w:lastRenderedPageBreak/>
        <w:t>An excess of autonomy therefore is unproblematic, but not indefinitely. At some point the individual will perceive the autonomy as a burden and from that moment negatively impact intrapreneurial behaviour. The effect of excess auton</w:t>
      </w:r>
      <w:r>
        <w:t>omy on intrapreneurial behaviour is deemed to be curvilinear instead of linear.</w:t>
      </w:r>
    </w:p>
    <w:p w14:paraId="01469F4E" w14:textId="77777777" w:rsidR="00026D60" w:rsidRDefault="00B37BA9">
      <w:pPr>
        <w:pStyle w:val="BlockText"/>
      </w:pPr>
      <w:r>
        <w:t>Hypothesis 2c: The relationship between an excess of autonomy misfit and intrapreneurial behaviour (E &gt; P) is curvilinear</w:t>
      </w:r>
    </w:p>
    <w:p w14:paraId="0D5A1C07" w14:textId="77777777" w:rsidR="00026D60" w:rsidRDefault="00B37BA9">
      <w:pPr>
        <w:pStyle w:val="Heading2"/>
      </w:pPr>
      <w:bookmarkStart w:id="25" w:name="psychological-safety"/>
      <w:bookmarkStart w:id="26" w:name="_Toc105341236"/>
      <w:bookmarkEnd w:id="19"/>
      <w:bookmarkEnd w:id="23"/>
      <w:r>
        <w:t>2.3 Psychological safety</w:t>
      </w:r>
      <w:bookmarkEnd w:id="26"/>
    </w:p>
    <w:p w14:paraId="54F1DDDC" w14:textId="77777777" w:rsidR="00026D60" w:rsidRDefault="00B37BA9">
      <w:pPr>
        <w:pStyle w:val="FirstParagraph"/>
      </w:pPr>
      <w:r>
        <w:t xml:space="preserve">Today’s business environment </w:t>
      </w:r>
      <w:r>
        <w:t>accomplishes much of its work in collaboration (</w:t>
      </w:r>
      <w:hyperlink w:anchor="ref-edmondsonLei2014">
        <w:r>
          <w:rPr>
            <w:rStyle w:val="Hyperlink"/>
          </w:rPr>
          <w:t>Edmondson &amp; Lei, 2014</w:t>
        </w:r>
      </w:hyperlink>
      <w:r>
        <w:t xml:space="preserve">; </w:t>
      </w:r>
      <w:hyperlink w:anchor="ref-frazier2017">
        <w:r>
          <w:rPr>
            <w:rStyle w:val="Hyperlink"/>
          </w:rPr>
          <w:t>Frazier et al., 2017</w:t>
        </w:r>
      </w:hyperlink>
      <w:r>
        <w:t xml:space="preserve">; </w:t>
      </w:r>
      <w:hyperlink w:anchor="ref-newman2017">
        <w:r>
          <w:rPr>
            <w:rStyle w:val="Hyperlink"/>
          </w:rPr>
          <w:t>Newman et al., 2017</w:t>
        </w:r>
      </w:hyperlink>
      <w:r>
        <w:t>)</w:t>
      </w:r>
      <w:r>
        <w:t>. Rather then being individuals at work, multi-disciplined teams are working collectively to accomplish their goals. Product design, patient care, strategy development, and rescue operations are a few examples that call for collaborative work (</w:t>
      </w:r>
      <w:hyperlink w:anchor="ref-edmondsonLei2014">
        <w:r>
          <w:rPr>
            <w:rStyle w:val="Hyperlink"/>
          </w:rPr>
          <w:t>Edmondson &amp; Lei, 2014</w:t>
        </w:r>
      </w:hyperlink>
      <w:r>
        <w:t>). The field of organisational research has identified psychological safety as an important factor in how people collaborate to achieve a shared outcome (</w:t>
      </w:r>
      <w:hyperlink w:anchor="ref-edmondsonLei2014">
        <w:r>
          <w:rPr>
            <w:rStyle w:val="Hyperlink"/>
          </w:rPr>
          <w:t>Edmonds</w:t>
        </w:r>
        <w:r>
          <w:rPr>
            <w:rStyle w:val="Hyperlink"/>
          </w:rPr>
          <w:t>on &amp; Lei, 2014</w:t>
        </w:r>
      </w:hyperlink>
      <w:r>
        <w:t>).</w:t>
      </w:r>
    </w:p>
    <w:p w14:paraId="5DD9116E" w14:textId="77777777" w:rsidR="00026D60" w:rsidRDefault="00B37BA9">
      <w:pPr>
        <w:pStyle w:val="BodyText"/>
      </w:pPr>
      <w:r>
        <w:t>Psychological safety is the shared belief by members of the team that the team is safe for interpersonal risk-taking (</w:t>
      </w:r>
      <w:hyperlink w:anchor="ref-edmondson1999">
        <w:r>
          <w:rPr>
            <w:rStyle w:val="Hyperlink"/>
          </w:rPr>
          <w:t>Edmondson, 1999</w:t>
        </w:r>
      </w:hyperlink>
      <w:r>
        <w:t xml:space="preserve">; </w:t>
      </w:r>
      <w:hyperlink w:anchor="ref-edmondsonLei2014">
        <w:r>
          <w:rPr>
            <w:rStyle w:val="Hyperlink"/>
          </w:rPr>
          <w:t>Edmondson &amp; Lei, 2014</w:t>
        </w:r>
      </w:hyperlink>
      <w:r>
        <w:t xml:space="preserve">; </w:t>
      </w:r>
      <w:hyperlink w:anchor="ref-frazier2017">
        <w:r>
          <w:rPr>
            <w:rStyle w:val="Hyperlink"/>
          </w:rPr>
          <w:t>Frazier et al., 2017</w:t>
        </w:r>
      </w:hyperlink>
      <w:r>
        <w:t xml:space="preserve">; </w:t>
      </w:r>
      <w:hyperlink w:anchor="ref-newman2017">
        <w:r>
          <w:rPr>
            <w:rStyle w:val="Hyperlink"/>
          </w:rPr>
          <w:t>Newman et al., 2017</w:t>
        </w:r>
      </w:hyperlink>
      <w:r>
        <w:t>). Individuals that feel psychologically safe in a team will be less concerned with the way others might react when introducing a new idea</w:t>
      </w:r>
      <w:r>
        <w:t xml:space="preserve"> or when voicing a concern. High levels of psychological safety has been linked to higher levels of creative thinking and risk-taking, innovation in R&amp;D teams, process improvements in manufacturing, knowledge creation, and successful implementation of tech</w:t>
      </w:r>
      <w:r>
        <w:t>nology (</w:t>
      </w:r>
      <w:hyperlink w:anchor="ref-newman2017">
        <w:r>
          <w:rPr>
            <w:rStyle w:val="Hyperlink"/>
          </w:rPr>
          <w:t>Newman et al., 2017</w:t>
        </w:r>
      </w:hyperlink>
      <w:r>
        <w:t xml:space="preserve">). </w:t>
      </w:r>
      <w:hyperlink w:anchor="ref-frazier2017">
        <w:r>
          <w:rPr>
            <w:rStyle w:val="Hyperlink"/>
          </w:rPr>
          <w:t>Frazier et al.</w:t>
        </w:r>
      </w:hyperlink>
      <w:r>
        <w:t xml:space="preserve"> (</w:t>
      </w:r>
      <w:hyperlink w:anchor="ref-frazier2017">
        <w:r>
          <w:rPr>
            <w:rStyle w:val="Hyperlink"/>
          </w:rPr>
          <w:t>2017</w:t>
        </w:r>
      </w:hyperlink>
      <w:r>
        <w:t>) recognises that psychological safety is a key factor in facilitating the process of learnin</w:t>
      </w:r>
      <w:r>
        <w:t>g, collaborating, and employee engagement.</w:t>
      </w:r>
    </w:p>
    <w:p w14:paraId="6B7E9CA6" w14:textId="77777777" w:rsidR="00026D60" w:rsidRDefault="00B37BA9">
      <w:pPr>
        <w:pStyle w:val="BodyText"/>
      </w:pPr>
      <w:r>
        <w:t>The performance enabling role of psychological safety has consistently been found in numerous studies (</w:t>
      </w:r>
      <w:hyperlink w:anchor="ref-edmondsonLei2014">
        <w:r>
          <w:rPr>
            <w:rStyle w:val="Hyperlink"/>
          </w:rPr>
          <w:t>Edmondson &amp; Lei, 2014</w:t>
        </w:r>
      </w:hyperlink>
      <w:r>
        <w:t xml:space="preserve">). Especially when organisational learning is </w:t>
      </w:r>
      <w:r>
        <w:t>of importance, psychological safety is relevant (</w:t>
      </w:r>
      <w:hyperlink w:anchor="ref-edmondsonLei2014">
        <w:r>
          <w:rPr>
            <w:rStyle w:val="Hyperlink"/>
          </w:rPr>
          <w:t>Edmondson &amp; Lei, 2014</w:t>
        </w:r>
      </w:hyperlink>
      <w:r>
        <w:t>). Much of today’s organisational learning happens between the interactions of interdependent individuals. Individual’s concerns about interper</w:t>
      </w:r>
      <w:r>
        <w:t>sonal risk or consequences could limit the learning behaviours of these individuals. High levels of psychological safety can reduce these concerns and as such contribute to organisational learning.</w:t>
      </w:r>
    </w:p>
    <w:p w14:paraId="734C7786" w14:textId="77777777" w:rsidR="00026D60" w:rsidRDefault="00B37BA9">
      <w:pPr>
        <w:pStyle w:val="BodyText"/>
      </w:pPr>
      <w:r>
        <w:t xml:space="preserve">Psychological safety is both an individual-level and team </w:t>
      </w:r>
      <w:r>
        <w:t>level construct (</w:t>
      </w:r>
      <w:hyperlink w:anchor="ref-edmondsonLei2014">
        <w:r>
          <w:rPr>
            <w:rStyle w:val="Hyperlink"/>
          </w:rPr>
          <w:t>Edmondson &amp; Lei, 2014</w:t>
        </w:r>
      </w:hyperlink>
      <w:r>
        <w:t xml:space="preserve">; </w:t>
      </w:r>
      <w:hyperlink w:anchor="ref-frazier2017">
        <w:r>
          <w:rPr>
            <w:rStyle w:val="Hyperlink"/>
          </w:rPr>
          <w:t>Frazier et al., 2017</w:t>
        </w:r>
      </w:hyperlink>
      <w:r>
        <w:t xml:space="preserve">). However, </w:t>
      </w:r>
      <w:hyperlink w:anchor="ref-edmondsonLei2014">
        <w:r>
          <w:rPr>
            <w:rStyle w:val="Hyperlink"/>
          </w:rPr>
          <w:t>Edmondson &amp; Lei</w:t>
        </w:r>
      </w:hyperlink>
      <w:r>
        <w:t xml:space="preserve"> (</w:t>
      </w:r>
      <w:hyperlink w:anchor="ref-edmondsonLei2014">
        <w:r>
          <w:rPr>
            <w:rStyle w:val="Hyperlink"/>
          </w:rPr>
          <w:t>2014</w:t>
        </w:r>
      </w:hyperlink>
      <w:r>
        <w:t>) argues that the group is the appropriate level to measure psychological safety. “Starting with Edmondson (1999), studies have found statistically significant variance in psychological safety between groups within organisations; that is, people workin</w:t>
      </w:r>
      <w:r>
        <w:t>g closely together tend to have similar perceptions of psychological safety, which vary across groups within the same organisation. This body of work thereby supports the idea that psychological safety in organisational life can best be considered a phenom</w:t>
      </w:r>
      <w:r>
        <w:t>enon that lives at the group level. (</w:t>
      </w:r>
      <w:hyperlink w:anchor="ref-edmondsonLei2014">
        <w:r>
          <w:rPr>
            <w:rStyle w:val="Hyperlink"/>
          </w:rPr>
          <w:t>Edmondson &amp; Lei, 2014</w:t>
        </w:r>
      </w:hyperlink>
      <w:r>
        <w:t>)”.</w:t>
      </w:r>
    </w:p>
    <w:p w14:paraId="57924D2F" w14:textId="77777777" w:rsidR="00026D60" w:rsidRDefault="00B37BA9">
      <w:pPr>
        <w:pStyle w:val="Heading2"/>
      </w:pPr>
      <w:bookmarkStart w:id="27" w:name="X742fa614107de21e253e13a69455020f9fd2c11"/>
      <w:bookmarkStart w:id="28" w:name="_Toc105341237"/>
      <w:bookmarkEnd w:id="25"/>
      <w:r>
        <w:lastRenderedPageBreak/>
        <w:t>2.4 Psychological safety impacting intrapreneurial behaviour</w:t>
      </w:r>
      <w:bookmarkEnd w:id="28"/>
    </w:p>
    <w:p w14:paraId="22A7E782" w14:textId="77777777" w:rsidR="00026D60" w:rsidRDefault="00B37BA9">
      <w:pPr>
        <w:pStyle w:val="FirstParagraph"/>
      </w:pPr>
      <w:r>
        <w:t>Individual elements of the intrapreneurial behaviour construct has been linked to psychological safety. Risk-taking, for example, is enhanced by psychological safety (</w:t>
      </w:r>
      <w:hyperlink w:anchor="ref-edmondson1999">
        <w:r>
          <w:rPr>
            <w:rStyle w:val="Hyperlink"/>
          </w:rPr>
          <w:t>Edmondson, 1999</w:t>
        </w:r>
      </w:hyperlink>
      <w:r>
        <w:t xml:space="preserve">; </w:t>
      </w:r>
      <w:hyperlink w:anchor="ref-newman2017">
        <w:r>
          <w:rPr>
            <w:rStyle w:val="Hyperlink"/>
          </w:rPr>
          <w:t>Newman et al., 2017</w:t>
        </w:r>
      </w:hyperlink>
      <w:r>
        <w:t>). Likewise, enhancements of creative thinking, innovation, process improvements are outcomes of teams that have a high level of psychological safety (</w:t>
      </w:r>
      <w:hyperlink w:anchor="ref-newman2017">
        <w:r>
          <w:rPr>
            <w:rStyle w:val="Hyperlink"/>
          </w:rPr>
          <w:t>Newman et al., 2017</w:t>
        </w:r>
      </w:hyperlink>
      <w:r>
        <w:t>). Members of a team in a</w:t>
      </w:r>
      <w:r>
        <w:t xml:space="preserve"> psychologically safe climate share more information, speak up with suggestion for organisational improvements, and are found to take initiative to develop new products and services (</w:t>
      </w:r>
      <w:hyperlink w:anchor="ref-edmondsonLei2014">
        <w:r>
          <w:rPr>
            <w:rStyle w:val="Hyperlink"/>
          </w:rPr>
          <w:t>Edmondson &amp; Lei, 2014</w:t>
        </w:r>
      </w:hyperlink>
      <w:r>
        <w:t>).</w:t>
      </w:r>
    </w:p>
    <w:p w14:paraId="1E691B21" w14:textId="77777777" w:rsidR="00026D60" w:rsidRDefault="00B37BA9">
      <w:pPr>
        <w:pStyle w:val="BodyText"/>
      </w:pPr>
      <w:hyperlink w:anchor="ref-deStobbeleir2020">
        <w:r>
          <w:rPr>
            <w:rStyle w:val="Hyperlink"/>
          </w:rPr>
          <w:t>De Stobbeleir et al.</w:t>
        </w:r>
      </w:hyperlink>
      <w:r>
        <w:t xml:space="preserve"> (</w:t>
      </w:r>
      <w:hyperlink w:anchor="ref-deStobbeleir2020">
        <w:r>
          <w:rPr>
            <w:rStyle w:val="Hyperlink"/>
          </w:rPr>
          <w:t>2020</w:t>
        </w:r>
      </w:hyperlink>
      <w:r>
        <w:t>) discovered that in psychological safe teams members engage in feedback seeking among team members. This type of feedback seeking can be labeled as “</w:t>
      </w:r>
      <w:r>
        <w:t>relational proactivity”, aligning well with the networking dimension of intrapreneurial behaviour. Feedback seeking positively contributes to experimentation and learning. Psychological safety is strongly related to team learning and performance in environ</w:t>
      </w:r>
      <w:r>
        <w:t>ments that benefit from learning (</w:t>
      </w:r>
      <w:hyperlink w:anchor="ref-sanner2015">
        <w:r>
          <w:rPr>
            <w:rStyle w:val="Hyperlink"/>
          </w:rPr>
          <w:t>Sanner &amp; Bunderson, 2015</w:t>
        </w:r>
      </w:hyperlink>
      <w:r>
        <w:t>). An appropriate culture that allows experimentations, feedback, and learning by trial and error is one of the two required aspects to unfold intrapreneurs’ pot</w:t>
      </w:r>
      <w:r>
        <w:t>ential (</w:t>
      </w:r>
      <w:hyperlink w:anchor="ref-gawke2019">
        <w:r>
          <w:rPr>
            <w:rStyle w:val="Hyperlink"/>
          </w:rPr>
          <w:t>Gawke et al., 2019</w:t>
        </w:r>
      </w:hyperlink>
      <w:r>
        <w:t>). The other aspect being proactive intrapreneurs.</w:t>
      </w:r>
    </w:p>
    <w:p w14:paraId="41427D9B" w14:textId="77777777" w:rsidR="00026D60" w:rsidRDefault="00B37BA9">
      <w:pPr>
        <w:pStyle w:val="BodyText"/>
      </w:pPr>
      <w:r>
        <w:t>Psychological safety has been found to effect components of intrapreneurial behaviour and intrapreneurial outcomes as described in the framewor</w:t>
      </w:r>
      <w:r>
        <w:t xml:space="preserve">k (fig. 1) of </w:t>
      </w:r>
      <w:hyperlink w:anchor="ref-neessen2019">
        <w:r>
          <w:rPr>
            <w:rStyle w:val="Hyperlink"/>
          </w:rPr>
          <w:t>Neessen et al.</w:t>
        </w:r>
      </w:hyperlink>
      <w:r>
        <w:t xml:space="preserve"> (</w:t>
      </w:r>
      <w:hyperlink w:anchor="ref-neessen2019">
        <w:r>
          <w:rPr>
            <w:rStyle w:val="Hyperlink"/>
          </w:rPr>
          <w:t>2019</w:t>
        </w:r>
      </w:hyperlink>
      <w:r>
        <w:t>). Given the impact on these isolated components I hypothesise that there is a relation between psychological safety and the complete construct of</w:t>
      </w:r>
      <w:r>
        <w:t xml:space="preserve"> intrapreneurial behaviour. To my knowledge there has not been any distinctive research that linked psychological safety to the complete construct of intrapreneurial behaviour.</w:t>
      </w:r>
    </w:p>
    <w:p w14:paraId="2ED97B20" w14:textId="77777777" w:rsidR="00026D60" w:rsidRDefault="00B37BA9">
      <w:pPr>
        <w:pStyle w:val="BlockText"/>
      </w:pPr>
      <w:r>
        <w:t>Hypothesis 3: Psychological safety is positively related to intrapreneurial beh</w:t>
      </w:r>
      <w:r>
        <w:t>aviour</w:t>
      </w:r>
    </w:p>
    <w:p w14:paraId="68554FF7" w14:textId="77777777" w:rsidR="00026D60" w:rsidRDefault="00B37BA9">
      <w:pPr>
        <w:pStyle w:val="Heading2"/>
      </w:pPr>
      <w:bookmarkStart w:id="29" w:name="Xbb54a1ade29a96bf51c7fe5d0bc0dd6f3e07763"/>
      <w:bookmarkStart w:id="30" w:name="_Toc105341238"/>
      <w:bookmarkEnd w:id="27"/>
      <w:r>
        <w:t>2.5 Psychological safety to influence the effects of autonomy misfit</w:t>
      </w:r>
      <w:bookmarkEnd w:id="30"/>
    </w:p>
    <w:p w14:paraId="2BE9B2AA" w14:textId="77777777" w:rsidR="00026D60" w:rsidRDefault="00B37BA9">
      <w:pPr>
        <w:pStyle w:val="FirstParagraph"/>
      </w:pPr>
      <w:r>
        <w:t>Getting to intrapreneurial outcomes like new products or self-renewal isn’t an individual effort, but a team effort. As today’s work is mostly accomplished in collaboration (</w:t>
      </w:r>
      <w:hyperlink w:anchor="ref-edmondsonLei2014">
        <w:r>
          <w:rPr>
            <w:rStyle w:val="Hyperlink"/>
          </w:rPr>
          <w:t>Edmondson &amp; Lei, 2014</w:t>
        </w:r>
      </w:hyperlink>
      <w:r>
        <w:t xml:space="preserve">; </w:t>
      </w:r>
      <w:hyperlink w:anchor="ref-frazier2017">
        <w:r>
          <w:rPr>
            <w:rStyle w:val="Hyperlink"/>
          </w:rPr>
          <w:t>Frazier et al., 2017</w:t>
        </w:r>
      </w:hyperlink>
      <w:r>
        <w:t xml:space="preserve">; </w:t>
      </w:r>
      <w:hyperlink w:anchor="ref-newman2017">
        <w:r>
          <w:rPr>
            <w:rStyle w:val="Hyperlink"/>
          </w:rPr>
          <w:t>Newman et al., 2017</w:t>
        </w:r>
      </w:hyperlink>
      <w:r>
        <w:t>), the effects of an individual autonomy misfit can be influenced by others in t</w:t>
      </w:r>
      <w:r>
        <w:t xml:space="preserve">he group. As individuals work in teams, it’s the reaction of those team members to the individual that potentially impacts its attitude to the job. As such, the team can be influential in supporting an individual towards intrapreneurial behaviour. Whether </w:t>
      </w:r>
      <w:r>
        <w:t xml:space="preserve">or not the psychological safety in a team influences an individuals intrapreneurial behaviour answers a call for further research by </w:t>
      </w:r>
      <w:hyperlink w:anchor="ref-neessen2019">
        <w:r>
          <w:rPr>
            <w:rStyle w:val="Hyperlink"/>
          </w:rPr>
          <w:t>Neessen et al.</w:t>
        </w:r>
      </w:hyperlink>
      <w:r>
        <w:t xml:space="preserve"> (</w:t>
      </w:r>
      <w:hyperlink w:anchor="ref-neessen2019">
        <w:r>
          <w:rPr>
            <w:rStyle w:val="Hyperlink"/>
          </w:rPr>
          <w:t>2019</w:t>
        </w:r>
      </w:hyperlink>
      <w:r>
        <w:t>).</w:t>
      </w:r>
    </w:p>
    <w:p w14:paraId="3F77E7DE" w14:textId="77777777" w:rsidR="00026D60" w:rsidRDefault="00B37BA9">
      <w:pPr>
        <w:pStyle w:val="BodyText"/>
      </w:pPr>
      <w:r>
        <w:t>Moderating effects of ps</w:t>
      </w:r>
      <w:r>
        <w:t xml:space="preserve">ychological safety has been proven extensively in academic literature. In their systematic literature review </w:t>
      </w:r>
      <w:hyperlink w:anchor="ref-newman2017">
        <w:r>
          <w:rPr>
            <w:rStyle w:val="Hyperlink"/>
          </w:rPr>
          <w:t>Newman et al.</w:t>
        </w:r>
      </w:hyperlink>
      <w:r>
        <w:t xml:space="preserve"> (</w:t>
      </w:r>
      <w:hyperlink w:anchor="ref-newman2017">
        <w:r>
          <w:rPr>
            <w:rStyle w:val="Hyperlink"/>
          </w:rPr>
          <w:t>2017</w:t>
        </w:r>
      </w:hyperlink>
      <w:r>
        <w:t xml:space="preserve">) </w:t>
      </w:r>
      <w:r>
        <w:t>already summarised that psychological safety weakens the negative relationship between role conceptualisation and achievement orientation, expertise diversity influence the team performance, and the relationship between process innovativeness and profitabi</w:t>
      </w:r>
      <w:r>
        <w:t xml:space="preserve">lity. This moderating effect has </w:t>
      </w:r>
      <w:r>
        <w:lastRenderedPageBreak/>
        <w:t>been found on individual, team, and organisational level. This prior research gives viability to a potentially moderating effect of psychological safety between autonomy (mis)fit and intrapreneurial behaviour.</w:t>
      </w:r>
    </w:p>
    <w:p w14:paraId="76070DC1" w14:textId="77777777" w:rsidR="00026D60" w:rsidRDefault="00B37BA9">
      <w:pPr>
        <w:pStyle w:val="Heading3"/>
      </w:pPr>
      <w:bookmarkStart w:id="31" w:name="X94f0238d1fb4b0f809076c56219185a438f13ee"/>
      <w:bookmarkStart w:id="32" w:name="_Toc105341239"/>
      <w:r>
        <w:t>2.5.1 Psychol</w:t>
      </w:r>
      <w:r>
        <w:t>ogical safety in the affective-consistency based view</w:t>
      </w:r>
      <w:bookmarkEnd w:id="32"/>
    </w:p>
    <w:p w14:paraId="07A7AAB7" w14:textId="77777777" w:rsidR="00026D60" w:rsidRDefault="00B37BA9">
      <w:pPr>
        <w:pStyle w:val="FirstParagraph"/>
      </w:pPr>
      <w:r>
        <w:t>Following the job design perspective that autonomy fit leads to more intrapreneurial behaviour (</w:t>
      </w:r>
      <w:hyperlink w:anchor="ref-deJong2015">
        <w:r>
          <w:rPr>
            <w:rStyle w:val="Hyperlink"/>
          </w:rPr>
          <w:t>de Jong et al., 2015</w:t>
        </w:r>
      </w:hyperlink>
      <w:r>
        <w:t>) and better performance (</w:t>
      </w:r>
      <w:hyperlink w:anchor="ref-mueckeHowDoesJob2019">
        <w:r>
          <w:rPr>
            <w:rStyle w:val="Hyperlink"/>
          </w:rPr>
          <w:t>Muecke &amp; Iseke, 2019</w:t>
        </w:r>
      </w:hyperlink>
      <w:r>
        <w:t xml:space="preserve">), it can be hypothesised that psychological safety will have a positive influence on the intrapreneurial behaviour of members in a team with autonomy fit. Psychological safety has proven to have positive effect </w:t>
      </w:r>
      <w:r>
        <w:t>on the learning behaviour of teams (</w:t>
      </w:r>
      <w:hyperlink w:anchor="ref-edmondson1999">
        <w:r>
          <w:rPr>
            <w:rStyle w:val="Hyperlink"/>
          </w:rPr>
          <w:t>Edmondson, 1999</w:t>
        </w:r>
      </w:hyperlink>
      <w:r>
        <w:t xml:space="preserve">; </w:t>
      </w:r>
      <w:hyperlink w:anchor="ref-edmondsonLei2014">
        <w:r>
          <w:rPr>
            <w:rStyle w:val="Hyperlink"/>
          </w:rPr>
          <w:t>Edmondson &amp; Lei, 2014</w:t>
        </w:r>
      </w:hyperlink>
      <w:r>
        <w:t xml:space="preserve">; </w:t>
      </w:r>
      <w:hyperlink w:anchor="ref-frazier2017">
        <w:r>
          <w:rPr>
            <w:rStyle w:val="Hyperlink"/>
          </w:rPr>
          <w:t>Frazier et al., 2017</w:t>
        </w:r>
      </w:hyperlink>
      <w:r>
        <w:t xml:space="preserve">). Learning behaviour is described by </w:t>
      </w:r>
      <w:hyperlink w:anchor="ref-edmondson1999">
        <w:r>
          <w:rPr>
            <w:rStyle w:val="Hyperlink"/>
          </w:rPr>
          <w:t>Edmondson</w:t>
        </w:r>
      </w:hyperlink>
      <w:r>
        <w:t xml:space="preserve"> (</w:t>
      </w:r>
      <w:hyperlink w:anchor="ref-edmondson1999">
        <w:r>
          <w:rPr>
            <w:rStyle w:val="Hyperlink"/>
          </w:rPr>
          <w:t>1999</w:t>
        </w:r>
      </w:hyperlink>
      <w:r>
        <w:t>) as “learning at the group level of analysis as an ongoing process of reflection and action, characterised by asking questions, seeking feedback, experimenting,r</w:t>
      </w:r>
      <w:r>
        <w:t>eflecting on results, and discussing errors or unexpected outcomes of actions”. These behaviours are positively related with the performance of the team (</w:t>
      </w:r>
      <w:hyperlink w:anchor="ref-edmondson1999">
        <w:r>
          <w:rPr>
            <w:rStyle w:val="Hyperlink"/>
          </w:rPr>
          <w:t>Edmondson, 1999</w:t>
        </w:r>
      </w:hyperlink>
      <w:r>
        <w:t xml:space="preserve">; </w:t>
      </w:r>
      <w:hyperlink w:anchor="ref-edmondsonLei2014">
        <w:r>
          <w:rPr>
            <w:rStyle w:val="Hyperlink"/>
          </w:rPr>
          <w:t>Ed</w:t>
        </w:r>
        <w:r>
          <w:rPr>
            <w:rStyle w:val="Hyperlink"/>
          </w:rPr>
          <w:t>mondson &amp; Lei, 2014</w:t>
        </w:r>
      </w:hyperlink>
      <w:r>
        <w:t xml:space="preserve">; </w:t>
      </w:r>
      <w:hyperlink w:anchor="ref-frazier2017">
        <w:r>
          <w:rPr>
            <w:rStyle w:val="Hyperlink"/>
          </w:rPr>
          <w:t>Frazier et al., 2017</w:t>
        </w:r>
      </w:hyperlink>
      <w:r>
        <w:t xml:space="preserve">). </w:t>
      </w:r>
      <w:hyperlink w:anchor="ref-choo2007">
        <w:r>
          <w:rPr>
            <w:rStyle w:val="Hyperlink"/>
          </w:rPr>
          <w:t>Choo et al.</w:t>
        </w:r>
      </w:hyperlink>
      <w:r>
        <w:t xml:space="preserve"> (</w:t>
      </w:r>
      <w:hyperlink w:anchor="ref-choo2007">
        <w:r>
          <w:rPr>
            <w:rStyle w:val="Hyperlink"/>
          </w:rPr>
          <w:t>2007</w:t>
        </w:r>
      </w:hyperlink>
      <w:r>
        <w:t>) found that psychological safety influenced creativity, divergent thinking, risk takin</w:t>
      </w:r>
      <w:r>
        <w:t xml:space="preserve">g, and motivates engagement in learning, increasing the performance of the team as such. Additionally, </w:t>
      </w:r>
      <w:hyperlink w:anchor="ref-frazier2017">
        <w:r>
          <w:rPr>
            <w:rStyle w:val="Hyperlink"/>
          </w:rPr>
          <w:t>Frazier et al.</w:t>
        </w:r>
      </w:hyperlink>
      <w:r>
        <w:t xml:space="preserve"> (</w:t>
      </w:r>
      <w:hyperlink w:anchor="ref-frazier2017">
        <w:r>
          <w:rPr>
            <w:rStyle w:val="Hyperlink"/>
          </w:rPr>
          <w:t>2017</w:t>
        </w:r>
      </w:hyperlink>
      <w:r>
        <w:t>), found that work design characteristics (including auto</w:t>
      </w:r>
      <w:r>
        <w:t>nomy) positively influence psychological safety.</w:t>
      </w:r>
    </w:p>
    <w:p w14:paraId="464CDCDC" w14:textId="77777777" w:rsidR="00026D60" w:rsidRDefault="00B37BA9">
      <w:pPr>
        <w:pStyle w:val="BlockText"/>
      </w:pPr>
      <w:r>
        <w:t>Hypothesis 4a: Psychological safety strengthens the positive effect of autonomy fit towards intrapreneurial behaviour</w:t>
      </w:r>
    </w:p>
    <w:p w14:paraId="0DC1CE79" w14:textId="77777777" w:rsidR="00026D60" w:rsidRDefault="00B37BA9">
      <w:pPr>
        <w:pStyle w:val="FirstParagraph"/>
      </w:pPr>
      <w:r>
        <w:t>The premise of the affective-consistency based view is that positive work experience lead</w:t>
      </w:r>
      <w:r>
        <w:t xml:space="preserve"> to perceived fit by the individual (</w:t>
      </w:r>
      <w:hyperlink w:anchor="ref-yu2009">
        <w:r>
          <w:rPr>
            <w:rStyle w:val="Hyperlink"/>
          </w:rPr>
          <w:t>Yu, 2009</w:t>
        </w:r>
      </w:hyperlink>
      <w:r>
        <w:t>). Consequently, it is likely that a psychological safe team would lead to positive work experiences. Resulting into a team of which it members perceive a needs-supplies fit on a</w:t>
      </w:r>
      <w:r>
        <w:t xml:space="preserve">utonomy. Following that logic it can be hypothesised that according to the affective-consistency based view psychological safety would not moderate the negative effect of autonomy misfit. Contributing to that hypothesis is the expectation of </w:t>
      </w:r>
      <w:hyperlink w:anchor="ref-newman2017">
        <w:r>
          <w:rPr>
            <w:rStyle w:val="Hyperlink"/>
          </w:rPr>
          <w:t>Newman et al.</w:t>
        </w:r>
      </w:hyperlink>
      <w:r>
        <w:t xml:space="preserve"> (</w:t>
      </w:r>
      <w:hyperlink w:anchor="ref-newman2017">
        <w:r>
          <w:rPr>
            <w:rStyle w:val="Hyperlink"/>
          </w:rPr>
          <w:t>2017</w:t>
        </w:r>
      </w:hyperlink>
      <w:r>
        <w:t xml:space="preserve">) </w:t>
      </w:r>
      <w:r>
        <w:t>that autonomy will have a negative influence on team learning and performance for teams with high autonomy.</w:t>
      </w:r>
    </w:p>
    <w:p w14:paraId="5F1AB6AC" w14:textId="77777777" w:rsidR="00026D60" w:rsidRDefault="00B37BA9">
      <w:pPr>
        <w:pStyle w:val="BlockText"/>
      </w:pPr>
      <w:r>
        <w:t>Hypothesis 4b: Psychological safety does not influence the negative effect of autonomy misfit towards intrapreneurial behaviour</w:t>
      </w:r>
    </w:p>
    <w:p w14:paraId="1EDEBF99" w14:textId="77777777" w:rsidR="00026D60" w:rsidRDefault="00B37BA9">
      <w:pPr>
        <w:pStyle w:val="Heading3"/>
      </w:pPr>
      <w:bookmarkStart w:id="33" w:name="X5483fb68b1d3d36018fbc0d8d94ebc60aaad815"/>
      <w:bookmarkStart w:id="34" w:name="_Toc105341240"/>
      <w:bookmarkEnd w:id="31"/>
      <w:r>
        <w:t xml:space="preserve">2.5.2 Psychological </w:t>
      </w:r>
      <w:r>
        <w:t>safety in the self-regulatory based view</w:t>
      </w:r>
      <w:bookmarkEnd w:id="34"/>
    </w:p>
    <w:p w14:paraId="626925A0" w14:textId="77777777" w:rsidR="00026D60" w:rsidRDefault="00B37BA9">
      <w:pPr>
        <w:pStyle w:val="FirstParagraph"/>
      </w:pPr>
      <w:r>
        <w:t>A negative experience is required in the self-regulatory view in order to get individuals in motion. Proponents of this view argue that needs-supplies misfit is required to ignite the negative feedback loop. Consequ</w:t>
      </w:r>
      <w:r>
        <w:t>ently, fit will not trigger any feedback loop and people will not act differently. As such, the author hypothesise that psychological safety will not influence the effect of autonomy fit in the self-regulatory based view.</w:t>
      </w:r>
    </w:p>
    <w:p w14:paraId="76D54B2E" w14:textId="77777777" w:rsidR="00026D60" w:rsidRDefault="00B37BA9">
      <w:pPr>
        <w:pStyle w:val="BlockText"/>
      </w:pPr>
      <w:r>
        <w:t>Hypothesis 4c: Psychological safet</w:t>
      </w:r>
      <w:r>
        <w:t>y does not influence the effect of autonomy fit on intrapreneurial behaviour</w:t>
      </w:r>
    </w:p>
    <w:p w14:paraId="6FB21EAA" w14:textId="77777777" w:rsidR="00026D60" w:rsidRDefault="00B37BA9">
      <w:pPr>
        <w:pStyle w:val="FirstParagraph"/>
      </w:pPr>
      <w:r>
        <w:t xml:space="preserve">An excess of misfit has shown to lead individuals to adapt to the situation. </w:t>
      </w:r>
      <w:hyperlink w:anchor="ref-yu2016">
        <w:r>
          <w:rPr>
            <w:rStyle w:val="Hyperlink"/>
          </w:rPr>
          <w:t>Yu &amp; Davis</w:t>
        </w:r>
      </w:hyperlink>
      <w:r>
        <w:t xml:space="preserve"> (</w:t>
      </w:r>
      <w:hyperlink w:anchor="ref-yu2016">
        <w:r>
          <w:rPr>
            <w:rStyle w:val="Hyperlink"/>
          </w:rPr>
          <w:t>2016</w:t>
        </w:r>
      </w:hyperlink>
      <w:r>
        <w:t>) discovered that an</w:t>
      </w:r>
      <w:r>
        <w:t xml:space="preserve"> excess of misfit lead to higher levels of proactive behaviour by </w:t>
      </w:r>
      <w:r>
        <w:lastRenderedPageBreak/>
        <w:t xml:space="preserve">the individual. </w:t>
      </w:r>
      <w:hyperlink w:anchor="ref-ashford1996">
        <w:r>
          <w:rPr>
            <w:rStyle w:val="Hyperlink"/>
          </w:rPr>
          <w:t>Ashford &amp; Black</w:t>
        </w:r>
      </w:hyperlink>
      <w:r>
        <w:t xml:space="preserve"> (</w:t>
      </w:r>
      <w:hyperlink w:anchor="ref-ashford1996">
        <w:r>
          <w:rPr>
            <w:rStyle w:val="Hyperlink"/>
          </w:rPr>
          <w:t>1996</w:t>
        </w:r>
      </w:hyperlink>
      <w:r>
        <w:t>) identified seven key types of change-oriented proactive behaviours: feedbac</w:t>
      </w:r>
      <w:r>
        <w:t>k seeking; information seeking; job change negotiation; positive framing; general socialising; building relationships with the boss; and networking. Especially information seeking and feedback seeking has been found to be influenced by psychological safety</w:t>
      </w:r>
      <w:r>
        <w:t xml:space="preserve"> (</w:t>
      </w:r>
      <w:hyperlink w:anchor="ref-deStobbeleir2020">
        <w:r>
          <w:rPr>
            <w:rStyle w:val="Hyperlink"/>
          </w:rPr>
          <w:t>De Stobbeleir et al., 2020</w:t>
        </w:r>
      </w:hyperlink>
      <w:r>
        <w:t xml:space="preserve">; </w:t>
      </w:r>
      <w:hyperlink w:anchor="ref-vanVianen2018">
        <w:r>
          <w:rPr>
            <w:rStyle w:val="Hyperlink"/>
          </w:rPr>
          <w:t>van Vianen, 2018</w:t>
        </w:r>
      </w:hyperlink>
      <w:r>
        <w:t>). Feedback seeking may be beneficial for individuals to cope with the misfit of autonomy (</w:t>
      </w:r>
      <w:hyperlink w:anchor="ref-vanVianen2018">
        <w:r>
          <w:rPr>
            <w:rStyle w:val="Hyperlink"/>
          </w:rPr>
          <w:t>van Vianen, 2018</w:t>
        </w:r>
      </w:hyperlink>
      <w:r>
        <w:t>). Teams with high levels of psychological safety ensure that information will be sought within the team, where in teams with low levels of psychological safety information will be sought outside the team (</w:t>
      </w:r>
      <w:hyperlink w:anchor="ref-deStobbeleir2020">
        <w:r>
          <w:rPr>
            <w:rStyle w:val="Hyperlink"/>
          </w:rPr>
          <w:t>De Stobbeleir et al., 2020</w:t>
        </w:r>
      </w:hyperlink>
      <w:r>
        <w:t xml:space="preserve">; </w:t>
      </w:r>
      <w:hyperlink w:anchor="ref-safdar2017">
        <w:r>
          <w:rPr>
            <w:rStyle w:val="Hyperlink"/>
          </w:rPr>
          <w:t>Safdar et al., 2017</w:t>
        </w:r>
      </w:hyperlink>
      <w:r>
        <w:t>).</w:t>
      </w:r>
    </w:p>
    <w:p w14:paraId="1F4F62CF" w14:textId="77777777" w:rsidR="00026D60" w:rsidRDefault="00B37BA9">
      <w:pPr>
        <w:pStyle w:val="BodyText"/>
      </w:pPr>
      <w:r>
        <w:t>Following the self-regulatory view, an excess of autonomy will give individuals an impetus to engage in intrapreneurial behaviour. Given that an excess of a</w:t>
      </w:r>
      <w:r>
        <w:t>utonomy misfit leads to higher levels of proactivity, proactivity being a key behavioural dimension of intrapreneurship, and acknowledging the existing literature on the influencing effect psychological safety has on proactivity, I hypothesise:</w:t>
      </w:r>
    </w:p>
    <w:p w14:paraId="438E6D33" w14:textId="77777777" w:rsidR="00026D60" w:rsidRDefault="00B37BA9">
      <w:pPr>
        <w:pStyle w:val="BlockText"/>
      </w:pPr>
      <w:r>
        <w:t>Hypothesis 4d: Psychological safety strengthens the positive effect of an excess autonomy misfit towards intrapreneurial behaviour</w:t>
      </w:r>
    </w:p>
    <w:p w14:paraId="4A001ABD" w14:textId="77777777" w:rsidR="00026D60" w:rsidRDefault="00B37BA9">
      <w:pPr>
        <w:pStyle w:val="FirstParagraph"/>
      </w:pPr>
      <w:r>
        <w:t xml:space="preserve">Additionally, </w:t>
      </w:r>
      <w:hyperlink w:anchor="ref-yu2016">
        <w:r>
          <w:rPr>
            <w:rStyle w:val="Hyperlink"/>
          </w:rPr>
          <w:t>Yu &amp; Davis</w:t>
        </w:r>
      </w:hyperlink>
      <w:r>
        <w:t xml:space="preserve"> (</w:t>
      </w:r>
      <w:hyperlink w:anchor="ref-yu2016">
        <w:r>
          <w:rPr>
            <w:rStyle w:val="Hyperlink"/>
          </w:rPr>
          <w:t>2016</w:t>
        </w:r>
      </w:hyperlink>
      <w:r>
        <w:t>) showed that also a deficien</w:t>
      </w:r>
      <w:r>
        <w:t xml:space="preserve">cy of misfit yields to proactive behaviour, although lower then the case of excess misfit. Clarification for this difference has not been provided by the authors. A possible explanation can be found in the findings of </w:t>
      </w:r>
      <w:hyperlink w:anchor="ref-lambert2003">
        <w:r>
          <w:rPr>
            <w:rStyle w:val="Hyperlink"/>
          </w:rPr>
          <w:t>Lambert et al.</w:t>
        </w:r>
      </w:hyperlink>
      <w:r>
        <w:t xml:space="preserve"> (</w:t>
      </w:r>
      <w:hyperlink w:anchor="ref-lambert2003">
        <w:r>
          <w:rPr>
            <w:rStyle w:val="Hyperlink"/>
          </w:rPr>
          <w:t>2003</w:t>
        </w:r>
      </w:hyperlink>
      <w:r>
        <w:t>) that deficient misfit leads to greater job dissatisfaction for specific inducements. The dissatisfaction of work has been found to lead to creativity (</w:t>
      </w:r>
      <w:hyperlink w:anchor="ref-zhou2001">
        <w:r>
          <w:rPr>
            <w:rStyle w:val="Hyperlink"/>
          </w:rPr>
          <w:t xml:space="preserve">J. Zhou &amp; </w:t>
        </w:r>
        <w:r>
          <w:rPr>
            <w:rStyle w:val="Hyperlink"/>
          </w:rPr>
          <w:t>George, 2001</w:t>
        </w:r>
      </w:hyperlink>
      <w:r>
        <w:t xml:space="preserve">), Likewise, </w:t>
      </w:r>
      <w:hyperlink w:anchor="ref-vanVianen2018">
        <w:r>
          <w:rPr>
            <w:rStyle w:val="Hyperlink"/>
          </w:rPr>
          <w:t>van Vianen</w:t>
        </w:r>
      </w:hyperlink>
      <w:r>
        <w:t xml:space="preserve"> (</w:t>
      </w:r>
      <w:hyperlink w:anchor="ref-vanVianen2018">
        <w:r>
          <w:rPr>
            <w:rStyle w:val="Hyperlink"/>
          </w:rPr>
          <w:t>2018</w:t>
        </w:r>
      </w:hyperlink>
      <w:r>
        <w:t>) noted that “</w:t>
      </w:r>
      <w:r>
        <w:t>Seeking feedback may help individuals to better cope with misfit by putting effort into learning or adjusting to the job demands.”</w:t>
      </w:r>
    </w:p>
    <w:p w14:paraId="010E9D01" w14:textId="77777777" w:rsidR="00026D60" w:rsidRDefault="00B37BA9">
      <w:pPr>
        <w:pStyle w:val="BlockText"/>
      </w:pPr>
      <w:r>
        <w:t>Hypothesis 4e: Psychological safety strengthens the positive effect of a deficient autonomy misfit towards intrapreneurial be</w:t>
      </w:r>
      <w:r>
        <w:t>haviour</w:t>
      </w:r>
    </w:p>
    <w:p w14:paraId="28A9E8C3" w14:textId="77777777" w:rsidR="00026D60" w:rsidRDefault="00B37BA9">
      <w:pPr>
        <w:pStyle w:val="CaptionedFigure"/>
      </w:pPr>
      <w:bookmarkStart w:id="35" w:name="fig:research-framework"/>
      <w:r>
        <w:rPr>
          <w:noProof/>
        </w:rPr>
        <w:lastRenderedPageBreak/>
        <w:drawing>
          <wp:inline distT="0" distB="0" distL="0" distR="0" wp14:anchorId="38E61E7C" wp14:editId="6F2C496B">
            <wp:extent cx="5334000" cy="3918763"/>
            <wp:effectExtent l="0" t="0" r="0" b="0"/>
            <wp:docPr id="2" name="Picture" descr="Figure 2: Research framework"/>
            <wp:cNvGraphicFramePr/>
            <a:graphic xmlns:a="http://schemas.openxmlformats.org/drawingml/2006/main">
              <a:graphicData uri="http://schemas.openxmlformats.org/drawingml/2006/picture">
                <pic:pic xmlns:pic="http://schemas.openxmlformats.org/drawingml/2006/picture">
                  <pic:nvPicPr>
                    <pic:cNvPr id="0" name="Picture" descr="./thesis/figures/conceptual-model.jpg"/>
                    <pic:cNvPicPr>
                      <a:picLocks noChangeAspect="1" noChangeArrowheads="1"/>
                    </pic:cNvPicPr>
                  </pic:nvPicPr>
                  <pic:blipFill>
                    <a:blip r:embed="rId8"/>
                    <a:stretch>
                      <a:fillRect/>
                    </a:stretch>
                  </pic:blipFill>
                  <pic:spPr bwMode="auto">
                    <a:xfrm>
                      <a:off x="0" y="0"/>
                      <a:ext cx="5334000" cy="3918763"/>
                    </a:xfrm>
                    <a:prstGeom prst="rect">
                      <a:avLst/>
                    </a:prstGeom>
                    <a:noFill/>
                    <a:ln w="9525">
                      <a:noFill/>
                      <a:headEnd/>
                      <a:tailEnd/>
                    </a:ln>
                  </pic:spPr>
                </pic:pic>
              </a:graphicData>
            </a:graphic>
          </wp:inline>
        </w:drawing>
      </w:r>
      <w:bookmarkEnd w:id="35"/>
    </w:p>
    <w:p w14:paraId="19533990" w14:textId="77777777" w:rsidR="00026D60" w:rsidRDefault="00B37BA9">
      <w:pPr>
        <w:pStyle w:val="ImageCaption"/>
      </w:pPr>
      <w:r>
        <w:t>Figure 2: Research framework</w:t>
      </w:r>
    </w:p>
    <w:p w14:paraId="568BDF48" w14:textId="77777777" w:rsidR="007A7691" w:rsidRDefault="007A7691">
      <w:pPr>
        <w:rPr>
          <w:rFonts w:asciiTheme="majorHAnsi" w:eastAsiaTheme="majorEastAsia" w:hAnsiTheme="majorHAnsi" w:cstheme="majorBidi"/>
          <w:b/>
          <w:bCs/>
          <w:color w:val="4F81BD" w:themeColor="accent1"/>
          <w:sz w:val="32"/>
          <w:szCs w:val="32"/>
        </w:rPr>
      </w:pPr>
      <w:bookmarkStart w:id="36" w:name="methodology"/>
      <w:bookmarkStart w:id="37" w:name="_Toc105341241"/>
      <w:bookmarkEnd w:id="14"/>
      <w:bookmarkEnd w:id="29"/>
      <w:bookmarkEnd w:id="33"/>
      <w:r>
        <w:br w:type="page"/>
      </w:r>
    </w:p>
    <w:p w14:paraId="28D41B8C" w14:textId="1308E026" w:rsidR="00026D60" w:rsidRDefault="00B37BA9">
      <w:pPr>
        <w:pStyle w:val="Heading1"/>
      </w:pPr>
      <w:r>
        <w:lastRenderedPageBreak/>
        <w:t>3. Methodology</w:t>
      </w:r>
      <w:bookmarkEnd w:id="37"/>
    </w:p>
    <w:p w14:paraId="6C319DF7" w14:textId="77777777" w:rsidR="00026D60" w:rsidRDefault="00B37BA9">
      <w:pPr>
        <w:pStyle w:val="Heading2"/>
      </w:pPr>
      <w:bookmarkStart w:id="38" w:name="research-design"/>
      <w:bookmarkStart w:id="39" w:name="_Toc105341242"/>
      <w:r>
        <w:t>3.1 Research design</w:t>
      </w:r>
      <w:bookmarkEnd w:id="39"/>
    </w:p>
    <w:p w14:paraId="4685F598" w14:textId="77777777" w:rsidR="00026D60" w:rsidRDefault="00B37BA9">
      <w:pPr>
        <w:pStyle w:val="FirstParagraph"/>
      </w:pPr>
      <w:r>
        <w:t>A descriptive research design is being used for this study. Collecting the data will be done utilising diary studies. Two primary reasons lead to the practice of using diary studies.</w:t>
      </w:r>
      <w:r>
        <w:t xml:space="preserve"> First of all, diary studies are helpful to collect data on working environment characteristics that are subject to fluctuations (</w:t>
      </w:r>
      <w:hyperlink w:anchor="ref-bakker2014">
        <w:r>
          <w:rPr>
            <w:rStyle w:val="Hyperlink"/>
          </w:rPr>
          <w:t>Bakker, 2014</w:t>
        </w:r>
      </w:hyperlink>
      <w:r>
        <w:t>). Secondly, using diary studies help to prevent common rater bias, a pronoun</w:t>
      </w:r>
      <w:r>
        <w:t>ced effect in PE-fit studies (</w:t>
      </w:r>
      <w:hyperlink w:anchor="ref-kristof2005">
        <w:r>
          <w:rPr>
            <w:rStyle w:val="Hyperlink"/>
          </w:rPr>
          <w:t>Kristof-Brown et al., 2005</w:t>
        </w:r>
      </w:hyperlink>
      <w:r>
        <w:t xml:space="preserve">). Common rater bias are conscious or unconscious tendencies that affect supplied ratings. By using a diary study, and thus collecting responses on multiple days </w:t>
      </w:r>
      <w:r>
        <w:t>this bias can be prevented. The developed hypothesis are concerned about the relationships of fluctuating states and are typical research questions to be answered by a diary study (</w:t>
      </w:r>
      <w:hyperlink w:anchor="ref-ohly2010">
        <w:r>
          <w:rPr>
            <w:rStyle w:val="Hyperlink"/>
          </w:rPr>
          <w:t>Ohly et al., 2010</w:t>
        </w:r>
      </w:hyperlink>
      <w:r>
        <w:t>).</w:t>
      </w:r>
    </w:p>
    <w:p w14:paraId="1C2B96D2" w14:textId="77777777" w:rsidR="00026D60" w:rsidRDefault="00B37BA9">
      <w:pPr>
        <w:pStyle w:val="BodyText"/>
      </w:pPr>
      <w:r>
        <w:t>As psychological saf</w:t>
      </w:r>
      <w:r>
        <w:t>ety is primarily a team construct (</w:t>
      </w:r>
      <w:hyperlink w:anchor="ref-edmondson1999">
        <w:r>
          <w:rPr>
            <w:rStyle w:val="Hyperlink"/>
          </w:rPr>
          <w:t>Edmondson, 1999</w:t>
        </w:r>
      </w:hyperlink>
      <w:r>
        <w:t>) and getting to intrapreneurial outcomes is a team effort, the research design is focused on team behaviour as well. Teams are asked to collect data during a sprint.</w:t>
      </w:r>
      <w:r>
        <w:t xml:space="preserve"> Sprints are a fixed period of time in which a teams tries to fulfil their commitments to work items, promised at the start of the sprint. The concept of sprints are part of Scrum, an agile methodology of work. Typically, sprints last for two weeks. When a</w:t>
      </w:r>
      <w:r>
        <w:t xml:space="preserve"> sprint starts for the team, the data collection period starts as well.</w:t>
      </w:r>
    </w:p>
    <w:p w14:paraId="4F45BE85" w14:textId="77777777" w:rsidR="00026D60" w:rsidRDefault="00B37BA9">
      <w:pPr>
        <w:pStyle w:val="BodyText"/>
      </w:pPr>
      <w:r>
        <w:t>From the start of the sprint team members will be asked to answer a daily questionnaire. Using daily diaries might increase retrospective bias compared to using experience-sampling met</w:t>
      </w:r>
      <w:r>
        <w:t>hods (</w:t>
      </w:r>
      <w:hyperlink w:anchor="ref-ohly2010">
        <w:r>
          <w:rPr>
            <w:rStyle w:val="Hyperlink"/>
          </w:rPr>
          <w:t>Ohly et al., 2010</w:t>
        </w:r>
      </w:hyperlink>
      <w:r>
        <w:t>). For this research, using experience-sampling is not required as we are not searching for affective or cognitive observations for specific events during the day. Rather, the research aims to get a</w:t>
      </w:r>
      <w:r>
        <w:t>n overall perceived assessment of the day. Using daily diaries as such suffices and enables the participants to enter the survey at their own convenience, positively adding to the response rate. To further reduce nonresponse and dropout, as diary studies c</w:t>
      </w:r>
      <w:r>
        <w:t>an be burdensome for the participants (</w:t>
      </w:r>
      <w:hyperlink w:anchor="ref-ohly2010">
        <w:r>
          <w:rPr>
            <w:rStyle w:val="Hyperlink"/>
          </w:rPr>
          <w:t>Ohly et al., 2010</w:t>
        </w:r>
      </w:hyperlink>
      <w:r>
        <w:t xml:space="preserve">), the number of questionnaires will be capped to 10, as done by other research (see </w:t>
      </w:r>
      <w:hyperlink w:anchor="ref-vleugels2018">
        <w:r>
          <w:rPr>
            <w:rStyle w:val="Hyperlink"/>
          </w:rPr>
          <w:t>Vleugels et al., 2018</w:t>
        </w:r>
      </w:hyperlink>
      <w:r>
        <w:t>). The daily assessm</w:t>
      </w:r>
      <w:r>
        <w:t xml:space="preserve">ents will be capped to a maximum of 5-7 minutes to not affect the willingness of participants as suggested by </w:t>
      </w:r>
      <w:hyperlink w:anchor="ref-ohly2010">
        <w:r>
          <w:rPr>
            <w:rStyle w:val="Hyperlink"/>
          </w:rPr>
          <w:t>Ohly et al.</w:t>
        </w:r>
      </w:hyperlink>
      <w:r>
        <w:t xml:space="preserve"> (</w:t>
      </w:r>
      <w:hyperlink w:anchor="ref-ohly2010">
        <w:r>
          <w:rPr>
            <w:rStyle w:val="Hyperlink"/>
          </w:rPr>
          <w:t>2010</w:t>
        </w:r>
      </w:hyperlink>
      <w:r>
        <w:t>).</w:t>
      </w:r>
    </w:p>
    <w:p w14:paraId="41AAD20D" w14:textId="77777777" w:rsidR="00026D60" w:rsidRDefault="00B37BA9">
      <w:pPr>
        <w:pStyle w:val="BodyText"/>
      </w:pPr>
      <w:r>
        <w:t>At the end of the sprint a closing survey will be sent t</w:t>
      </w:r>
      <w:r>
        <w:t>o the members of the team and the team’s supervisor. The closing survey of the team is an extended version compared to the daily surveys. The survey for the team supervisor is focused on assessing the perceived intrapreneurial behaviour of team. The superv</w:t>
      </w:r>
      <w:r>
        <w:t>isors answers ensure triangulation of the perceived data of the time, as such increasing the validity of the findings and preventing common rater bias (</w:t>
      </w:r>
      <w:hyperlink w:anchor="ref-kristof2005">
        <w:r>
          <w:rPr>
            <w:rStyle w:val="Hyperlink"/>
          </w:rPr>
          <w:t>Kristof-Brown et al., 2005</w:t>
        </w:r>
      </w:hyperlink>
      <w:r>
        <w:t>).</w:t>
      </w:r>
    </w:p>
    <w:p w14:paraId="51491F7A" w14:textId="77777777" w:rsidR="00026D60" w:rsidRDefault="00B37BA9">
      <w:pPr>
        <w:pStyle w:val="Heading2"/>
      </w:pPr>
      <w:bookmarkStart w:id="40" w:name="data-collection"/>
      <w:bookmarkStart w:id="41" w:name="_Toc105341243"/>
      <w:bookmarkEnd w:id="38"/>
      <w:r>
        <w:t>3.2 Data collection</w:t>
      </w:r>
      <w:bookmarkEnd w:id="41"/>
    </w:p>
    <w:p w14:paraId="7D497497" w14:textId="77777777" w:rsidR="00026D60" w:rsidRDefault="00B37BA9">
      <w:pPr>
        <w:pStyle w:val="FirstParagraph"/>
      </w:pPr>
      <w:r>
        <w:t>The collected dat</w:t>
      </w:r>
      <w:r>
        <w:t xml:space="preserve">a for this research will be gathered with teams active in software development team. Software development teams commonly work according the Scrum methodology. Key philosophy in the Scrum Guide is becoming more proficient, as team, in </w:t>
      </w:r>
      <w:r>
        <w:lastRenderedPageBreak/>
        <w:t xml:space="preserve">the leading values of </w:t>
      </w:r>
      <w:r>
        <w:t>Scrum, namely: commitment; focus; openness; respect; and courage, in order to be successful (</w:t>
      </w:r>
      <w:hyperlink w:anchor="ref-scrumGuide">
        <w:r>
          <w:rPr>
            <w:rStyle w:val="Hyperlink"/>
          </w:rPr>
          <w:t>Schwaber &amp; Sutherland, 2020</w:t>
        </w:r>
      </w:hyperlink>
      <w:r>
        <w:t>). The primary focus of the team is to make the best possible progress towards the goals that are s</w:t>
      </w:r>
      <w:r>
        <w:t>et by the team. Given the Scrum values and its goal for the Scrum team, researching these hypothesis in software development teams is expected to yield interesting results. Companies using Scrum are likely to expect innovative behaviour of their teams as a</w:t>
      </w:r>
      <w:r>
        <w:t>daptation and self-management is an essential pillar of Scrum (</w:t>
      </w:r>
      <w:hyperlink w:anchor="ref-scrumGuide">
        <w:r>
          <w:rPr>
            <w:rStyle w:val="Hyperlink"/>
          </w:rPr>
          <w:t>Schwaber &amp; Sutherland, 2020</w:t>
        </w:r>
      </w:hyperlink>
      <w:r>
        <w:t xml:space="preserve">). Additionally, Scrum teams are typically together for a longer period of time. This prevents diluting effects of socialisation </w:t>
      </w:r>
      <w:r>
        <w:t>behaviour typically seen at newcomers in an organisation (</w:t>
      </w:r>
      <w:hyperlink w:anchor="ref-vleugels2022">
        <w:r>
          <w:rPr>
            <w:rStyle w:val="Hyperlink"/>
          </w:rPr>
          <w:t>Vleugels et al., 2022</w:t>
        </w:r>
      </w:hyperlink>
      <w:r>
        <w:t xml:space="preserve">; </w:t>
      </w:r>
      <w:hyperlink w:anchor="ref-yu2016">
        <w:r>
          <w:rPr>
            <w:rStyle w:val="Hyperlink"/>
          </w:rPr>
          <w:t>Yu &amp; Davis, 2016</w:t>
        </w:r>
      </w:hyperlink>
      <w:r>
        <w:t>).</w:t>
      </w:r>
    </w:p>
    <w:p w14:paraId="060ACCEE" w14:textId="77777777" w:rsidR="00026D60" w:rsidRDefault="00B37BA9">
      <w:pPr>
        <w:pStyle w:val="BodyText"/>
      </w:pPr>
      <w:r>
        <w:t>To narrow the diversity of organisations participating in the research, participating teams are required to work in a commercial, for-profit organisation. At least 30 teams will participate in the research. Given the often multi-national composition of tea</w:t>
      </w:r>
      <w:r>
        <w:t>ms the survey will be held in English to enhance the possibility of participation.</w:t>
      </w:r>
    </w:p>
    <w:p w14:paraId="6764748A" w14:textId="77777777" w:rsidR="00026D60" w:rsidRDefault="00B37BA9">
      <w:pPr>
        <w:pStyle w:val="BodyText"/>
      </w:pPr>
      <w:r>
        <w:t>During a period of data collection surveys will be distributed by e-mail for 10 consecutive working days at 15:30. This daily survey will hold questions for all variables th</w:t>
      </w:r>
      <w:r>
        <w:t>at are being researched. All members of the team will receive this e-mail notification, expect for the team supervisor. The supervisor receives a notification on the 10th day of the collection period. The focus of this survey is to answer questions with re</w:t>
      </w:r>
      <w:r>
        <w:t>gards to the perceived intrapreneurial behaviour of the entire team. These surveys will be programmed, collected, and distributed by using the software Qualtrics.</w:t>
      </w:r>
    </w:p>
    <w:p w14:paraId="13D7C72C" w14:textId="77777777" w:rsidR="00026D60" w:rsidRDefault="00B37BA9">
      <w:pPr>
        <w:pStyle w:val="Heading2"/>
      </w:pPr>
      <w:bookmarkStart w:id="42" w:name="measures"/>
      <w:bookmarkStart w:id="43" w:name="_Toc105341244"/>
      <w:bookmarkEnd w:id="40"/>
      <w:r>
        <w:t>3.3 Measures</w:t>
      </w:r>
      <w:bookmarkEnd w:id="43"/>
    </w:p>
    <w:p w14:paraId="5800B22F" w14:textId="77777777" w:rsidR="00026D60" w:rsidRDefault="00B37BA9">
      <w:pPr>
        <w:pStyle w:val="Heading3"/>
      </w:pPr>
      <w:bookmarkStart w:id="44" w:name="intrapreneurial-behaviour"/>
      <w:bookmarkStart w:id="45" w:name="_Toc105341245"/>
      <w:r>
        <w:t>3.3.1 Intrapreneurial behaviour</w:t>
      </w:r>
      <w:bookmarkEnd w:id="45"/>
    </w:p>
    <w:p w14:paraId="2DC08EB1" w14:textId="77777777" w:rsidR="00026D60" w:rsidRDefault="00B37BA9">
      <w:pPr>
        <w:pStyle w:val="FirstParagraph"/>
      </w:pPr>
      <w:r>
        <w:t xml:space="preserve">Intrapreneurial behaviour is measured using the </w:t>
      </w:r>
      <w:r>
        <w:t>validated measurement of (</w:t>
      </w:r>
      <w:hyperlink w:anchor="ref-deJong2015">
        <w:r>
          <w:rPr>
            <w:rStyle w:val="Hyperlink"/>
          </w:rPr>
          <w:t>de Jong et al., 2015</w:t>
        </w:r>
      </w:hyperlink>
      <w:r>
        <w:t>). This measurement is proven to measure the dimensions of proactive, innovativeness and risk-taking. The construct exists out of nine questions which are answered using a 7</w:t>
      </w:r>
      <w:r>
        <w:t>-point Likert scale (1= not at all, 7 = at all). An example question of the construct is: “I generate creative ideas”, all questions can be read in appendix A.</w:t>
      </w:r>
    </w:p>
    <w:p w14:paraId="4F2ED911" w14:textId="77777777" w:rsidR="00026D60" w:rsidRDefault="00B37BA9">
      <w:pPr>
        <w:pStyle w:val="Heading3"/>
      </w:pPr>
      <w:bookmarkStart w:id="46" w:name="autonomy-misfit"/>
      <w:bookmarkStart w:id="47" w:name="_Toc105341246"/>
      <w:bookmarkEnd w:id="44"/>
      <w:r>
        <w:t>3.3.2 Autonomy (mis)fit</w:t>
      </w:r>
      <w:bookmarkEnd w:id="47"/>
    </w:p>
    <w:p w14:paraId="534A46ED" w14:textId="77777777" w:rsidR="00026D60" w:rsidRDefault="00B37BA9">
      <w:pPr>
        <w:pStyle w:val="FirstParagraph"/>
      </w:pPr>
      <w:r>
        <w:t>To determine the (mis)fit of autonomy for an individual the construct of</w:t>
      </w:r>
      <w:r>
        <w:t xml:space="preserve"> (</w:t>
      </w:r>
      <w:hyperlink w:anchor="ref-spreitzer1995">
        <w:r>
          <w:rPr>
            <w:rStyle w:val="Hyperlink"/>
          </w:rPr>
          <w:t>Spreitzer, 1995</w:t>
        </w:r>
      </w:hyperlink>
      <w:r>
        <w:t>) is used. This validated measurement consists out of three question, all answered via a 7-point Likert scale (1= not at all, 7 = at all). “The opportunity to determine how I do my job” is an example</w:t>
      </w:r>
      <w:r>
        <w:t xml:space="preserve"> question, all other questions can be read in appendix A.</w:t>
      </w:r>
    </w:p>
    <w:p w14:paraId="638FE58F" w14:textId="77777777" w:rsidR="00026D60" w:rsidRDefault="00B37BA9">
      <w:pPr>
        <w:pStyle w:val="Heading3"/>
      </w:pPr>
      <w:bookmarkStart w:id="48" w:name="psychological-safety-1"/>
      <w:bookmarkStart w:id="49" w:name="_Toc105341247"/>
      <w:bookmarkEnd w:id="46"/>
      <w:r>
        <w:t>3.3.3 Psychological safety</w:t>
      </w:r>
      <w:bookmarkEnd w:id="49"/>
    </w:p>
    <w:p w14:paraId="22669BA2" w14:textId="77777777" w:rsidR="00026D60" w:rsidRDefault="00B37BA9">
      <w:pPr>
        <w:pStyle w:val="FirstParagraph"/>
      </w:pPr>
      <w:r>
        <w:t xml:space="preserve">Psychological safety is measured via the well-proven construct of </w:t>
      </w:r>
      <w:hyperlink w:anchor="ref-edmondson1999">
        <w:r>
          <w:rPr>
            <w:rStyle w:val="Hyperlink"/>
          </w:rPr>
          <w:t>Edmondson</w:t>
        </w:r>
      </w:hyperlink>
      <w:r>
        <w:t xml:space="preserve"> (</w:t>
      </w:r>
      <w:hyperlink w:anchor="ref-edmondson1999">
        <w:r>
          <w:rPr>
            <w:rStyle w:val="Hyperlink"/>
          </w:rPr>
          <w:t>1999</w:t>
        </w:r>
      </w:hyperlink>
      <w:r>
        <w:t>). Using a</w:t>
      </w:r>
      <w:r>
        <w:t xml:space="preserve"> 7-point Likert scale (1= very inaccurate, 7 = very accurate) the participants need to answer 7 questions. Example questions are “Members of this team are able to bring up problems and tough issues” and “Working with members of this team, my unique skills </w:t>
      </w:r>
      <w:r>
        <w:t>and talents are value and utilised”. The full list of questions is available in appendix A.</w:t>
      </w:r>
    </w:p>
    <w:p w14:paraId="556D52EB" w14:textId="77777777" w:rsidR="00026D60" w:rsidRDefault="00B37BA9">
      <w:pPr>
        <w:pStyle w:val="Heading3"/>
      </w:pPr>
      <w:bookmarkStart w:id="50" w:name="control-variables"/>
      <w:bookmarkStart w:id="51" w:name="_Toc105341248"/>
      <w:bookmarkEnd w:id="48"/>
      <w:r>
        <w:lastRenderedPageBreak/>
        <w:t>3.3.4 Control variables</w:t>
      </w:r>
      <w:bookmarkEnd w:id="51"/>
    </w:p>
    <w:p w14:paraId="5E12DCA2" w14:textId="77777777" w:rsidR="00026D60" w:rsidRDefault="00B37BA9">
      <w:pPr>
        <w:pStyle w:val="FirstParagraph"/>
      </w:pPr>
      <w:r>
        <w:t xml:space="preserve">Research of </w:t>
      </w:r>
      <w:hyperlink w:anchor="ref-mahmoud2020">
        <w:r>
          <w:rPr>
            <w:rStyle w:val="Hyperlink"/>
          </w:rPr>
          <w:t>Mahmoud et al.</w:t>
        </w:r>
      </w:hyperlink>
      <w:r>
        <w:t xml:space="preserve"> (</w:t>
      </w:r>
      <w:hyperlink w:anchor="ref-mahmoud2020">
        <w:r>
          <w:rPr>
            <w:rStyle w:val="Hyperlink"/>
          </w:rPr>
          <w:t>2020</w:t>
        </w:r>
      </w:hyperlink>
      <w:r>
        <w:t>) shows a relation between an in</w:t>
      </w:r>
      <w:r>
        <w:t>dividual’s personality and intrapreneurial behaviour. In its study the Big 5 traits conscientiousness, disagreeableness and neuroticism are related to intrapreneurial behaviour of individuals. The two remaining traits, extraversion and openness to experien</w:t>
      </w:r>
      <w:r>
        <w:t>ce did not revealed any significant impact. Nevertheless, the personality of an individual has an effect towards its attitude towards intrapreneurial behaviour. To test our hypothesis and prevent confounding results the personality scale of (</w:t>
      </w:r>
      <w:hyperlink w:anchor="ref-rammstedt2007">
        <w:r>
          <w:rPr>
            <w:rStyle w:val="Hyperlink"/>
          </w:rPr>
          <w:t>Rammstedt &amp; John, 2007</w:t>
        </w:r>
      </w:hyperlink>
      <w:r>
        <w:t>) is added to the survey to control for personality.</w:t>
      </w:r>
    </w:p>
    <w:p w14:paraId="14A715D6" w14:textId="77777777" w:rsidR="00026D60" w:rsidRDefault="00B37BA9">
      <w:pPr>
        <w:pStyle w:val="BodyText"/>
      </w:pPr>
      <w:r>
        <w:t>Additionally the tenure of the team member at the organisation will be used as control in the analysis. As newcomers to an organisation tend to display soc</w:t>
      </w:r>
      <w:r>
        <w:t>ialisation behaviour (</w:t>
      </w:r>
      <w:hyperlink w:anchor="ref-yu2016">
        <w:r>
          <w:rPr>
            <w:rStyle w:val="Hyperlink"/>
          </w:rPr>
          <w:t>Yu &amp; Davis, 2016</w:t>
        </w:r>
      </w:hyperlink>
      <w:r>
        <w:t>), and as such additional proactivity, the tenure is used to correct for this period of time.</w:t>
      </w:r>
    </w:p>
    <w:p w14:paraId="68FD6431" w14:textId="77777777" w:rsidR="00026D60" w:rsidRDefault="00B37BA9">
      <w:pPr>
        <w:pStyle w:val="Heading2"/>
      </w:pPr>
      <w:bookmarkStart w:id="52" w:name="data-analysis"/>
      <w:bookmarkStart w:id="53" w:name="_Toc105341249"/>
      <w:bookmarkEnd w:id="42"/>
      <w:bookmarkEnd w:id="50"/>
      <w:r>
        <w:t>3.4 Data analysis</w:t>
      </w:r>
      <w:bookmarkEnd w:id="53"/>
    </w:p>
    <w:p w14:paraId="5BF9A782" w14:textId="77777777" w:rsidR="00026D60" w:rsidRDefault="00B37BA9">
      <w:pPr>
        <w:pStyle w:val="FirstParagraph"/>
      </w:pPr>
      <w:r>
        <w:t>The analysis of data will be done via the program RStudio and the R packa</w:t>
      </w:r>
      <w:r>
        <w:t xml:space="preserve">ge lavaan. This package enables latent variable modelling and provides a large variety of multivariate statistical models. Analysing and discovering relations and effects between the variables will be done utilising structural equation modeling (SEM). SEM </w:t>
      </w:r>
      <w:r>
        <w:t>allows to test and evaluate multivariate causal relationships.</w:t>
      </w:r>
    </w:p>
    <w:p w14:paraId="139BFBCC" w14:textId="77777777" w:rsidR="00026D60" w:rsidRDefault="00B37BA9">
      <w:pPr>
        <w:pStyle w:val="Heading2"/>
      </w:pPr>
      <w:bookmarkStart w:id="54" w:name="methodological-issues"/>
      <w:bookmarkStart w:id="55" w:name="_Toc105341250"/>
      <w:bookmarkEnd w:id="52"/>
      <w:r>
        <w:t>3.5 Methodological issues</w:t>
      </w:r>
      <w:bookmarkEnd w:id="55"/>
    </w:p>
    <w:p w14:paraId="62178538" w14:textId="77777777" w:rsidR="00026D60" w:rsidRDefault="00B37BA9">
      <w:pPr>
        <w:pStyle w:val="FirstParagraph"/>
      </w:pPr>
      <w:r>
        <w:t>Conducting research can lead to various methodological issues that potentially harm the reliability of the research. In order to prevent the occurrence of this research a number of preventive actions will be executed.</w:t>
      </w:r>
    </w:p>
    <w:p w14:paraId="3B5E9374" w14:textId="77777777" w:rsidR="00026D60" w:rsidRDefault="00B37BA9">
      <w:pPr>
        <w:pStyle w:val="BodyText"/>
      </w:pPr>
      <w:r>
        <w:t>In order to prevent non-response the r</w:t>
      </w:r>
      <w:r>
        <w:t xml:space="preserve">ecommendations of </w:t>
      </w:r>
      <w:hyperlink w:anchor="ref-ohly2010">
        <w:r>
          <w:rPr>
            <w:rStyle w:val="Hyperlink"/>
          </w:rPr>
          <w:t>Ohly et al.</w:t>
        </w:r>
      </w:hyperlink>
      <w:r>
        <w:t xml:space="preserve"> (</w:t>
      </w:r>
      <w:hyperlink w:anchor="ref-ohly2010">
        <w:r>
          <w:rPr>
            <w:rStyle w:val="Hyperlink"/>
          </w:rPr>
          <w:t>2010</w:t>
        </w:r>
      </w:hyperlink>
      <w:r>
        <w:t>) have been incorporated in its research design. Setting a maximum of surveys and reducing the effort to complete them attributes to not burden the par</w:t>
      </w:r>
      <w:r>
        <w:t>ticipants during the process.</w:t>
      </w:r>
    </w:p>
    <w:p w14:paraId="0C622278" w14:textId="77777777" w:rsidR="007A7691" w:rsidRDefault="007A7691">
      <w:pPr>
        <w:rPr>
          <w:rFonts w:asciiTheme="majorHAnsi" w:eastAsiaTheme="majorEastAsia" w:hAnsiTheme="majorHAnsi" w:cstheme="majorBidi"/>
          <w:b/>
          <w:bCs/>
          <w:color w:val="4F81BD" w:themeColor="accent1"/>
          <w:sz w:val="32"/>
          <w:szCs w:val="32"/>
        </w:rPr>
      </w:pPr>
      <w:bookmarkStart w:id="56" w:name="bibliography"/>
      <w:bookmarkStart w:id="57" w:name="_Toc105341251"/>
      <w:bookmarkEnd w:id="36"/>
      <w:bookmarkEnd w:id="54"/>
      <w:r>
        <w:br w:type="page"/>
      </w:r>
    </w:p>
    <w:p w14:paraId="364BA860" w14:textId="4F019FF4" w:rsidR="00026D60" w:rsidRDefault="00B37BA9">
      <w:pPr>
        <w:pStyle w:val="Heading1"/>
      </w:pPr>
      <w:r>
        <w:lastRenderedPageBreak/>
        <w:t>Bibliography</w:t>
      </w:r>
      <w:bookmarkEnd w:id="57"/>
    </w:p>
    <w:p w14:paraId="0F873F8C" w14:textId="77777777" w:rsidR="00026D60" w:rsidRDefault="00B37BA9">
      <w:pPr>
        <w:pStyle w:val="Bibliography"/>
      </w:pPr>
      <w:bookmarkStart w:id="58" w:name="ref-ashford1996"/>
      <w:bookmarkStart w:id="59" w:name="refs"/>
      <w:r>
        <w:t xml:space="preserve">Ashford, S. J., &amp; Black, J. S. (1996). Proactivity During Organizational Entry: The Role of Desire for Control. </w:t>
      </w:r>
      <w:r>
        <w:rPr>
          <w:i/>
          <w:iCs/>
        </w:rPr>
        <w:t>Journal of Applied Psychology</w:t>
      </w:r>
      <w:r>
        <w:t xml:space="preserve">, </w:t>
      </w:r>
      <w:r>
        <w:rPr>
          <w:i/>
          <w:iCs/>
        </w:rPr>
        <w:t>81</w:t>
      </w:r>
      <w:r>
        <w:t>(2), 199–214.</w:t>
      </w:r>
    </w:p>
    <w:p w14:paraId="529D9B13" w14:textId="77777777" w:rsidR="00026D60" w:rsidRDefault="00B37BA9">
      <w:pPr>
        <w:pStyle w:val="Bibliography"/>
      </w:pPr>
      <w:bookmarkStart w:id="60" w:name="ref-bakker2014"/>
      <w:bookmarkEnd w:id="58"/>
      <w:r>
        <w:t xml:space="preserve">Bakker, A. B. (2014). Daily Fluctuations in </w:t>
      </w:r>
      <w:r>
        <w:t xml:space="preserve">Work Engagement: An Overview and Current Directions. </w:t>
      </w:r>
      <w:r>
        <w:rPr>
          <w:i/>
          <w:iCs/>
        </w:rPr>
        <w:t>European Psychologist</w:t>
      </w:r>
      <w:r>
        <w:t xml:space="preserve">, </w:t>
      </w:r>
      <w:r>
        <w:rPr>
          <w:i/>
          <w:iCs/>
        </w:rPr>
        <w:t>19</w:t>
      </w:r>
      <w:r>
        <w:t xml:space="preserve">(4), 227–236. </w:t>
      </w:r>
      <w:hyperlink r:id="rId9">
        <w:r>
          <w:rPr>
            <w:rStyle w:val="Hyperlink"/>
          </w:rPr>
          <w:t>https://doi.org/10.1027/1016-9040/a000160</w:t>
        </w:r>
      </w:hyperlink>
    </w:p>
    <w:p w14:paraId="0353111B" w14:textId="77777777" w:rsidR="00026D60" w:rsidRDefault="00B37BA9">
      <w:pPr>
        <w:pStyle w:val="Bibliography"/>
      </w:pPr>
      <w:bookmarkStart w:id="61" w:name="ref-bowen2016"/>
      <w:bookmarkEnd w:id="60"/>
      <w:r>
        <w:t>Bowen, D. E. (2016). The changing role of employees in servic</w:t>
      </w:r>
      <w:r>
        <w:t xml:space="preserve">e theory and practice: An interdisciplinary view. </w:t>
      </w:r>
      <w:r>
        <w:rPr>
          <w:i/>
          <w:iCs/>
        </w:rPr>
        <w:t>Human Resource Management Review</w:t>
      </w:r>
      <w:r>
        <w:t xml:space="preserve">, </w:t>
      </w:r>
      <w:r>
        <w:rPr>
          <w:i/>
          <w:iCs/>
        </w:rPr>
        <w:t>26</w:t>
      </w:r>
      <w:r>
        <w:t xml:space="preserve">(1), 4–13. </w:t>
      </w:r>
      <w:hyperlink r:id="rId10">
        <w:r>
          <w:rPr>
            <w:rStyle w:val="Hyperlink"/>
          </w:rPr>
          <w:t>https://doi.org/10.1016/j.hrmr.2015.09.002</w:t>
        </w:r>
      </w:hyperlink>
    </w:p>
    <w:p w14:paraId="24C3ED2F" w14:textId="77777777" w:rsidR="00026D60" w:rsidRDefault="00B37BA9">
      <w:pPr>
        <w:pStyle w:val="Bibliography"/>
      </w:pPr>
      <w:bookmarkStart w:id="62" w:name="ref-braganza2009"/>
      <w:bookmarkEnd w:id="61"/>
      <w:r>
        <w:t>Braganza, A., Awazu, Y., &amp; Desouza, K. C. (2009). Sust</w:t>
      </w:r>
      <w:r>
        <w:t xml:space="preserve">aining Innovation is Challenge for Incumbents. </w:t>
      </w:r>
      <w:r>
        <w:rPr>
          <w:i/>
          <w:iCs/>
        </w:rPr>
        <w:t>Research-Technology Management</w:t>
      </w:r>
      <w:r>
        <w:t xml:space="preserve">, </w:t>
      </w:r>
      <w:r>
        <w:rPr>
          <w:i/>
          <w:iCs/>
        </w:rPr>
        <w:t>52</w:t>
      </w:r>
      <w:r>
        <w:t xml:space="preserve">(4), 46–56. </w:t>
      </w:r>
      <w:hyperlink r:id="rId11">
        <w:r>
          <w:rPr>
            <w:rStyle w:val="Hyperlink"/>
          </w:rPr>
          <w:t>https://doi.org/10.1080/08956308.2009.11657579</w:t>
        </w:r>
      </w:hyperlink>
    </w:p>
    <w:p w14:paraId="0B6EFCA5" w14:textId="77777777" w:rsidR="00026D60" w:rsidRDefault="00B37BA9">
      <w:pPr>
        <w:pStyle w:val="Bibliography"/>
      </w:pPr>
      <w:bookmarkStart w:id="63" w:name="ref-choo2007"/>
      <w:bookmarkEnd w:id="62"/>
      <w:r>
        <w:t xml:space="preserve">Choo, A. S., Linderman, K. W., &amp; Schroeder, R. G. </w:t>
      </w:r>
      <w:r>
        <w:t xml:space="preserve">(2007). Method and Psychological Effects on Learning Behaviors and Knowledge Creation in Quality Improvement Projects. </w:t>
      </w:r>
      <w:r>
        <w:rPr>
          <w:i/>
          <w:iCs/>
        </w:rPr>
        <w:t>Management Science</w:t>
      </w:r>
      <w:r>
        <w:t xml:space="preserve">, </w:t>
      </w:r>
      <w:r>
        <w:rPr>
          <w:i/>
          <w:iCs/>
        </w:rPr>
        <w:t>53</w:t>
      </w:r>
      <w:r>
        <w:t xml:space="preserve">(3), 437–450. </w:t>
      </w:r>
      <w:hyperlink r:id="rId12">
        <w:r>
          <w:rPr>
            <w:rStyle w:val="Hyperlink"/>
          </w:rPr>
          <w:t>https://doi.org/10.1287/mnsc.1060.0635</w:t>
        </w:r>
      </w:hyperlink>
    </w:p>
    <w:p w14:paraId="3BDF04E2" w14:textId="77777777" w:rsidR="00026D60" w:rsidRDefault="00B37BA9">
      <w:pPr>
        <w:pStyle w:val="Bibliography"/>
      </w:pPr>
      <w:bookmarkStart w:id="64" w:name="ref-deJong2011"/>
      <w:bookmarkEnd w:id="63"/>
      <w:r>
        <w:t>de J</w:t>
      </w:r>
      <w:r>
        <w:t xml:space="preserve">ong et al. (2011). </w:t>
      </w:r>
      <w:r>
        <w:rPr>
          <w:i/>
          <w:iCs/>
        </w:rPr>
        <w:t>Corporate entrepreneurship at the individual level: Measurement and determinants</w:t>
      </w:r>
      <w:r>
        <w:t>. EIM research reports.</w:t>
      </w:r>
    </w:p>
    <w:p w14:paraId="75CB1BC1" w14:textId="77777777" w:rsidR="00026D60" w:rsidRDefault="00B37BA9">
      <w:pPr>
        <w:pStyle w:val="Bibliography"/>
      </w:pPr>
      <w:bookmarkStart w:id="65" w:name="ref-deJong2015"/>
      <w:bookmarkEnd w:id="64"/>
      <w:r>
        <w:t>de Jong, J. P. J., Parker, S. K., Wennekers, S., &amp; Wu, C.-H. (2015). Entrepreneurial Behavior in Organizations: Does Job Design Matte</w:t>
      </w:r>
      <w:r>
        <w:t xml:space="preserve">r? </w:t>
      </w:r>
      <w:r>
        <w:rPr>
          <w:i/>
          <w:iCs/>
        </w:rPr>
        <w:t>Entrepreneurship Theory and Practice</w:t>
      </w:r>
      <w:r>
        <w:t xml:space="preserve">, </w:t>
      </w:r>
      <w:r>
        <w:rPr>
          <w:i/>
          <w:iCs/>
        </w:rPr>
        <w:t>39</w:t>
      </w:r>
      <w:r>
        <w:t xml:space="preserve">(4), 981–995. </w:t>
      </w:r>
      <w:hyperlink r:id="rId13">
        <w:r>
          <w:rPr>
            <w:rStyle w:val="Hyperlink"/>
          </w:rPr>
          <w:t>https://doi.org/10.1111/etap.12084</w:t>
        </w:r>
      </w:hyperlink>
    </w:p>
    <w:p w14:paraId="0BF4AA29" w14:textId="77777777" w:rsidR="00026D60" w:rsidRDefault="00B37BA9">
      <w:pPr>
        <w:pStyle w:val="Bibliography"/>
      </w:pPr>
      <w:bookmarkStart w:id="66" w:name="ref-deStobbeleir2020"/>
      <w:bookmarkEnd w:id="65"/>
      <w:r>
        <w:t>De Stobbeleir, K., Ashford, S., &amp; Zhang, C. (2020). Shifting focus: Antecedents and outcomes of proactive feed</w:t>
      </w:r>
      <w:r>
        <w:t xml:space="preserve">back seeking from peers. </w:t>
      </w:r>
      <w:r>
        <w:rPr>
          <w:i/>
          <w:iCs/>
        </w:rPr>
        <w:t>Human Relations</w:t>
      </w:r>
      <w:r>
        <w:t xml:space="preserve">, </w:t>
      </w:r>
      <w:r>
        <w:rPr>
          <w:i/>
          <w:iCs/>
        </w:rPr>
        <w:t>73</w:t>
      </w:r>
      <w:r>
        <w:t xml:space="preserve">(3), 303–325. </w:t>
      </w:r>
      <w:hyperlink r:id="rId14">
        <w:r>
          <w:rPr>
            <w:rStyle w:val="Hyperlink"/>
          </w:rPr>
          <w:t>https://doi.org/10.1177/0018726719828448</w:t>
        </w:r>
      </w:hyperlink>
    </w:p>
    <w:p w14:paraId="4430A1DD" w14:textId="77777777" w:rsidR="00026D60" w:rsidRDefault="00B37BA9">
      <w:pPr>
        <w:pStyle w:val="Bibliography"/>
      </w:pPr>
      <w:bookmarkStart w:id="67" w:name="ref-edmondson1999"/>
      <w:bookmarkEnd w:id="66"/>
      <w:r>
        <w:t xml:space="preserve">Edmondson, A. (1999). Psychological Safety and Learning Behavior in Work Teams. </w:t>
      </w:r>
      <w:r>
        <w:rPr>
          <w:i/>
          <w:iCs/>
        </w:rPr>
        <w:t>Administrative Sc</w:t>
      </w:r>
      <w:r>
        <w:rPr>
          <w:i/>
          <w:iCs/>
        </w:rPr>
        <w:t>ience Quarterly</w:t>
      </w:r>
      <w:r>
        <w:t xml:space="preserve">, </w:t>
      </w:r>
      <w:r>
        <w:rPr>
          <w:i/>
          <w:iCs/>
        </w:rPr>
        <w:t>44</w:t>
      </w:r>
      <w:r>
        <w:t xml:space="preserve">(2), 350–383. </w:t>
      </w:r>
      <w:hyperlink r:id="rId15">
        <w:r>
          <w:rPr>
            <w:rStyle w:val="Hyperlink"/>
          </w:rPr>
          <w:t>https://doi.org/10.2307/2666999</w:t>
        </w:r>
      </w:hyperlink>
    </w:p>
    <w:p w14:paraId="18BE7341" w14:textId="77777777" w:rsidR="00026D60" w:rsidRDefault="00B37BA9">
      <w:pPr>
        <w:pStyle w:val="Bibliography"/>
      </w:pPr>
      <w:bookmarkStart w:id="68" w:name="ref-edmondsonLei2014"/>
      <w:bookmarkEnd w:id="67"/>
      <w:r>
        <w:t xml:space="preserve">Edmondson, A., &amp; Lei, Z. (2014). Psychological Safety: The History, Renaissance, and Future of an Interpersonal Construct. </w:t>
      </w:r>
      <w:r>
        <w:rPr>
          <w:i/>
          <w:iCs/>
        </w:rPr>
        <w:t xml:space="preserve">Annual Review of </w:t>
      </w:r>
      <w:r>
        <w:rPr>
          <w:i/>
          <w:iCs/>
        </w:rPr>
        <w:t>Organizational Psychology and Organizational Behavior</w:t>
      </w:r>
      <w:r>
        <w:t xml:space="preserve">, </w:t>
      </w:r>
      <w:r>
        <w:rPr>
          <w:i/>
          <w:iCs/>
        </w:rPr>
        <w:t>1</w:t>
      </w:r>
      <w:r>
        <w:t xml:space="preserve">(1), 23–43. </w:t>
      </w:r>
      <w:hyperlink r:id="rId16">
        <w:r>
          <w:rPr>
            <w:rStyle w:val="Hyperlink"/>
          </w:rPr>
          <w:t>https://doi.org/10.1146/annurev-orgpsych-031413-091305</w:t>
        </w:r>
      </w:hyperlink>
    </w:p>
    <w:p w14:paraId="5D584187" w14:textId="77777777" w:rsidR="00026D60" w:rsidRDefault="00B37BA9">
      <w:pPr>
        <w:pStyle w:val="Bibliography"/>
      </w:pPr>
      <w:bookmarkStart w:id="69" w:name="ref-edwards1992"/>
      <w:bookmarkEnd w:id="68"/>
      <w:r>
        <w:t>Edwards, J. R. (1992). A Cybernetic Theory of Stress, Copin</w:t>
      </w:r>
      <w:r>
        <w:t xml:space="preserve">g, and Well-Being in Organizations. </w:t>
      </w:r>
      <w:r>
        <w:rPr>
          <w:i/>
          <w:iCs/>
        </w:rPr>
        <w:t>Academy of Management Review</w:t>
      </w:r>
      <w:r>
        <w:t xml:space="preserve">, </w:t>
      </w:r>
      <w:r>
        <w:rPr>
          <w:i/>
          <w:iCs/>
        </w:rPr>
        <w:t>17</w:t>
      </w:r>
      <w:r>
        <w:t xml:space="preserve">(2), 238–274. </w:t>
      </w:r>
      <w:hyperlink r:id="rId17">
        <w:r>
          <w:rPr>
            <w:rStyle w:val="Hyperlink"/>
          </w:rPr>
          <w:t>https://doi.org/10.5465/amr.1992.4279536</w:t>
        </w:r>
      </w:hyperlink>
    </w:p>
    <w:p w14:paraId="1DD6CBBC" w14:textId="77777777" w:rsidR="00026D60" w:rsidRDefault="00B37BA9">
      <w:pPr>
        <w:pStyle w:val="Bibliography"/>
      </w:pPr>
      <w:bookmarkStart w:id="70" w:name="ref-elert2020"/>
      <w:bookmarkEnd w:id="69"/>
      <w:r>
        <w:t xml:space="preserve">Elert, N., &amp; Stenkula, M. (2020). Intrapreneurship: Productive and Non-Productive. </w:t>
      </w:r>
      <w:r>
        <w:rPr>
          <w:i/>
          <w:iCs/>
        </w:rPr>
        <w:t>Entrepreneurship Theory and Practice</w:t>
      </w:r>
      <w:r>
        <w:t xml:space="preserve">, 104225872096418. </w:t>
      </w:r>
      <w:hyperlink r:id="rId18">
        <w:r>
          <w:rPr>
            <w:rStyle w:val="Hyperlink"/>
          </w:rPr>
          <w:t>https://doi.org/10.1177/1042258720964181</w:t>
        </w:r>
      </w:hyperlink>
    </w:p>
    <w:p w14:paraId="5452B028" w14:textId="77777777" w:rsidR="00026D60" w:rsidRPr="007A7691" w:rsidRDefault="00B37BA9">
      <w:pPr>
        <w:pStyle w:val="Bibliography"/>
        <w:rPr>
          <w:lang w:val="nl-NL"/>
        </w:rPr>
      </w:pPr>
      <w:bookmarkStart w:id="71" w:name="ref-frazier2017"/>
      <w:bookmarkEnd w:id="70"/>
      <w:r>
        <w:lastRenderedPageBreak/>
        <w:t>Frazier, M. L., F</w:t>
      </w:r>
      <w:r>
        <w:t xml:space="preserve">ainshmidt, S., Klinger, R. L., Pezeshkan, A., &amp; Vracheva, V. (2017). Psychological Safety: A Meta-Analytic Review and Extension. </w:t>
      </w:r>
      <w:r>
        <w:rPr>
          <w:i/>
          <w:iCs/>
        </w:rPr>
        <w:t>Personnel Psychology</w:t>
      </w:r>
      <w:r>
        <w:t xml:space="preserve">, </w:t>
      </w:r>
      <w:r>
        <w:rPr>
          <w:i/>
          <w:iCs/>
        </w:rPr>
        <w:t>70</w:t>
      </w:r>
      <w:r>
        <w:t xml:space="preserve">(1), 113–165. </w:t>
      </w:r>
      <w:hyperlink r:id="rId19">
        <w:r w:rsidRPr="007A7691">
          <w:rPr>
            <w:rStyle w:val="Hyperlink"/>
            <w:lang w:val="nl-NL"/>
          </w:rPr>
          <w:t>https://doi.org/10.1111/peps.12183</w:t>
        </w:r>
      </w:hyperlink>
    </w:p>
    <w:p w14:paraId="033CC59A" w14:textId="77777777" w:rsidR="00026D60" w:rsidRPr="007A7691" w:rsidRDefault="00B37BA9">
      <w:pPr>
        <w:pStyle w:val="Bibliography"/>
        <w:rPr>
          <w:lang w:val="nl-NL"/>
        </w:rPr>
      </w:pPr>
      <w:bookmarkStart w:id="72" w:name="ref-gawke2019"/>
      <w:bookmarkEnd w:id="71"/>
      <w:r w:rsidRPr="007A7691">
        <w:rPr>
          <w:lang w:val="nl-NL"/>
        </w:rPr>
        <w:t xml:space="preserve">Gawke, J. C., Gorgievski, M. J., &amp; Bakker, A. B. (2019). </w:t>
      </w:r>
      <w:r>
        <w:t xml:space="preserve">Measuring intrapreneurship at the individual level: Development and validation of the Employee Intrapreneurship Scale (EIS). </w:t>
      </w:r>
      <w:r w:rsidRPr="007A7691">
        <w:rPr>
          <w:i/>
          <w:iCs/>
          <w:lang w:val="nl-NL"/>
        </w:rPr>
        <w:t>European Management Journal</w:t>
      </w:r>
      <w:r w:rsidRPr="007A7691">
        <w:rPr>
          <w:lang w:val="nl-NL"/>
        </w:rPr>
        <w:t xml:space="preserve">, </w:t>
      </w:r>
      <w:r w:rsidRPr="007A7691">
        <w:rPr>
          <w:i/>
          <w:iCs/>
          <w:lang w:val="nl-NL"/>
        </w:rPr>
        <w:t>37</w:t>
      </w:r>
      <w:r w:rsidRPr="007A7691">
        <w:rPr>
          <w:lang w:val="nl-NL"/>
        </w:rPr>
        <w:t xml:space="preserve">(6), 806–817. </w:t>
      </w:r>
      <w:hyperlink r:id="rId20">
        <w:r w:rsidRPr="007A7691">
          <w:rPr>
            <w:rStyle w:val="Hyperlink"/>
            <w:lang w:val="nl-NL"/>
          </w:rPr>
          <w:t>https://doi.org/10.1016/j.emj.2019.03.001</w:t>
        </w:r>
      </w:hyperlink>
    </w:p>
    <w:p w14:paraId="4D755AF8" w14:textId="77777777" w:rsidR="00026D60" w:rsidRDefault="00B37BA9">
      <w:pPr>
        <w:pStyle w:val="Bibliography"/>
      </w:pPr>
      <w:bookmarkStart w:id="73" w:name="ref-gerards2021"/>
      <w:bookmarkEnd w:id="72"/>
      <w:r w:rsidRPr="007A7691">
        <w:rPr>
          <w:lang w:val="nl-NL"/>
        </w:rPr>
        <w:t xml:space="preserve">Gerards, R., van Wetten, S., &amp; van Sambeek, C. (2021). </w:t>
      </w:r>
      <w:r>
        <w:t xml:space="preserve">New ways of working and intrapreneurial behaviour: The mediating role of transformational leadership and social interaction. </w:t>
      </w:r>
      <w:r>
        <w:rPr>
          <w:i/>
          <w:iCs/>
        </w:rPr>
        <w:t>Re</w:t>
      </w:r>
      <w:r>
        <w:rPr>
          <w:i/>
          <w:iCs/>
        </w:rPr>
        <w:t>view of Managerial Science</w:t>
      </w:r>
      <w:r>
        <w:t xml:space="preserve">, </w:t>
      </w:r>
      <w:r>
        <w:rPr>
          <w:i/>
          <w:iCs/>
        </w:rPr>
        <w:t>15</w:t>
      </w:r>
      <w:r>
        <w:t xml:space="preserve">(7), 2075–2110. </w:t>
      </w:r>
      <w:hyperlink r:id="rId21">
        <w:r>
          <w:rPr>
            <w:rStyle w:val="Hyperlink"/>
          </w:rPr>
          <w:t>https://doi.org/10.1007/s11846-020-00412-1</w:t>
        </w:r>
      </w:hyperlink>
    </w:p>
    <w:p w14:paraId="2A2FB483" w14:textId="77777777" w:rsidR="00026D60" w:rsidRDefault="00B37BA9">
      <w:pPr>
        <w:pStyle w:val="Bibliography"/>
      </w:pPr>
      <w:bookmarkStart w:id="74" w:name="ref-jong2021"/>
      <w:bookmarkEnd w:id="73"/>
      <w:r>
        <w:t>Jong, J., &amp; Ford, M. (2021). An Exploration of the Relationship Between Autonomy Congruence, Perceived Su</w:t>
      </w:r>
      <w:r>
        <w:t xml:space="preserve">pervisor Individualized Consideration, and Employee Outcomes. </w:t>
      </w:r>
      <w:r>
        <w:rPr>
          <w:i/>
          <w:iCs/>
        </w:rPr>
        <w:t>Review of Public Personnel Administration</w:t>
      </w:r>
      <w:r>
        <w:t xml:space="preserve">, </w:t>
      </w:r>
      <w:r>
        <w:rPr>
          <w:i/>
          <w:iCs/>
        </w:rPr>
        <w:t>41</w:t>
      </w:r>
      <w:r>
        <w:t xml:space="preserve">(3), 566–592. </w:t>
      </w:r>
      <w:hyperlink r:id="rId22">
        <w:r>
          <w:rPr>
            <w:rStyle w:val="Hyperlink"/>
          </w:rPr>
          <w:t>https://doi.org/10.1177/0734371X20917185</w:t>
        </w:r>
      </w:hyperlink>
    </w:p>
    <w:p w14:paraId="032CDCF6" w14:textId="77777777" w:rsidR="00026D60" w:rsidRDefault="00B37BA9">
      <w:pPr>
        <w:pStyle w:val="Bibliography"/>
      </w:pPr>
      <w:bookmarkStart w:id="75" w:name="ref-jung2003"/>
      <w:bookmarkEnd w:id="74"/>
      <w:r>
        <w:t>Jung, D. I., Chow, C., &amp; Wu, A. (2</w:t>
      </w:r>
      <w:r>
        <w:t xml:space="preserve">003). The role of transformational leadership in enhancing organizational innovation: Hypotheses and some preliminary findings. </w:t>
      </w:r>
      <w:r>
        <w:rPr>
          <w:i/>
          <w:iCs/>
        </w:rPr>
        <w:t>The Leadership Quarterly</w:t>
      </w:r>
      <w:r>
        <w:t xml:space="preserve">, </w:t>
      </w:r>
      <w:r>
        <w:rPr>
          <w:i/>
          <w:iCs/>
        </w:rPr>
        <w:t>14</w:t>
      </w:r>
      <w:r>
        <w:t xml:space="preserve">(4-5), 525–544. </w:t>
      </w:r>
      <w:hyperlink r:id="rId23">
        <w:r>
          <w:rPr>
            <w:rStyle w:val="Hyperlink"/>
          </w:rPr>
          <w:t>https://doi.org/10.</w:t>
        </w:r>
        <w:r>
          <w:rPr>
            <w:rStyle w:val="Hyperlink"/>
          </w:rPr>
          <w:t>1016/S1048-9843(03)00050-X</w:t>
        </w:r>
      </w:hyperlink>
    </w:p>
    <w:p w14:paraId="6B2574E6" w14:textId="77777777" w:rsidR="00026D60" w:rsidRDefault="00B37BA9">
      <w:pPr>
        <w:pStyle w:val="Bibliography"/>
      </w:pPr>
      <w:bookmarkStart w:id="76" w:name="ref-kristof2005"/>
      <w:bookmarkEnd w:id="75"/>
      <w:r>
        <w:t xml:space="preserve">Kristof-Brown, A. L., Zimmerman, R. D., &amp; Johnson, E. C. (2005). Consequences Of Individuals’ Fit At Work: A Meta-Analysis Of Person-Job, Person-Organization, Person-Group, And Person-Supervisor Fit. </w:t>
      </w:r>
      <w:r>
        <w:rPr>
          <w:i/>
          <w:iCs/>
        </w:rPr>
        <w:t>Personnel Psychology</w:t>
      </w:r>
      <w:r>
        <w:t xml:space="preserve">, </w:t>
      </w:r>
      <w:r>
        <w:rPr>
          <w:i/>
          <w:iCs/>
        </w:rPr>
        <w:t>58</w:t>
      </w:r>
      <w:r>
        <w:t xml:space="preserve">(2), </w:t>
      </w:r>
      <w:r>
        <w:t xml:space="preserve">281–342. </w:t>
      </w:r>
      <w:hyperlink r:id="rId24">
        <w:r>
          <w:rPr>
            <w:rStyle w:val="Hyperlink"/>
          </w:rPr>
          <w:t>https://doi.org/10.1111/j.1744-6570.2005.00672.x</w:t>
        </w:r>
      </w:hyperlink>
    </w:p>
    <w:p w14:paraId="170289DB" w14:textId="77777777" w:rsidR="00026D60" w:rsidRDefault="00B37BA9">
      <w:pPr>
        <w:pStyle w:val="Bibliography"/>
      </w:pPr>
      <w:bookmarkStart w:id="77" w:name="ref-lambert2003"/>
      <w:bookmarkEnd w:id="76"/>
      <w:r>
        <w:t>Lambert, L. S., Edwards, J. R., &amp; Cable, D. M. (2003). Breach And Fulfillment Of The Psychological Contract: A Comparison Of Tradi</w:t>
      </w:r>
      <w:r>
        <w:t xml:space="preserve">tional And Expanded Views. </w:t>
      </w:r>
      <w:r>
        <w:rPr>
          <w:i/>
          <w:iCs/>
        </w:rPr>
        <w:t>Personnel Psychology</w:t>
      </w:r>
      <w:r>
        <w:t xml:space="preserve">, </w:t>
      </w:r>
      <w:r>
        <w:rPr>
          <w:i/>
          <w:iCs/>
        </w:rPr>
        <w:t>56</w:t>
      </w:r>
      <w:r>
        <w:t xml:space="preserve">(4), 895–934. </w:t>
      </w:r>
      <w:hyperlink r:id="rId25">
        <w:r>
          <w:rPr>
            <w:rStyle w:val="Hyperlink"/>
          </w:rPr>
          <w:t>https://doi.org/10.1111/j.1744-6570.2003.tb00244.x</w:t>
        </w:r>
      </w:hyperlink>
    </w:p>
    <w:p w14:paraId="576F4922" w14:textId="77777777" w:rsidR="00026D60" w:rsidRDefault="00B37BA9">
      <w:pPr>
        <w:pStyle w:val="Bibliography"/>
      </w:pPr>
      <w:bookmarkStart w:id="78" w:name="ref-mahmoud2020"/>
      <w:bookmarkEnd w:id="77"/>
      <w:r>
        <w:t>Mahmoud, M. A., Ahmad, S., &amp; Poespowidjojo, D. A. L. (2020). Intrapren</w:t>
      </w:r>
      <w:r>
        <w:t xml:space="preserve">eurial behavior, big five personality and individual performance. </w:t>
      </w:r>
      <w:r>
        <w:rPr>
          <w:i/>
          <w:iCs/>
        </w:rPr>
        <w:t>Management Research Review</w:t>
      </w:r>
      <w:r>
        <w:t xml:space="preserve">, </w:t>
      </w:r>
      <w:r>
        <w:rPr>
          <w:i/>
          <w:iCs/>
        </w:rPr>
        <w:t>43</w:t>
      </w:r>
      <w:r>
        <w:t xml:space="preserve">(12). </w:t>
      </w:r>
      <w:hyperlink r:id="rId26">
        <w:r>
          <w:rPr>
            <w:rStyle w:val="Hyperlink"/>
          </w:rPr>
          <w:t>https://doi.org/10.1108/MRR-09-2019-0419</w:t>
        </w:r>
      </w:hyperlink>
    </w:p>
    <w:p w14:paraId="63558E7E" w14:textId="77777777" w:rsidR="00026D60" w:rsidRDefault="00B37BA9">
      <w:pPr>
        <w:pStyle w:val="Bibliography"/>
      </w:pPr>
      <w:bookmarkStart w:id="79" w:name="ref-mueckeHowDoesJob2019"/>
      <w:bookmarkEnd w:id="78"/>
      <w:r>
        <w:t>Muecke, S., &amp; Iseke, A. (2019). How Does Job Autonomy</w:t>
      </w:r>
      <w:r>
        <w:t xml:space="preserve"> Influence Job Performance? A Meta-analytic Test of Theoretical Mechanisms. </w:t>
      </w:r>
      <w:r>
        <w:rPr>
          <w:i/>
          <w:iCs/>
        </w:rPr>
        <w:t>Academy of Management Proceedings</w:t>
      </w:r>
      <w:r>
        <w:t xml:space="preserve">, </w:t>
      </w:r>
      <w:r>
        <w:rPr>
          <w:i/>
          <w:iCs/>
        </w:rPr>
        <w:t>2019</w:t>
      </w:r>
      <w:r>
        <w:t xml:space="preserve">(1), 14632. </w:t>
      </w:r>
      <w:hyperlink r:id="rId27">
        <w:r>
          <w:rPr>
            <w:rStyle w:val="Hyperlink"/>
          </w:rPr>
          <w:t>https://doi.org/10.5465/AMBPP.2019.145</w:t>
        </w:r>
      </w:hyperlink>
    </w:p>
    <w:p w14:paraId="64485C40" w14:textId="77777777" w:rsidR="00026D60" w:rsidRDefault="00B37BA9">
      <w:pPr>
        <w:pStyle w:val="Bibliography"/>
      </w:pPr>
      <w:bookmarkStart w:id="80" w:name="ref-neessen2019"/>
      <w:bookmarkEnd w:id="79"/>
      <w:r>
        <w:t xml:space="preserve">Neessen, P. C. M., Caniëls, M. C. J., Vos, B., &amp; de Jong, J. P. (2019). The intrapreneurial employee: Toward an integrated model of intrapreneurship and research agenda. </w:t>
      </w:r>
      <w:r>
        <w:rPr>
          <w:i/>
          <w:iCs/>
        </w:rPr>
        <w:t>International Entrepreneurship and Management J</w:t>
      </w:r>
      <w:r>
        <w:rPr>
          <w:i/>
          <w:iCs/>
        </w:rPr>
        <w:t>ournal</w:t>
      </w:r>
      <w:r>
        <w:t xml:space="preserve">, </w:t>
      </w:r>
      <w:r>
        <w:rPr>
          <w:i/>
          <w:iCs/>
        </w:rPr>
        <w:t>15</w:t>
      </w:r>
      <w:r>
        <w:t xml:space="preserve">(2), 545–571. </w:t>
      </w:r>
      <w:hyperlink r:id="rId28">
        <w:r>
          <w:rPr>
            <w:rStyle w:val="Hyperlink"/>
          </w:rPr>
          <w:t>https://doi.org/10.1007/s11365-018-0552-1</w:t>
        </w:r>
      </w:hyperlink>
    </w:p>
    <w:p w14:paraId="4707F358" w14:textId="77777777" w:rsidR="00026D60" w:rsidRDefault="00B37BA9">
      <w:pPr>
        <w:pStyle w:val="Bibliography"/>
      </w:pPr>
      <w:bookmarkStart w:id="81" w:name="ref-newman2017"/>
      <w:bookmarkEnd w:id="80"/>
      <w:r>
        <w:t xml:space="preserve">Newman, A., Donohue, R., &amp; Eva, N. (2017). Psychological safety: A systematic review of the literature. </w:t>
      </w:r>
      <w:r>
        <w:rPr>
          <w:i/>
          <w:iCs/>
        </w:rPr>
        <w:t>Human Resource Management</w:t>
      </w:r>
      <w:r>
        <w:rPr>
          <w:i/>
          <w:iCs/>
        </w:rPr>
        <w:t xml:space="preserve"> Review</w:t>
      </w:r>
      <w:r>
        <w:t xml:space="preserve">, </w:t>
      </w:r>
      <w:r>
        <w:rPr>
          <w:i/>
          <w:iCs/>
        </w:rPr>
        <w:t>27</w:t>
      </w:r>
      <w:r>
        <w:t xml:space="preserve">(3), 521–535. </w:t>
      </w:r>
      <w:hyperlink r:id="rId29">
        <w:r>
          <w:rPr>
            <w:rStyle w:val="Hyperlink"/>
          </w:rPr>
          <w:t>https://doi.org/10.1016/j.hrmr.2017.01.001</w:t>
        </w:r>
      </w:hyperlink>
    </w:p>
    <w:p w14:paraId="170F469F" w14:textId="77777777" w:rsidR="00026D60" w:rsidRDefault="00B37BA9">
      <w:pPr>
        <w:pStyle w:val="Bibliography"/>
      </w:pPr>
      <w:bookmarkStart w:id="82" w:name="ref-ohly2009"/>
      <w:bookmarkEnd w:id="81"/>
      <w:r>
        <w:lastRenderedPageBreak/>
        <w:t>Ohly, S., &amp; Fritz, C. (2010). Work Characteristics, Challenge Appraisal, Creativity, And Proactive Behavior: A Multi-Level Stu</w:t>
      </w:r>
      <w:r>
        <w:t xml:space="preserve">dy Of Challenging Work. </w:t>
      </w:r>
      <w:r>
        <w:rPr>
          <w:i/>
          <w:iCs/>
        </w:rPr>
        <w:t>Journal of Organizational Behavior</w:t>
      </w:r>
      <w:r>
        <w:t xml:space="preserve">, </w:t>
      </w:r>
      <w:r>
        <w:rPr>
          <w:i/>
          <w:iCs/>
        </w:rPr>
        <w:t>31</w:t>
      </w:r>
      <w:r>
        <w:t xml:space="preserve">(4), 543–565. </w:t>
      </w:r>
      <w:hyperlink r:id="rId30">
        <w:r>
          <w:rPr>
            <w:rStyle w:val="Hyperlink"/>
          </w:rPr>
          <w:t>https://doi.org/10.1002/job.633</w:t>
        </w:r>
      </w:hyperlink>
    </w:p>
    <w:p w14:paraId="4014F876" w14:textId="77777777" w:rsidR="00026D60" w:rsidRDefault="00B37BA9">
      <w:pPr>
        <w:pStyle w:val="Bibliography"/>
      </w:pPr>
      <w:bookmarkStart w:id="83" w:name="ref-ohly2010"/>
      <w:bookmarkEnd w:id="82"/>
      <w:r>
        <w:t xml:space="preserve">Ohly, S., Sonnentag, S., Niessen, C., &amp; Zapf, D. (2010). Diary Studies in Organizational Research: An Introduction and Some Practical Recommendations. </w:t>
      </w:r>
      <w:r>
        <w:rPr>
          <w:i/>
          <w:iCs/>
        </w:rPr>
        <w:t>Journal of Personnel Psychology</w:t>
      </w:r>
      <w:r>
        <w:t xml:space="preserve">, </w:t>
      </w:r>
      <w:r>
        <w:rPr>
          <w:i/>
          <w:iCs/>
        </w:rPr>
        <w:t>9</w:t>
      </w:r>
      <w:r>
        <w:t xml:space="preserve">(2), 79–93. </w:t>
      </w:r>
      <w:hyperlink r:id="rId31">
        <w:r>
          <w:rPr>
            <w:rStyle w:val="Hyperlink"/>
          </w:rPr>
          <w:t>https://doi.org/10.1027/1866-5888/a000009</w:t>
        </w:r>
      </w:hyperlink>
    </w:p>
    <w:p w14:paraId="7F8C9144" w14:textId="77777777" w:rsidR="00026D60" w:rsidRDefault="00B37BA9">
      <w:pPr>
        <w:pStyle w:val="Bibliography"/>
      </w:pPr>
      <w:bookmarkStart w:id="84" w:name="ref-orth2017"/>
      <w:bookmarkEnd w:id="83"/>
      <w:r>
        <w:t xml:space="preserve">Orth, M., &amp; Volmer, J. (2017). Daily within-person effects of job autonomy and work engagement on innovative behaviour: The cross-level moderating role of creative self-efficacy. </w:t>
      </w:r>
      <w:r>
        <w:rPr>
          <w:i/>
          <w:iCs/>
        </w:rPr>
        <w:t>European Journal of Work and Orga</w:t>
      </w:r>
      <w:r>
        <w:rPr>
          <w:i/>
          <w:iCs/>
        </w:rPr>
        <w:t>nizational Psychology</w:t>
      </w:r>
      <w:r>
        <w:t xml:space="preserve">, </w:t>
      </w:r>
      <w:r>
        <w:rPr>
          <w:i/>
          <w:iCs/>
        </w:rPr>
        <w:t>26</w:t>
      </w:r>
      <w:r>
        <w:t xml:space="preserve">(4), 601–612. </w:t>
      </w:r>
      <w:hyperlink r:id="rId32">
        <w:r>
          <w:rPr>
            <w:rStyle w:val="Hyperlink"/>
          </w:rPr>
          <w:t>https://doi.org/10.1080/1359432X.2017.1332042</w:t>
        </w:r>
      </w:hyperlink>
    </w:p>
    <w:p w14:paraId="4EADEC11" w14:textId="77777777" w:rsidR="00026D60" w:rsidRDefault="00B37BA9">
      <w:pPr>
        <w:pStyle w:val="Bibliography"/>
      </w:pPr>
      <w:bookmarkStart w:id="85" w:name="ref-pee2017"/>
      <w:bookmarkEnd w:id="84"/>
      <w:r>
        <w:t xml:space="preserve">Pee, L. G., &amp; Min, J. (2017). Employees’ online knowledge sharing: The effects of person-environment fit. </w:t>
      </w:r>
      <w:r>
        <w:rPr>
          <w:i/>
          <w:iCs/>
        </w:rPr>
        <w:t>Journal of Knowledge Management</w:t>
      </w:r>
      <w:r>
        <w:t xml:space="preserve">, </w:t>
      </w:r>
      <w:r>
        <w:rPr>
          <w:i/>
          <w:iCs/>
        </w:rPr>
        <w:t>21</w:t>
      </w:r>
      <w:r>
        <w:t xml:space="preserve">(2), 432–453. </w:t>
      </w:r>
      <w:hyperlink r:id="rId33">
        <w:r>
          <w:rPr>
            <w:rStyle w:val="Hyperlink"/>
          </w:rPr>
          <w:t>https://doi.org/10.1108/JKM-10-2016-0437</w:t>
        </w:r>
      </w:hyperlink>
    </w:p>
    <w:p w14:paraId="01462684" w14:textId="77777777" w:rsidR="00026D60" w:rsidRDefault="00B37BA9">
      <w:pPr>
        <w:pStyle w:val="Bibliography"/>
      </w:pPr>
      <w:bookmarkStart w:id="86" w:name="ref-peters1982"/>
      <w:bookmarkEnd w:id="85"/>
      <w:r>
        <w:t xml:space="preserve">Peters, T. J., &amp; Waterman, R. H. (1984). In search of excellence. </w:t>
      </w:r>
      <w:r>
        <w:rPr>
          <w:i/>
          <w:iCs/>
        </w:rPr>
        <w:t>Nursing Administration Quarterly</w:t>
      </w:r>
      <w:r>
        <w:t xml:space="preserve">, </w:t>
      </w:r>
      <w:r>
        <w:rPr>
          <w:i/>
          <w:iCs/>
        </w:rPr>
        <w:t>8</w:t>
      </w:r>
      <w:r>
        <w:t xml:space="preserve">(3), </w:t>
      </w:r>
      <w:r>
        <w:t>85–86.</w:t>
      </w:r>
    </w:p>
    <w:p w14:paraId="7B403D5D" w14:textId="77777777" w:rsidR="00026D60" w:rsidRDefault="00B37BA9">
      <w:pPr>
        <w:pStyle w:val="Bibliography"/>
      </w:pPr>
      <w:bookmarkStart w:id="87" w:name="ref-rammstedt2007"/>
      <w:bookmarkEnd w:id="86"/>
      <w:r>
        <w:t xml:space="preserve">Rammstedt, B., &amp; John, O. P. (2007). Measuring personality in one minute or less: A 10-item short version of the Big Five Inventory in English and German. </w:t>
      </w:r>
      <w:r>
        <w:rPr>
          <w:i/>
          <w:iCs/>
        </w:rPr>
        <w:t>Journal of Research in Personality</w:t>
      </w:r>
      <w:r>
        <w:t xml:space="preserve">, </w:t>
      </w:r>
      <w:r>
        <w:rPr>
          <w:i/>
          <w:iCs/>
        </w:rPr>
        <w:t>41</w:t>
      </w:r>
      <w:r>
        <w:t>(1), 203–212.</w:t>
      </w:r>
    </w:p>
    <w:p w14:paraId="6A7F0774" w14:textId="77777777" w:rsidR="00026D60" w:rsidRDefault="00B37BA9">
      <w:pPr>
        <w:pStyle w:val="Bibliography"/>
      </w:pPr>
      <w:bookmarkStart w:id="88" w:name="ref-rigtering2013"/>
      <w:bookmarkEnd w:id="87"/>
      <w:r>
        <w:t>Rigtering, J. P. C., &amp; Weitzel, U. (2013).</w:t>
      </w:r>
      <w:r>
        <w:t xml:space="preserve"> Work context and employee behaviour as antecedents for intrapreneurship. </w:t>
      </w:r>
      <w:r>
        <w:rPr>
          <w:i/>
          <w:iCs/>
        </w:rPr>
        <w:t>International Entrepreneurship and Management Journal</w:t>
      </w:r>
      <w:r>
        <w:t xml:space="preserve">, </w:t>
      </w:r>
      <w:r>
        <w:rPr>
          <w:i/>
          <w:iCs/>
        </w:rPr>
        <w:t>9</w:t>
      </w:r>
      <w:r>
        <w:t xml:space="preserve">(3), 337–360. </w:t>
      </w:r>
      <w:hyperlink r:id="rId34">
        <w:r>
          <w:rPr>
            <w:rStyle w:val="Hyperlink"/>
          </w:rPr>
          <w:t>https://doi.org/10.1007/s11365-013-0258-3</w:t>
        </w:r>
      </w:hyperlink>
    </w:p>
    <w:p w14:paraId="264DDD76" w14:textId="77777777" w:rsidR="00026D60" w:rsidRDefault="00B37BA9">
      <w:pPr>
        <w:pStyle w:val="Bibliography"/>
      </w:pPr>
      <w:bookmarkStart w:id="89" w:name="ref-safdar2017"/>
      <w:bookmarkEnd w:id="88"/>
      <w:r>
        <w:t>Safdar, U</w:t>
      </w:r>
      <w:r>
        <w:t xml:space="preserve">., Badir, Y. F., &amp; Afsar, B. (2017). Who can I ask? How psychological safety affects knowledge sourcing among new product development team members. </w:t>
      </w:r>
      <w:r>
        <w:rPr>
          <w:i/>
          <w:iCs/>
        </w:rPr>
        <w:t>The Journal of High Technology Management Research</w:t>
      </w:r>
      <w:r>
        <w:t xml:space="preserve">, </w:t>
      </w:r>
      <w:r>
        <w:rPr>
          <w:i/>
          <w:iCs/>
        </w:rPr>
        <w:t>28</w:t>
      </w:r>
      <w:r>
        <w:t xml:space="preserve">(1), 79–92. </w:t>
      </w:r>
      <w:hyperlink r:id="rId35">
        <w:r>
          <w:rPr>
            <w:rStyle w:val="Hyperlink"/>
          </w:rPr>
          <w:t>https://doi.org/10.1016/j.hitech.2017.04.006</w:t>
        </w:r>
      </w:hyperlink>
    </w:p>
    <w:p w14:paraId="1435B610" w14:textId="77777777" w:rsidR="00026D60" w:rsidRDefault="00B37BA9">
      <w:pPr>
        <w:pStyle w:val="Bibliography"/>
      </w:pPr>
      <w:bookmarkStart w:id="90" w:name="ref-sanner2015"/>
      <w:bookmarkEnd w:id="89"/>
      <w:r>
        <w:t xml:space="preserve">Sanner, B., &amp; Bunderson, J. S. (2015). When feeling safe isn’t enough: Contextualizing models of safety and learning in teams. </w:t>
      </w:r>
      <w:r>
        <w:rPr>
          <w:i/>
          <w:iCs/>
        </w:rPr>
        <w:t>Organizational Psychology Review</w:t>
      </w:r>
      <w:r>
        <w:t xml:space="preserve">, </w:t>
      </w:r>
      <w:r>
        <w:rPr>
          <w:i/>
          <w:iCs/>
        </w:rPr>
        <w:t>5</w:t>
      </w:r>
      <w:r>
        <w:t xml:space="preserve">(3), 224–243. </w:t>
      </w:r>
      <w:hyperlink r:id="rId36">
        <w:r>
          <w:rPr>
            <w:rStyle w:val="Hyperlink"/>
          </w:rPr>
          <w:t>https://doi.org/10.1177/2041386614565145</w:t>
        </w:r>
      </w:hyperlink>
    </w:p>
    <w:p w14:paraId="6B962E25" w14:textId="77777777" w:rsidR="00026D60" w:rsidRDefault="00B37BA9">
      <w:pPr>
        <w:pStyle w:val="Bibliography"/>
      </w:pPr>
      <w:bookmarkStart w:id="91" w:name="ref-schneider1987"/>
      <w:bookmarkEnd w:id="90"/>
      <w:r>
        <w:t xml:space="preserve">Schneider, B. (1987). The people make the place. </w:t>
      </w:r>
      <w:r>
        <w:rPr>
          <w:i/>
          <w:iCs/>
        </w:rPr>
        <w:t>Personnel Psychology</w:t>
      </w:r>
      <w:r>
        <w:t xml:space="preserve">, </w:t>
      </w:r>
      <w:r>
        <w:rPr>
          <w:i/>
          <w:iCs/>
        </w:rPr>
        <w:t>40</w:t>
      </w:r>
      <w:r>
        <w:t xml:space="preserve">(3), 437–453. </w:t>
      </w:r>
      <w:hyperlink r:id="rId37">
        <w:r>
          <w:rPr>
            <w:rStyle w:val="Hyperlink"/>
          </w:rPr>
          <w:t>https://doi.org/10.1111/j.1744-6570.1987.tb00609.x</w:t>
        </w:r>
      </w:hyperlink>
    </w:p>
    <w:p w14:paraId="7B753354" w14:textId="77777777" w:rsidR="00026D60" w:rsidRDefault="00B37BA9">
      <w:pPr>
        <w:pStyle w:val="Bibliography"/>
      </w:pPr>
      <w:bookmarkStart w:id="92" w:name="ref-scrumGuide"/>
      <w:bookmarkEnd w:id="91"/>
      <w:r>
        <w:t xml:space="preserve">Schwaber, K., &amp; Sutherland, J. (2020). Scrum Guide | Scrum Guides. In </w:t>
      </w:r>
      <w:r>
        <w:rPr>
          <w:i/>
          <w:iCs/>
        </w:rPr>
        <w:t>The 2020 Scrum Guide</w:t>
      </w:r>
      <w:r>
        <w:t>. https://scrumguides.org/scrum-guide.html.</w:t>
      </w:r>
    </w:p>
    <w:p w14:paraId="5A3F2150" w14:textId="77777777" w:rsidR="00026D60" w:rsidRDefault="00B37BA9">
      <w:pPr>
        <w:pStyle w:val="Bibliography"/>
      </w:pPr>
      <w:bookmarkStart w:id="93" w:name="ref-simmering2003"/>
      <w:bookmarkEnd w:id="92"/>
      <w:r>
        <w:t>Simmering, M. J., Co</w:t>
      </w:r>
      <w:r>
        <w:t xml:space="preserve">lquitt, J. A., Noe, R. A., &amp; Porter, C. O. L. H. (2003). Conscientiousness, autonomy fit, and development: A longitudinal study. </w:t>
      </w:r>
      <w:r>
        <w:rPr>
          <w:i/>
          <w:iCs/>
        </w:rPr>
        <w:t>Journal of Applied Psychology</w:t>
      </w:r>
      <w:r>
        <w:t xml:space="preserve">, </w:t>
      </w:r>
      <w:r>
        <w:rPr>
          <w:i/>
          <w:iCs/>
        </w:rPr>
        <w:t>88</w:t>
      </w:r>
      <w:r>
        <w:t xml:space="preserve">(5), 954–963. </w:t>
      </w:r>
      <w:hyperlink r:id="rId38">
        <w:r>
          <w:rPr>
            <w:rStyle w:val="Hyperlink"/>
          </w:rPr>
          <w:t>https://doi.org/10</w:t>
        </w:r>
        <w:r>
          <w:rPr>
            <w:rStyle w:val="Hyperlink"/>
          </w:rPr>
          <w:t>.1037/0021-9010.88.5.954</w:t>
        </w:r>
      </w:hyperlink>
    </w:p>
    <w:p w14:paraId="42EDE762" w14:textId="77777777" w:rsidR="00026D60" w:rsidRDefault="00B37BA9">
      <w:pPr>
        <w:pStyle w:val="Bibliography"/>
      </w:pPr>
      <w:bookmarkStart w:id="94" w:name="ref-sorlie2022"/>
      <w:bookmarkEnd w:id="93"/>
      <w:r>
        <w:lastRenderedPageBreak/>
        <w:t xml:space="preserve">Sørlie, H. O., Hetland, J., Bakker, A. B., Espevik, R., &amp; Olsen, O. K. (2022). Daily autonomy and job performance: Does person-organization fit act as a key resource? </w:t>
      </w:r>
      <w:r>
        <w:rPr>
          <w:i/>
          <w:iCs/>
        </w:rPr>
        <w:t>Journal of Vocational Behavior</w:t>
      </w:r>
      <w:r>
        <w:t xml:space="preserve">, </w:t>
      </w:r>
      <w:r>
        <w:rPr>
          <w:i/>
          <w:iCs/>
        </w:rPr>
        <w:t>133</w:t>
      </w:r>
      <w:r>
        <w:t xml:space="preserve">, 103691. </w:t>
      </w:r>
      <w:hyperlink r:id="rId39">
        <w:r>
          <w:rPr>
            <w:rStyle w:val="Hyperlink"/>
          </w:rPr>
          <w:t>https://doi.org/10.1016/j.jvb.2022.103691</w:t>
        </w:r>
      </w:hyperlink>
    </w:p>
    <w:p w14:paraId="3BD274F7" w14:textId="77777777" w:rsidR="00026D60" w:rsidRDefault="00B37BA9">
      <w:pPr>
        <w:pStyle w:val="Bibliography"/>
      </w:pPr>
      <w:bookmarkStart w:id="95" w:name="ref-spreitzer1995"/>
      <w:bookmarkEnd w:id="94"/>
      <w:r>
        <w:t xml:space="preserve">Spreitzer, G. M. (1995). Psychological Empowerment In The Workplace: Dimensions, Measurement, And Validation. </w:t>
      </w:r>
      <w:r>
        <w:rPr>
          <w:i/>
          <w:iCs/>
        </w:rPr>
        <w:t>Academy of Management Journal</w:t>
      </w:r>
      <w:r>
        <w:t>, 25.</w:t>
      </w:r>
    </w:p>
    <w:p w14:paraId="13DE03D2" w14:textId="77777777" w:rsidR="00026D60" w:rsidRDefault="00B37BA9">
      <w:pPr>
        <w:pStyle w:val="Bibliography"/>
      </w:pPr>
      <w:bookmarkStart w:id="96" w:name="ref-stam2012"/>
      <w:bookmarkEnd w:id="95"/>
      <w:r>
        <w:t>Stam, E., Bosma, N., Van Wi</w:t>
      </w:r>
      <w:r>
        <w:t xml:space="preserve">tteloostuijn, A., De Jong, J., Bogaert, S., Edwards, N., &amp; Jaspers, F. (2012). Ambitious entrepreneurship. </w:t>
      </w:r>
      <w:r>
        <w:rPr>
          <w:i/>
          <w:iCs/>
        </w:rPr>
        <w:t>A Review of the Academic Literature and New Directions for Public Policy, Report for the Advisory Council for Science and Technology Policy (AWT) and</w:t>
      </w:r>
      <w:r>
        <w:rPr>
          <w:i/>
          <w:iCs/>
        </w:rPr>
        <w:t xml:space="preserve"> the Flemish Council for Science and Innovation (VRWI)</w:t>
      </w:r>
      <w:r>
        <w:t>.</w:t>
      </w:r>
    </w:p>
    <w:p w14:paraId="47454BD5" w14:textId="77777777" w:rsidR="00026D60" w:rsidRDefault="00B37BA9">
      <w:pPr>
        <w:pStyle w:val="Bibliography"/>
      </w:pPr>
      <w:bookmarkStart w:id="97" w:name="ref-stiglbauer2018"/>
      <w:bookmarkEnd w:id="96"/>
      <w:r>
        <w:t xml:space="preserve">Stiglbauer, B., &amp; Kovacs, C. (2018). The more, the better? Curvilinear effects of job autonomy on well-being from vitamin model and PE-fit theory perspectives. </w:t>
      </w:r>
      <w:r>
        <w:rPr>
          <w:i/>
          <w:iCs/>
        </w:rPr>
        <w:t>Journal of Occupational Health Psycholog</w:t>
      </w:r>
      <w:r>
        <w:rPr>
          <w:i/>
          <w:iCs/>
        </w:rPr>
        <w:t>y</w:t>
      </w:r>
      <w:r>
        <w:t xml:space="preserve">, </w:t>
      </w:r>
      <w:r>
        <w:rPr>
          <w:i/>
          <w:iCs/>
        </w:rPr>
        <w:t>23</w:t>
      </w:r>
      <w:r>
        <w:t xml:space="preserve">(4), 520–536. </w:t>
      </w:r>
      <w:hyperlink r:id="rId40">
        <w:r>
          <w:rPr>
            <w:rStyle w:val="Hyperlink"/>
          </w:rPr>
          <w:t>https://doi.org/10.1037/ocp0000107</w:t>
        </w:r>
      </w:hyperlink>
    </w:p>
    <w:p w14:paraId="487AFB3A" w14:textId="77777777" w:rsidR="00026D60" w:rsidRDefault="00B37BA9">
      <w:pPr>
        <w:pStyle w:val="Bibliography"/>
      </w:pPr>
      <w:bookmarkStart w:id="98" w:name="ref-tushman1986"/>
      <w:bookmarkEnd w:id="97"/>
      <w:r>
        <w:t xml:space="preserve">Tushman, M., &amp; Nadler, D. (1986). Organizing for Innovation. </w:t>
      </w:r>
      <w:r>
        <w:rPr>
          <w:i/>
          <w:iCs/>
        </w:rPr>
        <w:t>California Management Review</w:t>
      </w:r>
      <w:r>
        <w:t xml:space="preserve">, </w:t>
      </w:r>
      <w:r>
        <w:rPr>
          <w:i/>
          <w:iCs/>
        </w:rPr>
        <w:t>XXVII</w:t>
      </w:r>
      <w:r>
        <w:t>(3), 20.</w:t>
      </w:r>
    </w:p>
    <w:p w14:paraId="3104B989" w14:textId="77777777" w:rsidR="00026D60" w:rsidRDefault="00B37BA9">
      <w:pPr>
        <w:pStyle w:val="Bibliography"/>
      </w:pPr>
      <w:bookmarkStart w:id="99" w:name="ref-vanVianen2018"/>
      <w:bookmarkEnd w:id="98"/>
      <w:r>
        <w:t>van Vianen, A. E. M. (2018). Person: A Revi</w:t>
      </w:r>
      <w:r>
        <w:t xml:space="preserve">ew of Its Basic Tenets. </w:t>
      </w:r>
      <w:r>
        <w:rPr>
          <w:i/>
          <w:iCs/>
        </w:rPr>
        <w:t>Annual Review of Organizational Psychology and Organizational Behavior</w:t>
      </w:r>
      <w:r>
        <w:t xml:space="preserve">, </w:t>
      </w:r>
      <w:r>
        <w:rPr>
          <w:i/>
          <w:iCs/>
        </w:rPr>
        <w:t>5</w:t>
      </w:r>
      <w:r>
        <w:t xml:space="preserve">(1), 75–101. </w:t>
      </w:r>
      <w:hyperlink r:id="rId41">
        <w:r>
          <w:rPr>
            <w:rStyle w:val="Hyperlink"/>
          </w:rPr>
          <w:t>https://doi.org/10.1146/annurev-orgpsych-032117-104702</w:t>
        </w:r>
      </w:hyperlink>
    </w:p>
    <w:p w14:paraId="1D4E91F7" w14:textId="77777777" w:rsidR="00026D60" w:rsidRDefault="00B37BA9">
      <w:pPr>
        <w:pStyle w:val="Bibliography"/>
      </w:pPr>
      <w:bookmarkStart w:id="100" w:name="ref-vleugels2018"/>
      <w:bookmarkEnd w:id="99"/>
      <w:r>
        <w:t xml:space="preserve">Vleugels, W., De </w:t>
      </w:r>
      <w:r>
        <w:t xml:space="preserve">Cooman, R., Verbruggen, M., &amp; Solinger, O. (2018). Understanding dynamic change in perceptions of person-environment fit: An exploration of competing theoretical perspectives. </w:t>
      </w:r>
      <w:r>
        <w:rPr>
          <w:i/>
          <w:iCs/>
        </w:rPr>
        <w:t>Journal of Organizational Behavior</w:t>
      </w:r>
      <w:r>
        <w:t xml:space="preserve">, </w:t>
      </w:r>
      <w:r>
        <w:rPr>
          <w:i/>
          <w:iCs/>
        </w:rPr>
        <w:t>39</w:t>
      </w:r>
      <w:r>
        <w:t xml:space="preserve">(9), 1066–1080. </w:t>
      </w:r>
      <w:hyperlink r:id="rId42">
        <w:r>
          <w:rPr>
            <w:rStyle w:val="Hyperlink"/>
          </w:rPr>
          <w:t>https://doi.org/10.1002/job.2294</w:t>
        </w:r>
      </w:hyperlink>
    </w:p>
    <w:p w14:paraId="6A42785C" w14:textId="77777777" w:rsidR="00026D60" w:rsidRDefault="00B37BA9">
      <w:pPr>
        <w:pStyle w:val="Bibliography"/>
      </w:pPr>
      <w:bookmarkStart w:id="101" w:name="ref-vleugels2022"/>
      <w:bookmarkEnd w:id="100"/>
      <w:r>
        <w:t xml:space="preserve">Vleugels, W., Verbruggen, M., De Cooman, R., &amp; Billsberry, J. (2022). A systematic review of temporal person-environment fit research: Trends, developments, obstacles, and opportunities for future </w:t>
      </w:r>
      <w:r>
        <w:t xml:space="preserve">research. </w:t>
      </w:r>
      <w:r>
        <w:rPr>
          <w:i/>
          <w:iCs/>
        </w:rPr>
        <w:t>Journal of Organizational Behavior</w:t>
      </w:r>
      <w:r>
        <w:t xml:space="preserve">, job.2607. </w:t>
      </w:r>
      <w:hyperlink r:id="rId43">
        <w:r>
          <w:rPr>
            <w:rStyle w:val="Hyperlink"/>
          </w:rPr>
          <w:t>https://doi.org/10.1002/job.2607</w:t>
        </w:r>
      </w:hyperlink>
    </w:p>
    <w:p w14:paraId="13105424" w14:textId="77777777" w:rsidR="00026D60" w:rsidRDefault="00B37BA9">
      <w:pPr>
        <w:pStyle w:val="Bibliography"/>
      </w:pPr>
      <w:bookmarkStart w:id="102" w:name="ref-yu2009"/>
      <w:bookmarkEnd w:id="101"/>
      <w:r>
        <w:t xml:space="preserve">Yu, K. Y. T. (2009). Affective influences in personenvironment fit theory: Exploring </w:t>
      </w:r>
      <w:r>
        <w:t xml:space="preserve">the role of affect as both cause and outcome of P-E fit. </w:t>
      </w:r>
      <w:r>
        <w:rPr>
          <w:i/>
          <w:iCs/>
        </w:rPr>
        <w:t>Journal of Applied Psychology</w:t>
      </w:r>
      <w:r>
        <w:t xml:space="preserve">, </w:t>
      </w:r>
      <w:r>
        <w:rPr>
          <w:i/>
          <w:iCs/>
        </w:rPr>
        <w:t>94</w:t>
      </w:r>
      <w:r>
        <w:t xml:space="preserve">(5), 1210–1226. </w:t>
      </w:r>
      <w:hyperlink r:id="rId44">
        <w:r>
          <w:rPr>
            <w:rStyle w:val="Hyperlink"/>
          </w:rPr>
          <w:t>https://doi.org/10.1037/a0016403</w:t>
        </w:r>
      </w:hyperlink>
    </w:p>
    <w:p w14:paraId="7478A013" w14:textId="77777777" w:rsidR="00026D60" w:rsidRDefault="00B37BA9">
      <w:pPr>
        <w:pStyle w:val="Bibliography"/>
      </w:pPr>
      <w:bookmarkStart w:id="103" w:name="ref-yu2016"/>
      <w:bookmarkEnd w:id="102"/>
      <w:r>
        <w:t>Yu, K. Y. T., &amp; Davis, H. M. (2016). Autonomy’s impact on newcome</w:t>
      </w:r>
      <w:r>
        <w:t xml:space="preserve">r proactive behaviour and socialization: A needs-supplies fit perspective. </w:t>
      </w:r>
      <w:r>
        <w:rPr>
          <w:i/>
          <w:iCs/>
        </w:rPr>
        <w:t>Journal of Occupational and Organizational Psychology</w:t>
      </w:r>
      <w:r>
        <w:t xml:space="preserve">, </w:t>
      </w:r>
      <w:r>
        <w:rPr>
          <w:i/>
          <w:iCs/>
        </w:rPr>
        <w:t>89</w:t>
      </w:r>
      <w:r>
        <w:t xml:space="preserve">(1), 172–197. </w:t>
      </w:r>
      <w:hyperlink r:id="rId45">
        <w:r>
          <w:rPr>
            <w:rStyle w:val="Hyperlink"/>
          </w:rPr>
          <w:t>https://doi.org/10.1111/joop.12116</w:t>
        </w:r>
      </w:hyperlink>
    </w:p>
    <w:p w14:paraId="52A1DF2E" w14:textId="77777777" w:rsidR="00026D60" w:rsidRDefault="00B37BA9">
      <w:pPr>
        <w:pStyle w:val="Bibliography"/>
      </w:pPr>
      <w:bookmarkStart w:id="104" w:name="ref-yukl2001"/>
      <w:bookmarkEnd w:id="103"/>
      <w:r>
        <w:t xml:space="preserve">Yukl, G. (2001). </w:t>
      </w:r>
      <w:r>
        <w:rPr>
          <w:i/>
          <w:iCs/>
        </w:rPr>
        <w:t>Lead</w:t>
      </w:r>
      <w:r>
        <w:rPr>
          <w:i/>
          <w:iCs/>
        </w:rPr>
        <w:t>ership in Organizations,</w:t>
      </w:r>
      <w:r>
        <w:t>. Prentice-Hall, New Jersey.</w:t>
      </w:r>
    </w:p>
    <w:p w14:paraId="26FBBF4E" w14:textId="77777777" w:rsidR="00026D60" w:rsidRDefault="00B37BA9">
      <w:pPr>
        <w:pStyle w:val="Bibliography"/>
      </w:pPr>
      <w:bookmarkStart w:id="105" w:name="ref-zacher2014"/>
      <w:bookmarkEnd w:id="104"/>
      <w:r>
        <w:t xml:space="preserve">Zacher, H., &amp; Wilden, R. G. (2014). A daily diary study on ambidextrous leadership and self-reported employee innovation. </w:t>
      </w:r>
      <w:r>
        <w:rPr>
          <w:i/>
          <w:iCs/>
        </w:rPr>
        <w:t>Journal of Occupational and Organizational Psychology</w:t>
      </w:r>
      <w:r>
        <w:t xml:space="preserve">, </w:t>
      </w:r>
      <w:r>
        <w:rPr>
          <w:i/>
          <w:iCs/>
        </w:rPr>
        <w:t>87</w:t>
      </w:r>
      <w:r>
        <w:t xml:space="preserve">(4), 813–820. </w:t>
      </w:r>
      <w:hyperlink r:id="rId46">
        <w:r>
          <w:rPr>
            <w:rStyle w:val="Hyperlink"/>
          </w:rPr>
          <w:t>https://doi.org/10.1111/joop.12070</w:t>
        </w:r>
      </w:hyperlink>
    </w:p>
    <w:p w14:paraId="22E6D3C7" w14:textId="77777777" w:rsidR="00026D60" w:rsidRDefault="00B37BA9">
      <w:pPr>
        <w:pStyle w:val="Bibliography"/>
      </w:pPr>
      <w:bookmarkStart w:id="106" w:name="ref-zhou2020"/>
      <w:bookmarkEnd w:id="105"/>
      <w:r>
        <w:lastRenderedPageBreak/>
        <w:t xml:space="preserve">Zhou, E. (2020). The ‘Too-Much-of-a-Good-Thing’ Effect of Job Autonomy and Its Explanation Mechanism. </w:t>
      </w:r>
      <w:r>
        <w:rPr>
          <w:i/>
          <w:iCs/>
        </w:rPr>
        <w:t>Psychology</w:t>
      </w:r>
      <w:r>
        <w:t xml:space="preserve">, </w:t>
      </w:r>
      <w:r>
        <w:rPr>
          <w:i/>
          <w:iCs/>
        </w:rPr>
        <w:t>11</w:t>
      </w:r>
      <w:r>
        <w:t xml:space="preserve">(02), 299–313. </w:t>
      </w:r>
      <w:hyperlink r:id="rId47">
        <w:r>
          <w:rPr>
            <w:rStyle w:val="Hyperlink"/>
          </w:rPr>
          <w:t>https://doi.org/10.4236/psych.2020.112019</w:t>
        </w:r>
      </w:hyperlink>
    </w:p>
    <w:p w14:paraId="0C5734DD" w14:textId="77777777" w:rsidR="00026D60" w:rsidRDefault="00B37BA9">
      <w:pPr>
        <w:pStyle w:val="Bibliography"/>
      </w:pPr>
      <w:bookmarkStart w:id="107" w:name="ref-zhou2001"/>
      <w:bookmarkEnd w:id="106"/>
      <w:r>
        <w:t xml:space="preserve">Zhou, J., &amp; George, J. M. (2001). When Job Dissatisfaction Leads To Creativity: Encouraging The Expression Of Voice. </w:t>
      </w:r>
      <w:r>
        <w:rPr>
          <w:i/>
          <w:iCs/>
        </w:rPr>
        <w:t>Academy of Management Journal</w:t>
      </w:r>
      <w:r>
        <w:t xml:space="preserve">, </w:t>
      </w:r>
      <w:r>
        <w:rPr>
          <w:i/>
          <w:iCs/>
        </w:rPr>
        <w:t>44</w:t>
      </w:r>
      <w:r>
        <w:t xml:space="preserve">(4), 682–696. </w:t>
      </w:r>
      <w:hyperlink r:id="rId48">
        <w:r>
          <w:rPr>
            <w:rStyle w:val="Hyperlink"/>
          </w:rPr>
          <w:t>https://doi.org/10.2307/3069410</w:t>
        </w:r>
      </w:hyperlink>
    </w:p>
    <w:p w14:paraId="0DD44386" w14:textId="77777777" w:rsidR="007A7691" w:rsidRDefault="007A7691">
      <w:pPr>
        <w:rPr>
          <w:rFonts w:asciiTheme="majorHAnsi" w:eastAsiaTheme="majorEastAsia" w:hAnsiTheme="majorHAnsi" w:cstheme="majorBidi"/>
          <w:b/>
          <w:bCs/>
          <w:color w:val="4F81BD" w:themeColor="accent1"/>
          <w:sz w:val="32"/>
          <w:szCs w:val="32"/>
        </w:rPr>
      </w:pPr>
      <w:bookmarkStart w:id="108" w:name="appendix-a-measures"/>
      <w:bookmarkStart w:id="109" w:name="_Toc105341252"/>
      <w:bookmarkEnd w:id="56"/>
      <w:bookmarkEnd w:id="59"/>
      <w:bookmarkEnd w:id="107"/>
      <w:r>
        <w:br w:type="page"/>
      </w:r>
    </w:p>
    <w:p w14:paraId="0893C546" w14:textId="2BD10C5E" w:rsidR="00026D60" w:rsidRDefault="00B37BA9">
      <w:pPr>
        <w:pStyle w:val="Heading1"/>
      </w:pPr>
      <w:r>
        <w:lastRenderedPageBreak/>
        <w:t>Appendix A: Measures</w:t>
      </w:r>
      <w:bookmarkEnd w:id="109"/>
    </w:p>
    <w:p w14:paraId="2803D0BE" w14:textId="77777777" w:rsidR="00026D60" w:rsidRPr="007A7691" w:rsidRDefault="00B37BA9">
      <w:pPr>
        <w:pStyle w:val="Heading2"/>
        <w:rPr>
          <w:lang w:val="nl-NL"/>
        </w:rPr>
      </w:pPr>
      <w:bookmarkStart w:id="110" w:name="intrapreneurial-behaviour-dejong2011"/>
      <w:bookmarkStart w:id="111" w:name="_Toc105341253"/>
      <w:r w:rsidRPr="007A7691">
        <w:rPr>
          <w:lang w:val="nl-NL"/>
        </w:rPr>
        <w:t>Intrapreneurial behaviour (</w:t>
      </w:r>
      <w:hyperlink w:anchor="ref-deJong2011">
        <w:r w:rsidRPr="007A7691">
          <w:rPr>
            <w:rStyle w:val="Hyperlink"/>
            <w:lang w:val="nl-NL"/>
          </w:rPr>
          <w:t>de Jong et al, 2011</w:t>
        </w:r>
      </w:hyperlink>
      <w:r w:rsidRPr="007A7691">
        <w:rPr>
          <w:lang w:val="nl-NL"/>
        </w:rPr>
        <w:t>)</w:t>
      </w:r>
      <w:bookmarkEnd w:id="111"/>
    </w:p>
    <w:tbl>
      <w:tblPr>
        <w:tblStyle w:val="Table"/>
        <w:tblW w:w="5000" w:type="pct"/>
        <w:tblLook w:val="0020" w:firstRow="1" w:lastRow="0" w:firstColumn="0" w:lastColumn="0" w:noHBand="0" w:noVBand="0"/>
      </w:tblPr>
      <w:tblGrid>
        <w:gridCol w:w="888"/>
        <w:gridCol w:w="4122"/>
        <w:gridCol w:w="4566"/>
      </w:tblGrid>
      <w:tr w:rsidR="00026D60" w14:paraId="5FD0882A" w14:textId="77777777" w:rsidTr="00026D60">
        <w:trPr>
          <w:cnfStyle w:val="100000000000" w:firstRow="1" w:lastRow="0" w:firstColumn="0" w:lastColumn="0" w:oddVBand="0" w:evenVBand="0" w:oddHBand="0" w:evenHBand="0" w:firstRowFirstColumn="0" w:firstRowLastColumn="0" w:lastRowFirstColumn="0" w:lastRowLastColumn="0"/>
          <w:tblHeader/>
        </w:trPr>
        <w:tc>
          <w:tcPr>
            <w:tcW w:w="0" w:type="auto"/>
          </w:tcPr>
          <w:p w14:paraId="356BD959" w14:textId="77777777" w:rsidR="00026D60" w:rsidRDefault="00B37BA9">
            <w:pPr>
              <w:pStyle w:val="Compact"/>
            </w:pPr>
            <w:r>
              <w:t>Code   </w:t>
            </w:r>
          </w:p>
        </w:tc>
        <w:tc>
          <w:tcPr>
            <w:tcW w:w="0" w:type="auto"/>
          </w:tcPr>
          <w:p w14:paraId="057DFA63" w14:textId="77777777" w:rsidR="00026D60" w:rsidRDefault="00B37BA9">
            <w:pPr>
              <w:pStyle w:val="Compact"/>
            </w:pPr>
            <w:r>
              <w:t>Question (1-7 Likert scale)</w:t>
            </w:r>
          </w:p>
        </w:tc>
        <w:tc>
          <w:tcPr>
            <w:tcW w:w="0" w:type="auto"/>
          </w:tcPr>
          <w:p w14:paraId="4CFB4D47" w14:textId="77777777" w:rsidR="00026D60" w:rsidRDefault="00B37BA9">
            <w:pPr>
              <w:pStyle w:val="Compact"/>
            </w:pPr>
            <w:r>
              <w:t>Dutch translation</w:t>
            </w:r>
          </w:p>
        </w:tc>
      </w:tr>
      <w:tr w:rsidR="00026D60" w14:paraId="1D853374" w14:textId="77777777">
        <w:tc>
          <w:tcPr>
            <w:tcW w:w="0" w:type="auto"/>
          </w:tcPr>
          <w:p w14:paraId="5E049842" w14:textId="77777777" w:rsidR="00026D60" w:rsidRDefault="00B37BA9">
            <w:pPr>
              <w:pStyle w:val="Compact"/>
            </w:pPr>
            <w:r>
              <w:t>IBI1</w:t>
            </w:r>
          </w:p>
        </w:tc>
        <w:tc>
          <w:tcPr>
            <w:tcW w:w="0" w:type="auto"/>
          </w:tcPr>
          <w:p w14:paraId="7152167B" w14:textId="77777777" w:rsidR="00026D60" w:rsidRDefault="00B37BA9">
            <w:pPr>
              <w:pStyle w:val="Compact"/>
            </w:pPr>
            <w:r>
              <w:t>…generate creative ideas</w:t>
            </w:r>
          </w:p>
        </w:tc>
        <w:tc>
          <w:tcPr>
            <w:tcW w:w="0" w:type="auto"/>
          </w:tcPr>
          <w:p w14:paraId="75356C35" w14:textId="77777777" w:rsidR="00026D60" w:rsidRDefault="00B37BA9">
            <w:pPr>
              <w:pStyle w:val="Compact"/>
            </w:pPr>
            <w:r>
              <w:t>…genereer creatieve ideeën</w:t>
            </w:r>
          </w:p>
        </w:tc>
      </w:tr>
      <w:tr w:rsidR="00026D60" w:rsidRPr="007A7691" w14:paraId="46081C04" w14:textId="77777777">
        <w:tc>
          <w:tcPr>
            <w:tcW w:w="0" w:type="auto"/>
          </w:tcPr>
          <w:p w14:paraId="1A13A8E8" w14:textId="77777777" w:rsidR="00026D60" w:rsidRDefault="00B37BA9">
            <w:pPr>
              <w:pStyle w:val="Compact"/>
            </w:pPr>
            <w:r>
              <w:t>IBI2</w:t>
            </w:r>
          </w:p>
        </w:tc>
        <w:tc>
          <w:tcPr>
            <w:tcW w:w="0" w:type="auto"/>
          </w:tcPr>
          <w:p w14:paraId="7F4395DB" w14:textId="77777777" w:rsidR="00026D60" w:rsidRDefault="00B37BA9">
            <w:pPr>
              <w:pStyle w:val="Compact"/>
            </w:pPr>
            <w:r>
              <w:t>…search out new techniques, technologies and or product ideas</w:t>
            </w:r>
          </w:p>
        </w:tc>
        <w:tc>
          <w:tcPr>
            <w:tcW w:w="0" w:type="auto"/>
          </w:tcPr>
          <w:p w14:paraId="5ED900FF" w14:textId="77777777" w:rsidR="00026D60" w:rsidRPr="007A7691" w:rsidRDefault="00B37BA9">
            <w:pPr>
              <w:pStyle w:val="Compact"/>
              <w:rPr>
                <w:lang w:val="nl-NL"/>
              </w:rPr>
            </w:pPr>
            <w:r w:rsidRPr="007A7691">
              <w:rPr>
                <w:lang w:val="nl-NL"/>
              </w:rPr>
              <w:t>…zoek naar nieuwe technieken, technologieeën en/of productideeën.</w:t>
            </w:r>
          </w:p>
        </w:tc>
      </w:tr>
      <w:tr w:rsidR="00026D60" w:rsidRPr="007A7691" w14:paraId="448C6720" w14:textId="77777777">
        <w:tc>
          <w:tcPr>
            <w:tcW w:w="0" w:type="auto"/>
          </w:tcPr>
          <w:p w14:paraId="40279614" w14:textId="77777777" w:rsidR="00026D60" w:rsidRDefault="00B37BA9">
            <w:pPr>
              <w:pStyle w:val="Compact"/>
            </w:pPr>
            <w:r>
              <w:t>IBI3</w:t>
            </w:r>
          </w:p>
        </w:tc>
        <w:tc>
          <w:tcPr>
            <w:tcW w:w="0" w:type="auto"/>
          </w:tcPr>
          <w:p w14:paraId="49B541D3" w14:textId="77777777" w:rsidR="00026D60" w:rsidRDefault="00B37BA9">
            <w:pPr>
              <w:pStyle w:val="Compact"/>
            </w:pPr>
            <w:r>
              <w:t>…promotes and champions ideas to others</w:t>
            </w:r>
          </w:p>
        </w:tc>
        <w:tc>
          <w:tcPr>
            <w:tcW w:w="0" w:type="auto"/>
          </w:tcPr>
          <w:p w14:paraId="49AB1D35" w14:textId="77777777" w:rsidR="00026D60" w:rsidRPr="007A7691" w:rsidRDefault="00B37BA9">
            <w:pPr>
              <w:pStyle w:val="Compact"/>
              <w:rPr>
                <w:lang w:val="nl-NL"/>
              </w:rPr>
            </w:pPr>
            <w:r w:rsidRPr="007A7691">
              <w:rPr>
                <w:lang w:val="nl-NL"/>
              </w:rPr>
              <w:t>…promoot en verdedig mij</w:t>
            </w:r>
            <w:r w:rsidRPr="007A7691">
              <w:rPr>
                <w:lang w:val="nl-NL"/>
              </w:rPr>
              <w:t>n ideeën tegenover anderen.</w:t>
            </w:r>
          </w:p>
        </w:tc>
      </w:tr>
      <w:tr w:rsidR="00026D60" w14:paraId="6F504E04" w14:textId="77777777">
        <w:tc>
          <w:tcPr>
            <w:tcW w:w="0" w:type="auto"/>
          </w:tcPr>
          <w:p w14:paraId="595D0D8A" w14:textId="77777777" w:rsidR="00026D60" w:rsidRDefault="00B37BA9">
            <w:pPr>
              <w:pStyle w:val="Compact"/>
            </w:pPr>
            <w:r>
              <w:t>IBP1</w:t>
            </w:r>
          </w:p>
        </w:tc>
        <w:tc>
          <w:tcPr>
            <w:tcW w:w="0" w:type="auto"/>
          </w:tcPr>
          <w:p w14:paraId="61DD5BF2" w14:textId="77777777" w:rsidR="00026D60" w:rsidRDefault="00B37BA9">
            <w:pPr>
              <w:pStyle w:val="Compact"/>
            </w:pPr>
            <w:r>
              <w:t>…identifies long term opportunities and threats for the company</w:t>
            </w:r>
          </w:p>
        </w:tc>
        <w:tc>
          <w:tcPr>
            <w:tcW w:w="0" w:type="auto"/>
          </w:tcPr>
          <w:p w14:paraId="041D3393" w14:textId="77777777" w:rsidR="00026D60" w:rsidRDefault="00B37BA9">
            <w:pPr>
              <w:pStyle w:val="Compact"/>
            </w:pPr>
            <w:r>
              <w:t>…identificeer opportuniteiten op lange termijn alsook gevaren voor het bedrijf.</w:t>
            </w:r>
          </w:p>
        </w:tc>
      </w:tr>
      <w:tr w:rsidR="00026D60" w14:paraId="41C6C80A" w14:textId="77777777">
        <w:tc>
          <w:tcPr>
            <w:tcW w:w="0" w:type="auto"/>
          </w:tcPr>
          <w:p w14:paraId="76CDD175" w14:textId="77777777" w:rsidR="00026D60" w:rsidRDefault="00B37BA9">
            <w:pPr>
              <w:pStyle w:val="Compact"/>
            </w:pPr>
            <w:r>
              <w:t>IBP2</w:t>
            </w:r>
          </w:p>
        </w:tc>
        <w:tc>
          <w:tcPr>
            <w:tcW w:w="0" w:type="auto"/>
          </w:tcPr>
          <w:p w14:paraId="50E965D2" w14:textId="77777777" w:rsidR="00026D60" w:rsidRDefault="00B37BA9">
            <w:pPr>
              <w:pStyle w:val="Compact"/>
            </w:pPr>
            <w:r>
              <w:t>…is known as a successful issue seller</w:t>
            </w:r>
          </w:p>
        </w:tc>
        <w:tc>
          <w:tcPr>
            <w:tcW w:w="0" w:type="auto"/>
          </w:tcPr>
          <w:p w14:paraId="24F40DEB" w14:textId="77777777" w:rsidR="00026D60" w:rsidRDefault="00B37BA9">
            <w:pPr>
              <w:pStyle w:val="Compact"/>
            </w:pPr>
            <w:r>
              <w:t>…ben gekend als een succesvol verdediger van belangrijke kwesties.</w:t>
            </w:r>
          </w:p>
        </w:tc>
      </w:tr>
      <w:tr w:rsidR="00026D60" w14:paraId="0082D017" w14:textId="77777777">
        <w:tc>
          <w:tcPr>
            <w:tcW w:w="0" w:type="auto"/>
          </w:tcPr>
          <w:p w14:paraId="01F4EF0B" w14:textId="77777777" w:rsidR="00026D60" w:rsidRDefault="00B37BA9">
            <w:pPr>
              <w:pStyle w:val="Compact"/>
            </w:pPr>
            <w:r>
              <w:t>IBP3</w:t>
            </w:r>
          </w:p>
        </w:tc>
        <w:tc>
          <w:tcPr>
            <w:tcW w:w="0" w:type="auto"/>
          </w:tcPr>
          <w:p w14:paraId="2C833072" w14:textId="77777777" w:rsidR="00026D60" w:rsidRDefault="00B37BA9">
            <w:pPr>
              <w:pStyle w:val="Compact"/>
            </w:pPr>
            <w:r>
              <w:t>…puts effort in pursuing new business opportunities</w:t>
            </w:r>
          </w:p>
        </w:tc>
        <w:tc>
          <w:tcPr>
            <w:tcW w:w="0" w:type="auto"/>
          </w:tcPr>
          <w:p w14:paraId="3FE648C7" w14:textId="77777777" w:rsidR="00026D60" w:rsidRDefault="00B37BA9">
            <w:pPr>
              <w:pStyle w:val="Compact"/>
            </w:pPr>
            <w:r>
              <w:t>…probeer nieuwe kansen voor het bedrijf te verkrijgen.</w:t>
            </w:r>
          </w:p>
        </w:tc>
      </w:tr>
      <w:tr w:rsidR="00026D60" w14:paraId="0F878AD2" w14:textId="77777777">
        <w:tc>
          <w:tcPr>
            <w:tcW w:w="0" w:type="auto"/>
          </w:tcPr>
          <w:p w14:paraId="3575B502" w14:textId="77777777" w:rsidR="00026D60" w:rsidRDefault="00B37BA9">
            <w:pPr>
              <w:pStyle w:val="Compact"/>
            </w:pPr>
            <w:r>
              <w:t>IBR1</w:t>
            </w:r>
          </w:p>
        </w:tc>
        <w:tc>
          <w:tcPr>
            <w:tcW w:w="0" w:type="auto"/>
          </w:tcPr>
          <w:p w14:paraId="7FADDF79" w14:textId="77777777" w:rsidR="00026D60" w:rsidRDefault="00B37BA9">
            <w:pPr>
              <w:pStyle w:val="Compact"/>
            </w:pPr>
            <w:r>
              <w:t>…takes risks in his/her job</w:t>
            </w:r>
          </w:p>
        </w:tc>
        <w:tc>
          <w:tcPr>
            <w:tcW w:w="0" w:type="auto"/>
          </w:tcPr>
          <w:p w14:paraId="4C6310C7" w14:textId="77777777" w:rsidR="00026D60" w:rsidRDefault="00B37BA9">
            <w:pPr>
              <w:pStyle w:val="Compact"/>
            </w:pPr>
            <w:r>
              <w:t>…ne</w:t>
            </w:r>
            <w:r>
              <w:t>em risico’s in mijn job.</w:t>
            </w:r>
          </w:p>
        </w:tc>
      </w:tr>
      <w:tr w:rsidR="00026D60" w14:paraId="294738C8" w14:textId="77777777">
        <w:tc>
          <w:tcPr>
            <w:tcW w:w="0" w:type="auto"/>
          </w:tcPr>
          <w:p w14:paraId="5DE55CAD" w14:textId="77777777" w:rsidR="00026D60" w:rsidRDefault="00B37BA9">
            <w:pPr>
              <w:pStyle w:val="Compact"/>
            </w:pPr>
            <w:r>
              <w:t>IBR2</w:t>
            </w:r>
          </w:p>
        </w:tc>
        <w:tc>
          <w:tcPr>
            <w:tcW w:w="0" w:type="auto"/>
          </w:tcPr>
          <w:p w14:paraId="43213024" w14:textId="77777777" w:rsidR="00026D60" w:rsidRDefault="00B37BA9">
            <w:pPr>
              <w:pStyle w:val="Compact"/>
            </w:pPr>
            <w:r>
              <w:t>…when large interests are at stake, goes for the ‘big win’ even when things could go seriously wrong</w:t>
            </w:r>
          </w:p>
        </w:tc>
        <w:tc>
          <w:tcPr>
            <w:tcW w:w="0" w:type="auto"/>
          </w:tcPr>
          <w:p w14:paraId="6B40A001" w14:textId="77777777" w:rsidR="00026D60" w:rsidRDefault="00B37BA9">
            <w:pPr>
              <w:pStyle w:val="Compact"/>
            </w:pPr>
            <w:r>
              <w:t>…ga voor de grote winst wanneer er grote belangen op het spel staan, zelfs wanneer dit serieus fout kan gaan.</w:t>
            </w:r>
          </w:p>
        </w:tc>
      </w:tr>
      <w:tr w:rsidR="00026D60" w14:paraId="733AC662" w14:textId="77777777">
        <w:tc>
          <w:tcPr>
            <w:tcW w:w="0" w:type="auto"/>
          </w:tcPr>
          <w:p w14:paraId="2C5A1238" w14:textId="77777777" w:rsidR="00026D60" w:rsidRDefault="00B37BA9">
            <w:pPr>
              <w:pStyle w:val="Compact"/>
            </w:pPr>
            <w:r>
              <w:t>IBR3</w:t>
            </w:r>
          </w:p>
        </w:tc>
        <w:tc>
          <w:tcPr>
            <w:tcW w:w="0" w:type="auto"/>
          </w:tcPr>
          <w:p w14:paraId="1679C5B7" w14:textId="77777777" w:rsidR="00026D60" w:rsidRDefault="00B37BA9">
            <w:pPr>
              <w:pStyle w:val="Compact"/>
            </w:pPr>
            <w:r>
              <w:t>…first a</w:t>
            </w:r>
            <w:r>
              <w:t>cts and then asks for approval, even if he/she knows that would annoy other people</w:t>
            </w:r>
          </w:p>
        </w:tc>
        <w:tc>
          <w:tcPr>
            <w:tcW w:w="0" w:type="auto"/>
          </w:tcPr>
          <w:p w14:paraId="58A2A903" w14:textId="77777777" w:rsidR="00026D60" w:rsidRDefault="00B37BA9">
            <w:pPr>
              <w:pStyle w:val="Compact"/>
            </w:pPr>
            <w:r>
              <w:t>…handel eerst en vraag dan goedkeuring, zelfs als ik weet dat dat anderen zou storen.</w:t>
            </w:r>
          </w:p>
        </w:tc>
      </w:tr>
    </w:tbl>
    <w:p w14:paraId="30D985D4" w14:textId="77777777" w:rsidR="00026D60" w:rsidRDefault="00B37BA9">
      <w:pPr>
        <w:pStyle w:val="Heading2"/>
      </w:pPr>
      <w:bookmarkStart w:id="112" w:name="daily-intrapreneurial-behaviour"/>
      <w:bookmarkStart w:id="113" w:name="_Toc105341254"/>
      <w:bookmarkEnd w:id="110"/>
      <w:r>
        <w:t>Daily intrapreneurial behaviour</w:t>
      </w:r>
      <w:bookmarkEnd w:id="113"/>
    </w:p>
    <w:tbl>
      <w:tblPr>
        <w:tblStyle w:val="Table"/>
        <w:tblW w:w="5000" w:type="pct"/>
        <w:tblLook w:val="0020" w:firstRow="1" w:lastRow="0" w:firstColumn="0" w:lastColumn="0" w:noHBand="0" w:noVBand="0"/>
      </w:tblPr>
      <w:tblGrid>
        <w:gridCol w:w="888"/>
        <w:gridCol w:w="4070"/>
        <w:gridCol w:w="4618"/>
      </w:tblGrid>
      <w:tr w:rsidR="00026D60" w14:paraId="3B7B2001" w14:textId="77777777" w:rsidTr="00026D60">
        <w:trPr>
          <w:cnfStyle w:val="100000000000" w:firstRow="1" w:lastRow="0" w:firstColumn="0" w:lastColumn="0" w:oddVBand="0" w:evenVBand="0" w:oddHBand="0" w:evenHBand="0" w:firstRowFirstColumn="0" w:firstRowLastColumn="0" w:lastRowFirstColumn="0" w:lastRowLastColumn="0"/>
          <w:tblHeader/>
        </w:trPr>
        <w:tc>
          <w:tcPr>
            <w:tcW w:w="0" w:type="auto"/>
          </w:tcPr>
          <w:p w14:paraId="23EFE2F8" w14:textId="77777777" w:rsidR="00026D60" w:rsidRDefault="00B37BA9">
            <w:pPr>
              <w:pStyle w:val="Compact"/>
            </w:pPr>
            <w:r>
              <w:t>Code   </w:t>
            </w:r>
          </w:p>
        </w:tc>
        <w:tc>
          <w:tcPr>
            <w:tcW w:w="0" w:type="auto"/>
          </w:tcPr>
          <w:p w14:paraId="44E30C79" w14:textId="77777777" w:rsidR="00026D60" w:rsidRDefault="00B37BA9">
            <w:pPr>
              <w:pStyle w:val="Compact"/>
            </w:pPr>
            <w:r>
              <w:t>Question (1-7 Likert scale)</w:t>
            </w:r>
          </w:p>
        </w:tc>
        <w:tc>
          <w:tcPr>
            <w:tcW w:w="0" w:type="auto"/>
          </w:tcPr>
          <w:p w14:paraId="556269A1" w14:textId="77777777" w:rsidR="00026D60" w:rsidRDefault="00B37BA9">
            <w:pPr>
              <w:pStyle w:val="Compact"/>
            </w:pPr>
            <w:r>
              <w:t>Dutch translation</w:t>
            </w:r>
          </w:p>
        </w:tc>
      </w:tr>
      <w:tr w:rsidR="00026D60" w14:paraId="69A10056" w14:textId="77777777">
        <w:tc>
          <w:tcPr>
            <w:tcW w:w="0" w:type="auto"/>
          </w:tcPr>
          <w:p w14:paraId="7D878A05" w14:textId="77777777" w:rsidR="00026D60" w:rsidRDefault="00B37BA9">
            <w:pPr>
              <w:pStyle w:val="Compact"/>
            </w:pPr>
            <w:r>
              <w:t>IBI3</w:t>
            </w:r>
          </w:p>
        </w:tc>
        <w:tc>
          <w:tcPr>
            <w:tcW w:w="0" w:type="auto"/>
          </w:tcPr>
          <w:p w14:paraId="53C6E2D8" w14:textId="77777777" w:rsidR="00026D60" w:rsidRDefault="00B37BA9">
            <w:pPr>
              <w:pStyle w:val="Compact"/>
            </w:pPr>
            <w:r>
              <w:t>…promotes and champions ideas to others</w:t>
            </w:r>
          </w:p>
        </w:tc>
        <w:tc>
          <w:tcPr>
            <w:tcW w:w="0" w:type="auto"/>
          </w:tcPr>
          <w:p w14:paraId="0FF94A38" w14:textId="77777777" w:rsidR="00026D60" w:rsidRDefault="00B37BA9">
            <w:pPr>
              <w:pStyle w:val="Compact"/>
            </w:pPr>
            <w:r>
              <w:t>…ideeën promoot en verdedigt bij anderen</w:t>
            </w:r>
          </w:p>
        </w:tc>
      </w:tr>
      <w:tr w:rsidR="00026D60" w14:paraId="352CF23F" w14:textId="77777777">
        <w:tc>
          <w:tcPr>
            <w:tcW w:w="0" w:type="auto"/>
          </w:tcPr>
          <w:p w14:paraId="6096D3B5" w14:textId="77777777" w:rsidR="00026D60" w:rsidRDefault="00B37BA9">
            <w:pPr>
              <w:pStyle w:val="Compact"/>
            </w:pPr>
            <w:r>
              <w:t>IBP3</w:t>
            </w:r>
          </w:p>
        </w:tc>
        <w:tc>
          <w:tcPr>
            <w:tcW w:w="0" w:type="auto"/>
          </w:tcPr>
          <w:p w14:paraId="1544B93F" w14:textId="77777777" w:rsidR="00026D60" w:rsidRDefault="00B37BA9">
            <w:pPr>
              <w:pStyle w:val="Compact"/>
            </w:pPr>
            <w:r>
              <w:t>…puts effort in pursuing new business opportunities</w:t>
            </w:r>
          </w:p>
        </w:tc>
        <w:tc>
          <w:tcPr>
            <w:tcW w:w="0" w:type="auto"/>
          </w:tcPr>
          <w:p w14:paraId="08836E59" w14:textId="77777777" w:rsidR="00026D60" w:rsidRDefault="00B37BA9">
            <w:pPr>
              <w:pStyle w:val="Compact"/>
            </w:pPr>
            <w:r>
              <w:t>…zich inspant om nieuwe zakelijke kansen na te streven</w:t>
            </w:r>
          </w:p>
        </w:tc>
      </w:tr>
      <w:tr w:rsidR="00026D60" w14:paraId="3EA529E8" w14:textId="77777777">
        <w:tc>
          <w:tcPr>
            <w:tcW w:w="0" w:type="auto"/>
          </w:tcPr>
          <w:p w14:paraId="18563148" w14:textId="77777777" w:rsidR="00026D60" w:rsidRDefault="00B37BA9">
            <w:pPr>
              <w:pStyle w:val="Compact"/>
            </w:pPr>
            <w:r>
              <w:t>IBR3</w:t>
            </w:r>
          </w:p>
        </w:tc>
        <w:tc>
          <w:tcPr>
            <w:tcW w:w="0" w:type="auto"/>
          </w:tcPr>
          <w:p w14:paraId="3DAD5B31" w14:textId="77777777" w:rsidR="00026D60" w:rsidRDefault="00B37BA9">
            <w:pPr>
              <w:pStyle w:val="Compact"/>
            </w:pPr>
            <w:r>
              <w:t>…fir</w:t>
            </w:r>
            <w:r>
              <w:t>st acts and then asks for approval, even if he/she knows that would annoy other people</w:t>
            </w:r>
          </w:p>
        </w:tc>
        <w:tc>
          <w:tcPr>
            <w:tcW w:w="0" w:type="auto"/>
          </w:tcPr>
          <w:p w14:paraId="3E903DF1" w14:textId="77777777" w:rsidR="00026D60" w:rsidRDefault="00B37BA9">
            <w:pPr>
              <w:pStyle w:val="Compact"/>
            </w:pPr>
            <w:r>
              <w:t>…eerst handelt en nadien goedkeuring vraagt, zelfs als hij/zij weet dat andere mensen dat zou kunnen irriteren</w:t>
            </w:r>
          </w:p>
        </w:tc>
      </w:tr>
    </w:tbl>
    <w:p w14:paraId="61457D93" w14:textId="77777777" w:rsidR="00026D60" w:rsidRDefault="00B37BA9">
      <w:pPr>
        <w:pStyle w:val="Heading2"/>
      </w:pPr>
      <w:bookmarkStart w:id="114" w:name="autonomy-misfit-spreitzer1995"/>
      <w:bookmarkStart w:id="115" w:name="_Toc105341255"/>
      <w:bookmarkEnd w:id="112"/>
      <w:r>
        <w:t>Autonomy (misfit) (</w:t>
      </w:r>
      <w:hyperlink w:anchor="ref-spreitzer1995">
        <w:r>
          <w:rPr>
            <w:rStyle w:val="Hyperlink"/>
          </w:rPr>
          <w:t>Spreitzer, 1995</w:t>
        </w:r>
      </w:hyperlink>
      <w:r>
        <w:t>)</w:t>
      </w:r>
      <w:bookmarkEnd w:id="115"/>
    </w:p>
    <w:tbl>
      <w:tblPr>
        <w:tblStyle w:val="Table"/>
        <w:tblW w:w="5000" w:type="pct"/>
        <w:tblLook w:val="0020" w:firstRow="1" w:lastRow="0" w:firstColumn="0" w:lastColumn="0" w:noHBand="0" w:noVBand="0"/>
      </w:tblPr>
      <w:tblGrid>
        <w:gridCol w:w="888"/>
        <w:gridCol w:w="4104"/>
        <w:gridCol w:w="4584"/>
      </w:tblGrid>
      <w:tr w:rsidR="00026D60" w14:paraId="72B792B3" w14:textId="77777777" w:rsidTr="00026D60">
        <w:trPr>
          <w:cnfStyle w:val="100000000000" w:firstRow="1" w:lastRow="0" w:firstColumn="0" w:lastColumn="0" w:oddVBand="0" w:evenVBand="0" w:oddHBand="0" w:evenHBand="0" w:firstRowFirstColumn="0" w:firstRowLastColumn="0" w:lastRowFirstColumn="0" w:lastRowLastColumn="0"/>
          <w:tblHeader/>
        </w:trPr>
        <w:tc>
          <w:tcPr>
            <w:tcW w:w="0" w:type="auto"/>
          </w:tcPr>
          <w:p w14:paraId="41EF5781" w14:textId="77777777" w:rsidR="00026D60" w:rsidRDefault="00B37BA9">
            <w:pPr>
              <w:pStyle w:val="Compact"/>
            </w:pPr>
            <w:r>
              <w:t>Code   </w:t>
            </w:r>
          </w:p>
        </w:tc>
        <w:tc>
          <w:tcPr>
            <w:tcW w:w="0" w:type="auto"/>
          </w:tcPr>
          <w:p w14:paraId="15FCC74F" w14:textId="77777777" w:rsidR="00026D60" w:rsidRDefault="00B37BA9">
            <w:pPr>
              <w:pStyle w:val="Compact"/>
            </w:pPr>
            <w:r>
              <w:t>Question (1-7 Likert scale)</w:t>
            </w:r>
          </w:p>
        </w:tc>
        <w:tc>
          <w:tcPr>
            <w:tcW w:w="0" w:type="auto"/>
          </w:tcPr>
          <w:p w14:paraId="1D76D434" w14:textId="77777777" w:rsidR="00026D60" w:rsidRDefault="00B37BA9">
            <w:pPr>
              <w:pStyle w:val="Compact"/>
            </w:pPr>
            <w:r>
              <w:t>Dutch translation</w:t>
            </w:r>
          </w:p>
        </w:tc>
      </w:tr>
      <w:tr w:rsidR="00026D60" w14:paraId="0D50F5E2" w14:textId="77777777">
        <w:tc>
          <w:tcPr>
            <w:tcW w:w="0" w:type="auto"/>
          </w:tcPr>
          <w:p w14:paraId="0783C5A2" w14:textId="77777777" w:rsidR="00026D60" w:rsidRDefault="00B37BA9">
            <w:pPr>
              <w:pStyle w:val="Compact"/>
            </w:pPr>
            <w:r>
              <w:t>AUT1</w:t>
            </w:r>
          </w:p>
        </w:tc>
        <w:tc>
          <w:tcPr>
            <w:tcW w:w="0" w:type="auto"/>
          </w:tcPr>
          <w:p w14:paraId="65417AD7" w14:textId="77777777" w:rsidR="00026D60" w:rsidRDefault="00B37BA9">
            <w:pPr>
              <w:pStyle w:val="Compact"/>
            </w:pPr>
            <w:r>
              <w:t>The opportunity to determine how I do my job</w:t>
            </w:r>
          </w:p>
        </w:tc>
        <w:tc>
          <w:tcPr>
            <w:tcW w:w="0" w:type="auto"/>
          </w:tcPr>
          <w:p w14:paraId="1C1283A4" w14:textId="77777777" w:rsidR="00026D60" w:rsidRDefault="00B37BA9">
            <w:pPr>
              <w:pStyle w:val="Compact"/>
            </w:pPr>
            <w:r>
              <w:t>Ik heb de mogelijkheid om te bepalen hoe ik mijn baan doe.</w:t>
            </w:r>
          </w:p>
        </w:tc>
      </w:tr>
      <w:tr w:rsidR="00026D60" w14:paraId="5D3FA16A" w14:textId="77777777">
        <w:tc>
          <w:tcPr>
            <w:tcW w:w="0" w:type="auto"/>
          </w:tcPr>
          <w:p w14:paraId="75F5A7A1" w14:textId="77777777" w:rsidR="00026D60" w:rsidRDefault="00B37BA9">
            <w:pPr>
              <w:pStyle w:val="Compact"/>
            </w:pPr>
            <w:r>
              <w:t>AUT2</w:t>
            </w:r>
          </w:p>
        </w:tc>
        <w:tc>
          <w:tcPr>
            <w:tcW w:w="0" w:type="auto"/>
          </w:tcPr>
          <w:p w14:paraId="6C2CC518" w14:textId="77777777" w:rsidR="00026D60" w:rsidRDefault="00B37BA9">
            <w:pPr>
              <w:pStyle w:val="Compact"/>
            </w:pPr>
            <w:r>
              <w:t>The opportunity to decide on my own how to go about doing my work</w:t>
            </w:r>
          </w:p>
        </w:tc>
        <w:tc>
          <w:tcPr>
            <w:tcW w:w="0" w:type="auto"/>
          </w:tcPr>
          <w:p w14:paraId="0C92226F" w14:textId="77777777" w:rsidR="00026D60" w:rsidRDefault="00B37BA9">
            <w:pPr>
              <w:pStyle w:val="Compact"/>
            </w:pPr>
            <w:r>
              <w:t>Ik heb de kans om te beslissen hoe ik mijn eigen werk uitvoer.</w:t>
            </w:r>
          </w:p>
        </w:tc>
      </w:tr>
      <w:tr w:rsidR="00026D60" w14:paraId="008FA917" w14:textId="77777777">
        <w:tc>
          <w:tcPr>
            <w:tcW w:w="0" w:type="auto"/>
          </w:tcPr>
          <w:p w14:paraId="6D2035F9" w14:textId="77777777" w:rsidR="00026D60" w:rsidRDefault="00B37BA9">
            <w:pPr>
              <w:pStyle w:val="Compact"/>
            </w:pPr>
            <w:r>
              <w:t>AUT3</w:t>
            </w:r>
          </w:p>
        </w:tc>
        <w:tc>
          <w:tcPr>
            <w:tcW w:w="0" w:type="auto"/>
          </w:tcPr>
          <w:p w14:paraId="07C382D4" w14:textId="77777777" w:rsidR="00026D60" w:rsidRDefault="00B37BA9">
            <w:pPr>
              <w:pStyle w:val="Compact"/>
            </w:pPr>
            <w:r>
              <w:t>The opportunity for independence and freedom in how I do my job</w:t>
            </w:r>
          </w:p>
        </w:tc>
        <w:tc>
          <w:tcPr>
            <w:tcW w:w="0" w:type="auto"/>
          </w:tcPr>
          <w:p w14:paraId="727EABBF" w14:textId="77777777" w:rsidR="00026D60" w:rsidRDefault="00B37BA9">
            <w:pPr>
              <w:pStyle w:val="Compact"/>
            </w:pPr>
            <w:r>
              <w:t>Ik heb de mogelijkheid om onafhankelijk en vrij te beslis</w:t>
            </w:r>
            <w:r>
              <w:t>sen hoe ik mijn baan doe.</w:t>
            </w:r>
          </w:p>
        </w:tc>
      </w:tr>
    </w:tbl>
    <w:p w14:paraId="22567DA5" w14:textId="77777777" w:rsidR="00026D60" w:rsidRDefault="00B37BA9">
      <w:pPr>
        <w:pStyle w:val="Heading2"/>
      </w:pPr>
      <w:bookmarkStart w:id="116" w:name="psychological-safety-edmondson1999"/>
      <w:bookmarkStart w:id="117" w:name="_Toc105341256"/>
      <w:bookmarkEnd w:id="114"/>
      <w:r>
        <w:lastRenderedPageBreak/>
        <w:t>Psychological safety (</w:t>
      </w:r>
      <w:hyperlink w:anchor="ref-edmondson1999">
        <w:r>
          <w:rPr>
            <w:rStyle w:val="Hyperlink"/>
          </w:rPr>
          <w:t>Edmondson, 1999</w:t>
        </w:r>
      </w:hyperlink>
      <w:r>
        <w:t>)</w:t>
      </w:r>
      <w:bookmarkEnd w:id="117"/>
    </w:p>
    <w:tbl>
      <w:tblPr>
        <w:tblStyle w:val="Table"/>
        <w:tblW w:w="5000" w:type="pct"/>
        <w:tblLook w:val="0020" w:firstRow="1" w:lastRow="0" w:firstColumn="0" w:lastColumn="0" w:noHBand="0" w:noVBand="0"/>
      </w:tblPr>
      <w:tblGrid>
        <w:gridCol w:w="1067"/>
        <w:gridCol w:w="8509"/>
      </w:tblGrid>
      <w:tr w:rsidR="00026D60" w14:paraId="45257256" w14:textId="77777777" w:rsidTr="00026D60">
        <w:trPr>
          <w:cnfStyle w:val="100000000000" w:firstRow="1" w:lastRow="0" w:firstColumn="0" w:lastColumn="0" w:oddVBand="0" w:evenVBand="0" w:oddHBand="0" w:evenHBand="0" w:firstRowFirstColumn="0" w:firstRowLastColumn="0" w:lastRowFirstColumn="0" w:lastRowLastColumn="0"/>
          <w:tblHeader/>
        </w:trPr>
        <w:tc>
          <w:tcPr>
            <w:tcW w:w="0" w:type="auto"/>
          </w:tcPr>
          <w:p w14:paraId="6B1EF5D0" w14:textId="77777777" w:rsidR="00026D60" w:rsidRDefault="00B37BA9">
            <w:pPr>
              <w:pStyle w:val="Compact"/>
            </w:pPr>
            <w:r>
              <w:t>Code   </w:t>
            </w:r>
          </w:p>
        </w:tc>
        <w:tc>
          <w:tcPr>
            <w:tcW w:w="0" w:type="auto"/>
          </w:tcPr>
          <w:p w14:paraId="1DC90DDC" w14:textId="77777777" w:rsidR="00026D60" w:rsidRDefault="00B37BA9">
            <w:pPr>
              <w:pStyle w:val="Compact"/>
            </w:pPr>
            <w:r>
              <w:t>Question (1-7 Likert scale)</w:t>
            </w:r>
          </w:p>
        </w:tc>
      </w:tr>
      <w:tr w:rsidR="00026D60" w14:paraId="53DC274E" w14:textId="77777777">
        <w:tc>
          <w:tcPr>
            <w:tcW w:w="0" w:type="auto"/>
          </w:tcPr>
          <w:p w14:paraId="48A016AC" w14:textId="77777777" w:rsidR="00026D60" w:rsidRDefault="00B37BA9">
            <w:pPr>
              <w:pStyle w:val="Compact"/>
            </w:pPr>
            <w:r>
              <w:t>CPS_1_R</w:t>
            </w:r>
          </w:p>
        </w:tc>
        <w:tc>
          <w:tcPr>
            <w:tcW w:w="0" w:type="auto"/>
          </w:tcPr>
          <w:p w14:paraId="40929EA0" w14:textId="77777777" w:rsidR="00026D60" w:rsidRDefault="00B37BA9">
            <w:pPr>
              <w:pStyle w:val="Compact"/>
            </w:pPr>
            <w:r>
              <w:t>If you make a mistake on this team, it is often held against you</w:t>
            </w:r>
          </w:p>
        </w:tc>
      </w:tr>
      <w:tr w:rsidR="00026D60" w14:paraId="2C1E52F0" w14:textId="77777777">
        <w:tc>
          <w:tcPr>
            <w:tcW w:w="0" w:type="auto"/>
          </w:tcPr>
          <w:p w14:paraId="3FDCCA9B" w14:textId="77777777" w:rsidR="00026D60" w:rsidRDefault="00B37BA9">
            <w:pPr>
              <w:pStyle w:val="Compact"/>
            </w:pPr>
            <w:r>
              <w:t>CPS_2</w:t>
            </w:r>
          </w:p>
        </w:tc>
        <w:tc>
          <w:tcPr>
            <w:tcW w:w="0" w:type="auto"/>
          </w:tcPr>
          <w:p w14:paraId="14556C09" w14:textId="77777777" w:rsidR="00026D60" w:rsidRDefault="00B37BA9">
            <w:pPr>
              <w:pStyle w:val="Compact"/>
            </w:pPr>
            <w:r>
              <w:t>Members of this team are able to bring up problems and tough issues</w:t>
            </w:r>
          </w:p>
        </w:tc>
      </w:tr>
      <w:tr w:rsidR="00026D60" w14:paraId="05917AE9" w14:textId="77777777">
        <w:tc>
          <w:tcPr>
            <w:tcW w:w="0" w:type="auto"/>
          </w:tcPr>
          <w:p w14:paraId="22608779" w14:textId="77777777" w:rsidR="00026D60" w:rsidRDefault="00B37BA9">
            <w:pPr>
              <w:pStyle w:val="Compact"/>
            </w:pPr>
            <w:r>
              <w:t>CPS_3_R</w:t>
            </w:r>
          </w:p>
        </w:tc>
        <w:tc>
          <w:tcPr>
            <w:tcW w:w="0" w:type="auto"/>
          </w:tcPr>
          <w:p w14:paraId="6C39EEF7" w14:textId="77777777" w:rsidR="00026D60" w:rsidRDefault="00B37BA9">
            <w:pPr>
              <w:pStyle w:val="Compact"/>
            </w:pPr>
            <w:r>
              <w:t>People on this team sometimes rejects others for being different</w:t>
            </w:r>
          </w:p>
        </w:tc>
      </w:tr>
      <w:tr w:rsidR="00026D60" w14:paraId="782467E7" w14:textId="77777777">
        <w:tc>
          <w:tcPr>
            <w:tcW w:w="0" w:type="auto"/>
          </w:tcPr>
          <w:p w14:paraId="3924F5D1" w14:textId="77777777" w:rsidR="00026D60" w:rsidRDefault="00B37BA9">
            <w:pPr>
              <w:pStyle w:val="Compact"/>
            </w:pPr>
            <w:r>
              <w:t>CPS_4</w:t>
            </w:r>
          </w:p>
        </w:tc>
        <w:tc>
          <w:tcPr>
            <w:tcW w:w="0" w:type="auto"/>
          </w:tcPr>
          <w:p w14:paraId="59F71D1B" w14:textId="77777777" w:rsidR="00026D60" w:rsidRDefault="00B37BA9">
            <w:pPr>
              <w:pStyle w:val="Compact"/>
            </w:pPr>
            <w:r>
              <w:t>It is safe to take a risk on this t</w:t>
            </w:r>
            <w:r>
              <w:t>eam</w:t>
            </w:r>
          </w:p>
        </w:tc>
      </w:tr>
      <w:tr w:rsidR="00026D60" w14:paraId="7752E297" w14:textId="77777777">
        <w:tc>
          <w:tcPr>
            <w:tcW w:w="0" w:type="auto"/>
          </w:tcPr>
          <w:p w14:paraId="27B2F39E" w14:textId="77777777" w:rsidR="00026D60" w:rsidRDefault="00B37BA9">
            <w:pPr>
              <w:pStyle w:val="Compact"/>
            </w:pPr>
            <w:r>
              <w:t>CPS_5_R</w:t>
            </w:r>
          </w:p>
        </w:tc>
        <w:tc>
          <w:tcPr>
            <w:tcW w:w="0" w:type="auto"/>
          </w:tcPr>
          <w:p w14:paraId="1738C10E" w14:textId="77777777" w:rsidR="00026D60" w:rsidRDefault="00B37BA9">
            <w:pPr>
              <w:pStyle w:val="Compact"/>
            </w:pPr>
            <w:r>
              <w:t>It is difficult to ask other members of this team for help</w:t>
            </w:r>
          </w:p>
        </w:tc>
      </w:tr>
      <w:tr w:rsidR="00026D60" w14:paraId="003E086E" w14:textId="77777777">
        <w:tc>
          <w:tcPr>
            <w:tcW w:w="0" w:type="auto"/>
          </w:tcPr>
          <w:p w14:paraId="41CBB703" w14:textId="77777777" w:rsidR="00026D60" w:rsidRDefault="00B37BA9">
            <w:pPr>
              <w:pStyle w:val="Compact"/>
            </w:pPr>
            <w:r>
              <w:t>CPS_6</w:t>
            </w:r>
          </w:p>
        </w:tc>
        <w:tc>
          <w:tcPr>
            <w:tcW w:w="0" w:type="auto"/>
          </w:tcPr>
          <w:p w14:paraId="3F38C72E" w14:textId="77777777" w:rsidR="00026D60" w:rsidRDefault="00B37BA9">
            <w:pPr>
              <w:pStyle w:val="Compact"/>
            </w:pPr>
            <w:r>
              <w:t>No one on this team would deliberately act in a way that undermines my efforts</w:t>
            </w:r>
          </w:p>
        </w:tc>
      </w:tr>
      <w:tr w:rsidR="00026D60" w14:paraId="1897EEB4" w14:textId="77777777">
        <w:tc>
          <w:tcPr>
            <w:tcW w:w="0" w:type="auto"/>
          </w:tcPr>
          <w:p w14:paraId="66D619D5" w14:textId="77777777" w:rsidR="00026D60" w:rsidRDefault="00B37BA9">
            <w:pPr>
              <w:pStyle w:val="Compact"/>
            </w:pPr>
            <w:r>
              <w:t>CPS_7</w:t>
            </w:r>
          </w:p>
        </w:tc>
        <w:tc>
          <w:tcPr>
            <w:tcW w:w="0" w:type="auto"/>
          </w:tcPr>
          <w:p w14:paraId="3EA9F139" w14:textId="77777777" w:rsidR="00026D60" w:rsidRDefault="00B37BA9">
            <w:pPr>
              <w:pStyle w:val="Compact"/>
            </w:pPr>
            <w:r>
              <w:t>Working with members of this team, my unique skills and talents are value and utilised</w:t>
            </w:r>
          </w:p>
        </w:tc>
      </w:tr>
    </w:tbl>
    <w:p w14:paraId="17AD1E73" w14:textId="77777777" w:rsidR="00026D60" w:rsidRDefault="00B37BA9">
      <w:pPr>
        <w:pStyle w:val="Heading2"/>
      </w:pPr>
      <w:bookmarkStart w:id="118" w:name="big-five-rammstedt2007"/>
      <w:bookmarkStart w:id="119" w:name="_Toc105341257"/>
      <w:bookmarkEnd w:id="116"/>
      <w:r>
        <w:t>Big Five (</w:t>
      </w:r>
      <w:hyperlink w:anchor="ref-rammstedt2007">
        <w:r>
          <w:rPr>
            <w:rStyle w:val="Hyperlink"/>
          </w:rPr>
          <w:t>Rammstedt &amp; John, 2007</w:t>
        </w:r>
      </w:hyperlink>
      <w:r>
        <w:t>)</w:t>
      </w:r>
      <w:bookmarkEnd w:id="119"/>
    </w:p>
    <w:tbl>
      <w:tblPr>
        <w:tblStyle w:val="Table"/>
        <w:tblW w:w="5000" w:type="pct"/>
        <w:tblLook w:val="0020" w:firstRow="1" w:lastRow="0" w:firstColumn="0" w:lastColumn="0" w:noHBand="0" w:noVBand="0"/>
      </w:tblPr>
      <w:tblGrid>
        <w:gridCol w:w="1144"/>
        <w:gridCol w:w="5218"/>
        <w:gridCol w:w="3214"/>
      </w:tblGrid>
      <w:tr w:rsidR="00026D60" w:rsidRPr="007A7691" w14:paraId="3163752C" w14:textId="77777777" w:rsidTr="00026D60">
        <w:trPr>
          <w:cnfStyle w:val="100000000000" w:firstRow="1" w:lastRow="0" w:firstColumn="0" w:lastColumn="0" w:oddVBand="0" w:evenVBand="0" w:oddHBand="0" w:evenHBand="0" w:firstRowFirstColumn="0" w:firstRowLastColumn="0" w:lastRowFirstColumn="0" w:lastRowLastColumn="0"/>
          <w:tblHeader/>
        </w:trPr>
        <w:tc>
          <w:tcPr>
            <w:tcW w:w="0" w:type="auto"/>
          </w:tcPr>
          <w:p w14:paraId="6775D7F3" w14:textId="77777777" w:rsidR="00026D60" w:rsidRDefault="00B37BA9">
            <w:pPr>
              <w:pStyle w:val="Compact"/>
            </w:pPr>
            <w:r>
              <w:t>Code    </w:t>
            </w:r>
          </w:p>
        </w:tc>
        <w:tc>
          <w:tcPr>
            <w:tcW w:w="0" w:type="auto"/>
          </w:tcPr>
          <w:p w14:paraId="2EEA6BA1" w14:textId="77777777" w:rsidR="00026D60" w:rsidRDefault="00B37BA9">
            <w:pPr>
              <w:pStyle w:val="Compact"/>
            </w:pPr>
            <w:r>
              <w:t>How well does each of the following statements describe your personality? I see mysel</w:t>
            </w:r>
            <w:r>
              <w:t>f as someone who … (1 = strongly disagree, 7 = strongly agree)</w:t>
            </w:r>
          </w:p>
        </w:tc>
        <w:tc>
          <w:tcPr>
            <w:tcW w:w="0" w:type="auto"/>
          </w:tcPr>
          <w:p w14:paraId="722FDDF8" w14:textId="77777777" w:rsidR="00026D60" w:rsidRPr="007A7691" w:rsidRDefault="00B37BA9">
            <w:pPr>
              <w:pStyle w:val="Compact"/>
              <w:rPr>
                <w:lang w:val="nl-NL"/>
              </w:rPr>
            </w:pPr>
            <w:r w:rsidRPr="007A7691">
              <w:rPr>
                <w:lang w:val="nl-NL"/>
              </w:rPr>
              <w:t>Hoe goed passen de volgende beschrijvingen bij u? Ik zie mezelf als iemand die…</w:t>
            </w:r>
          </w:p>
        </w:tc>
      </w:tr>
      <w:tr w:rsidR="00026D60" w:rsidRPr="007A7691" w14:paraId="4B1E0BF8" w14:textId="77777777">
        <w:tc>
          <w:tcPr>
            <w:tcW w:w="0" w:type="auto"/>
          </w:tcPr>
          <w:p w14:paraId="4F92D90C" w14:textId="77777777" w:rsidR="00026D60" w:rsidRDefault="00B37BA9">
            <w:pPr>
              <w:pStyle w:val="Compact"/>
            </w:pPr>
            <w:r>
              <w:t>PERS_E1</w:t>
            </w:r>
          </w:p>
        </w:tc>
        <w:tc>
          <w:tcPr>
            <w:tcW w:w="0" w:type="auto"/>
          </w:tcPr>
          <w:p w14:paraId="4F9D86D0" w14:textId="77777777" w:rsidR="00026D60" w:rsidRDefault="00B37BA9">
            <w:pPr>
              <w:pStyle w:val="Compact"/>
            </w:pPr>
            <w:r>
              <w:t>1. … is reserved (extraversion - reverse scored item).</w:t>
            </w:r>
          </w:p>
        </w:tc>
        <w:tc>
          <w:tcPr>
            <w:tcW w:w="0" w:type="auto"/>
          </w:tcPr>
          <w:p w14:paraId="6949B127" w14:textId="77777777" w:rsidR="00026D60" w:rsidRPr="007A7691" w:rsidRDefault="00B37BA9">
            <w:pPr>
              <w:pStyle w:val="Compact"/>
              <w:rPr>
                <w:lang w:val="nl-NL"/>
              </w:rPr>
            </w:pPr>
            <w:r w:rsidRPr="007A7691">
              <w:rPr>
                <w:lang w:val="nl-NL"/>
              </w:rPr>
              <w:t>Ik zie mezelf als iemand die gereserveerd is.</w:t>
            </w:r>
          </w:p>
        </w:tc>
      </w:tr>
      <w:tr w:rsidR="00026D60" w:rsidRPr="007A7691" w14:paraId="115CD82C" w14:textId="77777777">
        <w:tc>
          <w:tcPr>
            <w:tcW w:w="0" w:type="auto"/>
          </w:tcPr>
          <w:p w14:paraId="5ABE0B06" w14:textId="77777777" w:rsidR="00026D60" w:rsidRDefault="00B37BA9">
            <w:pPr>
              <w:pStyle w:val="Compact"/>
            </w:pPr>
            <w:r>
              <w:t>PE</w:t>
            </w:r>
            <w:r>
              <w:t>RS_A1</w:t>
            </w:r>
          </w:p>
        </w:tc>
        <w:tc>
          <w:tcPr>
            <w:tcW w:w="0" w:type="auto"/>
          </w:tcPr>
          <w:p w14:paraId="47B9CE87" w14:textId="77777777" w:rsidR="00026D60" w:rsidRDefault="00B37BA9">
            <w:pPr>
              <w:pStyle w:val="Compact"/>
            </w:pPr>
            <w:r>
              <w:t>2. … is generally trusting (agreeableness).</w:t>
            </w:r>
          </w:p>
        </w:tc>
        <w:tc>
          <w:tcPr>
            <w:tcW w:w="0" w:type="auto"/>
          </w:tcPr>
          <w:p w14:paraId="3E34F9B8" w14:textId="77777777" w:rsidR="00026D60" w:rsidRPr="007A7691" w:rsidRDefault="00B37BA9">
            <w:pPr>
              <w:pStyle w:val="Compact"/>
              <w:rPr>
                <w:lang w:val="nl-NL"/>
              </w:rPr>
            </w:pPr>
            <w:r w:rsidRPr="007A7691">
              <w:rPr>
                <w:lang w:val="nl-NL"/>
              </w:rPr>
              <w:t>Ik zie mezelf als iemand die over het algemeen mensen vertrouwd.</w:t>
            </w:r>
          </w:p>
        </w:tc>
      </w:tr>
      <w:tr w:rsidR="00026D60" w:rsidRPr="007A7691" w14:paraId="578B1FB5" w14:textId="77777777">
        <w:tc>
          <w:tcPr>
            <w:tcW w:w="0" w:type="auto"/>
          </w:tcPr>
          <w:p w14:paraId="31DDB8AC" w14:textId="77777777" w:rsidR="00026D60" w:rsidRDefault="00B37BA9">
            <w:pPr>
              <w:pStyle w:val="Compact"/>
            </w:pPr>
            <w:r>
              <w:t>PERS_C1</w:t>
            </w:r>
          </w:p>
        </w:tc>
        <w:tc>
          <w:tcPr>
            <w:tcW w:w="0" w:type="auto"/>
          </w:tcPr>
          <w:p w14:paraId="22026A2A" w14:textId="77777777" w:rsidR="00026D60" w:rsidRDefault="00B37BA9">
            <w:pPr>
              <w:pStyle w:val="Compact"/>
            </w:pPr>
            <w:r>
              <w:t>3. … tends to be lazy (conscientiousness - reverse scored item).</w:t>
            </w:r>
          </w:p>
        </w:tc>
        <w:tc>
          <w:tcPr>
            <w:tcW w:w="0" w:type="auto"/>
          </w:tcPr>
          <w:p w14:paraId="51AF9244" w14:textId="77777777" w:rsidR="00026D60" w:rsidRPr="007A7691" w:rsidRDefault="00B37BA9">
            <w:pPr>
              <w:pStyle w:val="Compact"/>
              <w:rPr>
                <w:lang w:val="nl-NL"/>
              </w:rPr>
            </w:pPr>
            <w:r w:rsidRPr="007A7691">
              <w:rPr>
                <w:lang w:val="nl-NL"/>
              </w:rPr>
              <w:t>Ik zie mezelf als iemand die de neiging heeft lui te zijn.</w:t>
            </w:r>
          </w:p>
        </w:tc>
      </w:tr>
      <w:tr w:rsidR="00026D60" w:rsidRPr="007A7691" w14:paraId="48A15B3C" w14:textId="77777777">
        <w:tc>
          <w:tcPr>
            <w:tcW w:w="0" w:type="auto"/>
          </w:tcPr>
          <w:p w14:paraId="0F4C36E7" w14:textId="77777777" w:rsidR="00026D60" w:rsidRDefault="00B37BA9">
            <w:pPr>
              <w:pStyle w:val="Compact"/>
            </w:pPr>
            <w:r>
              <w:t>PERS_N1</w:t>
            </w:r>
          </w:p>
        </w:tc>
        <w:tc>
          <w:tcPr>
            <w:tcW w:w="0" w:type="auto"/>
          </w:tcPr>
          <w:p w14:paraId="79E2EEB7" w14:textId="77777777" w:rsidR="00026D60" w:rsidRDefault="00B37BA9">
            <w:pPr>
              <w:pStyle w:val="Compact"/>
            </w:pPr>
            <w:r>
              <w:t>4. … is relaxed, handles stress well (neuroticism - reverse scored item).</w:t>
            </w:r>
          </w:p>
        </w:tc>
        <w:tc>
          <w:tcPr>
            <w:tcW w:w="0" w:type="auto"/>
          </w:tcPr>
          <w:p w14:paraId="11ECE888" w14:textId="77777777" w:rsidR="00026D60" w:rsidRPr="007A7691" w:rsidRDefault="00B37BA9">
            <w:pPr>
              <w:pStyle w:val="Compact"/>
              <w:rPr>
                <w:lang w:val="nl-NL"/>
              </w:rPr>
            </w:pPr>
            <w:r w:rsidRPr="007A7691">
              <w:rPr>
                <w:lang w:val="nl-NL"/>
              </w:rPr>
              <w:t>Ik zie mezelf als iemand die rustig is en goed met stress om kan.</w:t>
            </w:r>
          </w:p>
        </w:tc>
      </w:tr>
      <w:tr w:rsidR="00026D60" w:rsidRPr="007A7691" w14:paraId="03E06EF6" w14:textId="77777777">
        <w:tc>
          <w:tcPr>
            <w:tcW w:w="0" w:type="auto"/>
          </w:tcPr>
          <w:p w14:paraId="7135DE9E" w14:textId="77777777" w:rsidR="00026D60" w:rsidRDefault="00B37BA9">
            <w:pPr>
              <w:pStyle w:val="Compact"/>
            </w:pPr>
            <w:r>
              <w:t>PERS_O1</w:t>
            </w:r>
          </w:p>
        </w:tc>
        <w:tc>
          <w:tcPr>
            <w:tcW w:w="0" w:type="auto"/>
          </w:tcPr>
          <w:p w14:paraId="3AAA3ABA" w14:textId="77777777" w:rsidR="00026D60" w:rsidRDefault="00B37BA9">
            <w:pPr>
              <w:pStyle w:val="Compact"/>
            </w:pPr>
            <w:r>
              <w:t>5. … has few artistic interests (openne</w:t>
            </w:r>
            <w:r>
              <w:t>ss - reverse scored item).</w:t>
            </w:r>
          </w:p>
        </w:tc>
        <w:tc>
          <w:tcPr>
            <w:tcW w:w="0" w:type="auto"/>
          </w:tcPr>
          <w:p w14:paraId="2F9BB7A1" w14:textId="77777777" w:rsidR="00026D60" w:rsidRPr="007A7691" w:rsidRDefault="00B37BA9">
            <w:pPr>
              <w:pStyle w:val="Compact"/>
              <w:rPr>
                <w:lang w:val="nl-NL"/>
              </w:rPr>
            </w:pPr>
            <w:r w:rsidRPr="007A7691">
              <w:rPr>
                <w:lang w:val="nl-NL"/>
              </w:rPr>
              <w:t>Ik zie mezelf als iemand die weinig artistieke neigingen heeft.</w:t>
            </w:r>
          </w:p>
        </w:tc>
      </w:tr>
      <w:tr w:rsidR="00026D60" w:rsidRPr="007A7691" w14:paraId="1AE161EA" w14:textId="77777777">
        <w:tc>
          <w:tcPr>
            <w:tcW w:w="0" w:type="auto"/>
          </w:tcPr>
          <w:p w14:paraId="540D942E" w14:textId="77777777" w:rsidR="00026D60" w:rsidRDefault="00B37BA9">
            <w:pPr>
              <w:pStyle w:val="Compact"/>
            </w:pPr>
            <w:r>
              <w:t>PERS_E2</w:t>
            </w:r>
          </w:p>
        </w:tc>
        <w:tc>
          <w:tcPr>
            <w:tcW w:w="0" w:type="auto"/>
          </w:tcPr>
          <w:p w14:paraId="27FA871F" w14:textId="77777777" w:rsidR="00026D60" w:rsidRDefault="00B37BA9">
            <w:pPr>
              <w:pStyle w:val="Compact"/>
            </w:pPr>
            <w:r>
              <w:t>6. … is outgoing, sociable (extraversion).</w:t>
            </w:r>
          </w:p>
        </w:tc>
        <w:tc>
          <w:tcPr>
            <w:tcW w:w="0" w:type="auto"/>
          </w:tcPr>
          <w:p w14:paraId="511E8501" w14:textId="77777777" w:rsidR="00026D60" w:rsidRPr="007A7691" w:rsidRDefault="00B37BA9">
            <w:pPr>
              <w:pStyle w:val="Compact"/>
              <w:rPr>
                <w:lang w:val="nl-NL"/>
              </w:rPr>
            </w:pPr>
            <w:r w:rsidRPr="007A7691">
              <w:rPr>
                <w:lang w:val="nl-NL"/>
              </w:rPr>
              <w:t>Ik zie mezelf als iemand die sociaal en enthousiast is.</w:t>
            </w:r>
          </w:p>
        </w:tc>
      </w:tr>
      <w:tr w:rsidR="00026D60" w:rsidRPr="007A7691" w14:paraId="208F2184" w14:textId="77777777">
        <w:tc>
          <w:tcPr>
            <w:tcW w:w="0" w:type="auto"/>
          </w:tcPr>
          <w:p w14:paraId="53760CB9" w14:textId="77777777" w:rsidR="00026D60" w:rsidRDefault="00B37BA9">
            <w:pPr>
              <w:pStyle w:val="Compact"/>
            </w:pPr>
            <w:r>
              <w:t>PERS_A2</w:t>
            </w:r>
          </w:p>
        </w:tc>
        <w:tc>
          <w:tcPr>
            <w:tcW w:w="0" w:type="auto"/>
          </w:tcPr>
          <w:p w14:paraId="72D2F051" w14:textId="77777777" w:rsidR="00026D60" w:rsidRDefault="00B37BA9">
            <w:pPr>
              <w:pStyle w:val="Compact"/>
            </w:pPr>
            <w:r>
              <w:t>7. … tends to find fault with others (agreeablen</w:t>
            </w:r>
            <w:r>
              <w:t>ess -reverse scored item).</w:t>
            </w:r>
          </w:p>
        </w:tc>
        <w:tc>
          <w:tcPr>
            <w:tcW w:w="0" w:type="auto"/>
          </w:tcPr>
          <w:p w14:paraId="215A4ED6" w14:textId="77777777" w:rsidR="00026D60" w:rsidRPr="007A7691" w:rsidRDefault="00B37BA9">
            <w:pPr>
              <w:pStyle w:val="Compact"/>
              <w:rPr>
                <w:lang w:val="nl-NL"/>
              </w:rPr>
            </w:pPr>
            <w:r w:rsidRPr="007A7691">
              <w:rPr>
                <w:lang w:val="nl-NL"/>
              </w:rPr>
              <w:t>Ik zie mezelf als iemand die vaak fouten in anderen zoekt.</w:t>
            </w:r>
          </w:p>
        </w:tc>
      </w:tr>
      <w:tr w:rsidR="00026D60" w:rsidRPr="007A7691" w14:paraId="38E3BA6A" w14:textId="77777777">
        <w:tc>
          <w:tcPr>
            <w:tcW w:w="0" w:type="auto"/>
          </w:tcPr>
          <w:p w14:paraId="2E057A27" w14:textId="77777777" w:rsidR="00026D60" w:rsidRDefault="00B37BA9">
            <w:pPr>
              <w:pStyle w:val="Compact"/>
            </w:pPr>
            <w:r>
              <w:t>PERS_C2</w:t>
            </w:r>
          </w:p>
        </w:tc>
        <w:tc>
          <w:tcPr>
            <w:tcW w:w="0" w:type="auto"/>
          </w:tcPr>
          <w:p w14:paraId="232C02A9" w14:textId="77777777" w:rsidR="00026D60" w:rsidRDefault="00B37BA9">
            <w:pPr>
              <w:pStyle w:val="Compact"/>
            </w:pPr>
            <w:r>
              <w:t>8. … does a thorough job (conscientiousness).</w:t>
            </w:r>
          </w:p>
        </w:tc>
        <w:tc>
          <w:tcPr>
            <w:tcW w:w="0" w:type="auto"/>
          </w:tcPr>
          <w:p w14:paraId="6A6ED4B9" w14:textId="77777777" w:rsidR="00026D60" w:rsidRPr="007A7691" w:rsidRDefault="00B37BA9">
            <w:pPr>
              <w:pStyle w:val="Compact"/>
              <w:rPr>
                <w:lang w:val="nl-NL"/>
              </w:rPr>
            </w:pPr>
            <w:r w:rsidRPr="007A7691">
              <w:rPr>
                <w:lang w:val="nl-NL"/>
              </w:rPr>
              <w:t>Ik zie mezelf als iemand die werk grondig doet.</w:t>
            </w:r>
          </w:p>
        </w:tc>
      </w:tr>
      <w:tr w:rsidR="00026D60" w:rsidRPr="007A7691" w14:paraId="63F589A9" w14:textId="77777777">
        <w:tc>
          <w:tcPr>
            <w:tcW w:w="0" w:type="auto"/>
          </w:tcPr>
          <w:p w14:paraId="13733BFE" w14:textId="77777777" w:rsidR="00026D60" w:rsidRDefault="00B37BA9">
            <w:pPr>
              <w:pStyle w:val="Compact"/>
            </w:pPr>
            <w:r>
              <w:t>PERS_N2</w:t>
            </w:r>
          </w:p>
        </w:tc>
        <w:tc>
          <w:tcPr>
            <w:tcW w:w="0" w:type="auto"/>
          </w:tcPr>
          <w:p w14:paraId="46D13DB0" w14:textId="77777777" w:rsidR="00026D60" w:rsidRDefault="00B37BA9">
            <w:pPr>
              <w:pStyle w:val="Compact"/>
            </w:pPr>
            <w:r>
              <w:t>9. … gets nervous easily (neuroticism).</w:t>
            </w:r>
          </w:p>
        </w:tc>
        <w:tc>
          <w:tcPr>
            <w:tcW w:w="0" w:type="auto"/>
          </w:tcPr>
          <w:p w14:paraId="64386E8A" w14:textId="77777777" w:rsidR="00026D60" w:rsidRPr="007A7691" w:rsidRDefault="00B37BA9">
            <w:pPr>
              <w:pStyle w:val="Compact"/>
              <w:rPr>
                <w:lang w:val="nl-NL"/>
              </w:rPr>
            </w:pPr>
            <w:r w:rsidRPr="007A7691">
              <w:rPr>
                <w:lang w:val="nl-NL"/>
              </w:rPr>
              <w:t>Ik zie mezelf als iemand die makkelijk nerveus wordt.</w:t>
            </w:r>
          </w:p>
        </w:tc>
      </w:tr>
      <w:tr w:rsidR="00026D60" w:rsidRPr="007A7691" w14:paraId="1F12938C" w14:textId="77777777">
        <w:tc>
          <w:tcPr>
            <w:tcW w:w="0" w:type="auto"/>
          </w:tcPr>
          <w:p w14:paraId="5DAEF6F4" w14:textId="77777777" w:rsidR="00026D60" w:rsidRDefault="00B37BA9">
            <w:pPr>
              <w:pStyle w:val="Compact"/>
            </w:pPr>
            <w:r>
              <w:t>PERS_O2</w:t>
            </w:r>
          </w:p>
        </w:tc>
        <w:tc>
          <w:tcPr>
            <w:tcW w:w="0" w:type="auto"/>
          </w:tcPr>
          <w:p w14:paraId="1C44D153" w14:textId="77777777" w:rsidR="00026D60" w:rsidRDefault="00B37BA9">
            <w:pPr>
              <w:pStyle w:val="Compact"/>
            </w:pPr>
            <w:r>
              <w:t>10. … has an active imagination (openness).</w:t>
            </w:r>
          </w:p>
        </w:tc>
        <w:tc>
          <w:tcPr>
            <w:tcW w:w="0" w:type="auto"/>
          </w:tcPr>
          <w:p w14:paraId="171F1919" w14:textId="77777777" w:rsidR="00026D60" w:rsidRPr="007A7691" w:rsidRDefault="00B37BA9">
            <w:pPr>
              <w:pStyle w:val="Compact"/>
              <w:rPr>
                <w:lang w:val="nl-NL"/>
              </w:rPr>
            </w:pPr>
            <w:r w:rsidRPr="007A7691">
              <w:rPr>
                <w:lang w:val="nl-NL"/>
              </w:rPr>
              <w:t>Ik zie mezelf als iemand die een actieve verbeelding heeft.</w:t>
            </w:r>
          </w:p>
        </w:tc>
      </w:tr>
      <w:bookmarkEnd w:id="108"/>
      <w:bookmarkEnd w:id="118"/>
    </w:tbl>
    <w:p w14:paraId="26B335EE" w14:textId="77777777" w:rsidR="00B37BA9" w:rsidRPr="007A7691" w:rsidRDefault="00B37BA9">
      <w:pPr>
        <w:rPr>
          <w:lang w:val="nl-NL"/>
        </w:rPr>
      </w:pPr>
    </w:p>
    <w:sectPr w:rsidR="00B37BA9" w:rsidRPr="007A76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1BD23" w14:textId="77777777" w:rsidR="00B37BA9" w:rsidRDefault="00B37BA9">
      <w:pPr>
        <w:spacing w:after="0"/>
      </w:pPr>
      <w:r>
        <w:separator/>
      </w:r>
    </w:p>
  </w:endnote>
  <w:endnote w:type="continuationSeparator" w:id="0">
    <w:p w14:paraId="64AE1807" w14:textId="77777777" w:rsidR="00B37BA9" w:rsidRDefault="00B37B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6063" w14:textId="77777777" w:rsidR="00B37BA9" w:rsidRDefault="00B37BA9">
      <w:r>
        <w:separator/>
      </w:r>
    </w:p>
  </w:footnote>
  <w:footnote w:type="continuationSeparator" w:id="0">
    <w:p w14:paraId="51F07917" w14:textId="77777777" w:rsidR="00B37BA9" w:rsidRDefault="00B37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1E0FF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063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6D60"/>
    <w:rsid w:val="00026D60"/>
    <w:rsid w:val="007A7691"/>
    <w:rsid w:val="00B37BA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9DD45"/>
  <w15:docId w15:val="{51753D19-9A15-B946-9DCA-D3D153E3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7A7691"/>
    <w:pPr>
      <w:spacing w:after="100"/>
    </w:pPr>
  </w:style>
  <w:style w:type="paragraph" w:styleId="TOC2">
    <w:name w:val="toc 2"/>
    <w:basedOn w:val="Normal"/>
    <w:next w:val="Normal"/>
    <w:autoRedefine/>
    <w:uiPriority w:val="39"/>
    <w:unhideWhenUsed/>
    <w:rsid w:val="007A7691"/>
    <w:pPr>
      <w:spacing w:after="100"/>
      <w:ind w:left="240"/>
    </w:pPr>
  </w:style>
  <w:style w:type="paragraph" w:styleId="TOC3">
    <w:name w:val="toc 3"/>
    <w:basedOn w:val="Normal"/>
    <w:next w:val="Normal"/>
    <w:autoRedefine/>
    <w:uiPriority w:val="39"/>
    <w:unhideWhenUsed/>
    <w:rsid w:val="007A769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etap.12084" TargetMode="External"/><Relationship Id="rId18" Type="http://schemas.openxmlformats.org/officeDocument/2006/relationships/hyperlink" Target="https://doi.org/10.1177/1042258720964181" TargetMode="External"/><Relationship Id="rId26" Type="http://schemas.openxmlformats.org/officeDocument/2006/relationships/hyperlink" Target="https://doi.org/10.1108/MRR-09-2019-0419" TargetMode="External"/><Relationship Id="rId39" Type="http://schemas.openxmlformats.org/officeDocument/2006/relationships/hyperlink" Target="https://doi.org/10.1016/j.jvb.2022.103691" TargetMode="External"/><Relationship Id="rId21" Type="http://schemas.openxmlformats.org/officeDocument/2006/relationships/hyperlink" Target="https://doi.org/10.1007/s11846-020-00412-1" TargetMode="External"/><Relationship Id="rId34" Type="http://schemas.openxmlformats.org/officeDocument/2006/relationships/hyperlink" Target="https://doi.org/10.1007/s11365-013-0258-3" TargetMode="External"/><Relationship Id="rId42" Type="http://schemas.openxmlformats.org/officeDocument/2006/relationships/hyperlink" Target="https://doi.org/10.1002/job.2294" TargetMode="External"/><Relationship Id="rId47" Type="http://schemas.openxmlformats.org/officeDocument/2006/relationships/hyperlink" Target="https://doi.org/10.4236/psych.2020.112019"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46/annurev-orgpsych-031413-091305" TargetMode="External"/><Relationship Id="rId29" Type="http://schemas.openxmlformats.org/officeDocument/2006/relationships/hyperlink" Target="https://doi.org/10.1016/j.hrmr.2017.01.001" TargetMode="External"/><Relationship Id="rId11" Type="http://schemas.openxmlformats.org/officeDocument/2006/relationships/hyperlink" Target="https://doi.org/10.1080/08956308.2009.11657579" TargetMode="External"/><Relationship Id="rId24" Type="http://schemas.openxmlformats.org/officeDocument/2006/relationships/hyperlink" Target="https://doi.org/10.1111/j.1744-6570.2005.00672.x" TargetMode="External"/><Relationship Id="rId32" Type="http://schemas.openxmlformats.org/officeDocument/2006/relationships/hyperlink" Target="https://doi.org/10.1080/1359432X.2017.1332042" TargetMode="External"/><Relationship Id="rId37" Type="http://schemas.openxmlformats.org/officeDocument/2006/relationships/hyperlink" Target="https://doi.org/10.1111/j.1744-6570.1987.tb00609.x" TargetMode="External"/><Relationship Id="rId40" Type="http://schemas.openxmlformats.org/officeDocument/2006/relationships/hyperlink" Target="https://doi.org/10.1037/ocp0000107" TargetMode="External"/><Relationship Id="rId45" Type="http://schemas.openxmlformats.org/officeDocument/2006/relationships/hyperlink" Target="https://doi.org/10.1111/joop.12116" TargetMode="External"/><Relationship Id="rId5" Type="http://schemas.openxmlformats.org/officeDocument/2006/relationships/footnotes" Target="footnotes.xml"/><Relationship Id="rId15" Type="http://schemas.openxmlformats.org/officeDocument/2006/relationships/hyperlink" Target="https://doi.org/10.2307/2666999" TargetMode="External"/><Relationship Id="rId23" Type="http://schemas.openxmlformats.org/officeDocument/2006/relationships/hyperlink" Target="https://doi.org/10.1016/S1048-9843(03)00050-X" TargetMode="External"/><Relationship Id="rId28" Type="http://schemas.openxmlformats.org/officeDocument/2006/relationships/hyperlink" Target="https://doi.org/10.1007/s11365-018-0552-1" TargetMode="External"/><Relationship Id="rId36" Type="http://schemas.openxmlformats.org/officeDocument/2006/relationships/hyperlink" Target="https://doi.org/10.1177/2041386614565145" TargetMode="External"/><Relationship Id="rId49" Type="http://schemas.openxmlformats.org/officeDocument/2006/relationships/fontTable" Target="fontTable.xml"/><Relationship Id="rId10" Type="http://schemas.openxmlformats.org/officeDocument/2006/relationships/hyperlink" Target="https://doi.org/10.1016/j.hrmr.2015.09.002" TargetMode="External"/><Relationship Id="rId19" Type="http://schemas.openxmlformats.org/officeDocument/2006/relationships/hyperlink" Target="https://doi.org/10.1111/peps.12183" TargetMode="External"/><Relationship Id="rId31" Type="http://schemas.openxmlformats.org/officeDocument/2006/relationships/hyperlink" Target="https://doi.org/10.1027/1866-5888/a000009" TargetMode="External"/><Relationship Id="rId44" Type="http://schemas.openxmlformats.org/officeDocument/2006/relationships/hyperlink" Target="https://doi.org/10.1037/a0016403" TargetMode="External"/><Relationship Id="rId4" Type="http://schemas.openxmlformats.org/officeDocument/2006/relationships/webSettings" Target="webSettings.xml"/><Relationship Id="rId9" Type="http://schemas.openxmlformats.org/officeDocument/2006/relationships/hyperlink" Target="https://doi.org/10.1027/1016-9040/a000160" TargetMode="External"/><Relationship Id="rId14" Type="http://schemas.openxmlformats.org/officeDocument/2006/relationships/hyperlink" Target="https://doi.org/10.1177/0018726719828448" TargetMode="External"/><Relationship Id="rId22" Type="http://schemas.openxmlformats.org/officeDocument/2006/relationships/hyperlink" Target="https://doi.org/10.1177/0734371X20917185" TargetMode="External"/><Relationship Id="rId27" Type="http://schemas.openxmlformats.org/officeDocument/2006/relationships/hyperlink" Target="https://doi.org/10.5465/AMBPP.2019.145" TargetMode="External"/><Relationship Id="rId30" Type="http://schemas.openxmlformats.org/officeDocument/2006/relationships/hyperlink" Target="https://doi.org/10.1002/job.633" TargetMode="External"/><Relationship Id="rId35" Type="http://schemas.openxmlformats.org/officeDocument/2006/relationships/hyperlink" Target="https://doi.org/10.1016/j.hitech.2017.04.006" TargetMode="External"/><Relationship Id="rId43" Type="http://schemas.openxmlformats.org/officeDocument/2006/relationships/hyperlink" Target="https://doi.org/10.1002/job.2607" TargetMode="External"/><Relationship Id="rId48" Type="http://schemas.openxmlformats.org/officeDocument/2006/relationships/hyperlink" Target="https://doi.org/10.2307/3069410" TargetMode="Externa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s://doi.org/10.1287/mnsc.1060.0635" TargetMode="External"/><Relationship Id="rId17" Type="http://schemas.openxmlformats.org/officeDocument/2006/relationships/hyperlink" Target="https://doi.org/10.5465/amr.1992.4279536" TargetMode="External"/><Relationship Id="rId25" Type="http://schemas.openxmlformats.org/officeDocument/2006/relationships/hyperlink" Target="https://doi.org/10.1111/j.1744-6570.2003.tb00244.x" TargetMode="External"/><Relationship Id="rId33" Type="http://schemas.openxmlformats.org/officeDocument/2006/relationships/hyperlink" Target="https://doi.org/10.1108/JKM-10-2016-0437" TargetMode="External"/><Relationship Id="rId38" Type="http://schemas.openxmlformats.org/officeDocument/2006/relationships/hyperlink" Target="https://doi.org/10.1037/0021-9010.88.5.954" TargetMode="External"/><Relationship Id="rId46" Type="http://schemas.openxmlformats.org/officeDocument/2006/relationships/hyperlink" Target="https://doi.org/10.1111/joop.12070" TargetMode="External"/><Relationship Id="rId20" Type="http://schemas.openxmlformats.org/officeDocument/2006/relationships/hyperlink" Target="https://doi.org/10.1016/j.emj.2019.03.001" TargetMode="External"/><Relationship Id="rId41" Type="http://schemas.openxmlformats.org/officeDocument/2006/relationships/hyperlink" Target="https://doi.org/10.1146/annurev-orgpsych-032117-104702"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11360</Words>
  <Characters>64756</Characters>
  <Application>Microsoft Office Word</Application>
  <DocSecurity>0</DocSecurity>
  <Lines>539</Lines>
  <Paragraphs>151</Paragraphs>
  <ScaleCrop>false</ScaleCrop>
  <Company/>
  <LinksUpToDate>false</LinksUpToDate>
  <CharactersWithSpaces>75965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Allow me to be an intrapreneur.</dc:title>
  <dc:creator>Paul de Raaij</dc:creator>
  <cp:keywords/>
  <cp:lastModifiedBy>Paul de Raaij</cp:lastModifiedBy>
  <cp:revision>2</cp:revision>
  <dcterms:created xsi:type="dcterms:W3CDTF">2022-06-05T15:06:00Z</dcterms:created>
  <dcterms:modified xsi:type="dcterms:W3CDTF">2022-06-05T15:08:00Z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intrapreneurship-research.bib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compile-metadata/apa.csl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fontfamily">
    <vt:lpwstr>lato</vt:lpwstr>
  </property>
  <property fmtid="{D5CDD505-2E9C-101B-9397-08002B2CF9AE}" pid="25" name="fontfamilyoption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pairDelim">
    <vt:lpwstr>, </vt:lpwstr>
  </property>
  <property fmtid="{D5CDD505-2E9C-101B-9397-08002B2CF9AE}" pid="41" name="papersize">
    <vt:lpwstr>a4</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reference-section-title">
    <vt:lpwstr>Bibliography</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subtitle">
    <vt:lpwstr>How does autonomy misfit, together with psychological safety in a team, contribute to intrapreneurial behaviour?</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itlepage">
    <vt:lpwstr>True</vt:lpwstr>
  </property>
  <property fmtid="{D5CDD505-2E9C-101B-9397-08002B2CF9AE}" pid="66" name="toc">
    <vt:lpwstr>True</vt:lpwstr>
  </property>
  <property fmtid="{D5CDD505-2E9C-101B-9397-08002B2CF9AE}" pid="67" name="toc-own-page">
    <vt:lpwstr>True</vt:lpwstr>
  </property>
</Properties>
</file>