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A48D" w14:textId="77777777" w:rsidR="00252428" w:rsidRDefault="00252428" w:rsidP="00252428">
      <w:pPr>
        <w:pStyle w:val="Heading2"/>
        <w:numPr>
          <w:ilvl w:val="0"/>
          <w:numId w:val="0"/>
        </w:numPr>
        <w:spacing w:line="480" w:lineRule="auto"/>
        <w:ind w:left="576" w:hanging="576"/>
      </w:pPr>
      <w:bookmarkStart w:id="0" w:name="_Ref508349531"/>
      <w:bookmarkStart w:id="1" w:name="_Toc35615832"/>
      <w:r>
        <w:t>Principles of Uncertainty Analysis</w:t>
      </w:r>
      <w:bookmarkEnd w:id="0"/>
      <w:bookmarkEnd w:id="1"/>
    </w:p>
    <w:p w14:paraId="4D2BA001" w14:textId="77777777" w:rsidR="00252428" w:rsidRDefault="00252428" w:rsidP="00252428">
      <w:pPr>
        <w:rPr>
          <w:lang w:eastAsia="en-GB"/>
        </w:rPr>
      </w:pPr>
      <w:r>
        <w:rPr>
          <w:lang w:eastAsia="en-GB"/>
        </w:rPr>
        <w:t>The Guide to the expression of Uncertainty in Measurement (</w:t>
      </w:r>
      <w:r>
        <w:t>GUM 2008</w:t>
      </w:r>
      <w:r>
        <w:rPr>
          <w:lang w:eastAsia="en-GB"/>
        </w:rPr>
        <w:t xml:space="preserve">) provides a framework for how to determine and express the uncertainty of the measured value of a given measurand (the quantity which is being measured). The International Vocabulary of Metrology (VIM 2008) defines measurement uncertainty as: </w:t>
      </w:r>
    </w:p>
    <w:p w14:paraId="1DA630D7" w14:textId="77777777" w:rsidR="00252428" w:rsidRDefault="00252428" w:rsidP="00252428">
      <w:pPr>
        <w:spacing w:after="0"/>
        <w:ind w:left="709"/>
        <w:rPr>
          <w:i/>
          <w:lang w:eastAsia="en-GB"/>
        </w:rPr>
      </w:pPr>
      <w:r>
        <w:rPr>
          <w:i/>
          <w:lang w:eastAsia="en-GB"/>
        </w:rPr>
        <w:t>“</w:t>
      </w:r>
      <w:r w:rsidRPr="009E7887">
        <w:rPr>
          <w:i/>
          <w:lang w:eastAsia="en-GB"/>
        </w:rPr>
        <w:t xml:space="preserve">a non-negative parameter characterizing the dispersion of the quantity </w:t>
      </w:r>
      <w:r>
        <w:rPr>
          <w:i/>
          <w:lang w:eastAsia="en-GB"/>
        </w:rPr>
        <w:t>values</w:t>
      </w:r>
    </w:p>
    <w:p w14:paraId="0BAC5FDB" w14:textId="77777777" w:rsidR="00252428" w:rsidRPr="009E7887" w:rsidRDefault="00252428" w:rsidP="00252428">
      <w:pPr>
        <w:ind w:left="709"/>
        <w:rPr>
          <w:i/>
          <w:lang w:eastAsia="en-GB"/>
        </w:rPr>
      </w:pPr>
      <w:r w:rsidRPr="009E7887">
        <w:rPr>
          <w:i/>
          <w:lang w:eastAsia="en-GB"/>
        </w:rPr>
        <w:t>being attributed to a measurand, based on the information used.</w:t>
      </w:r>
      <w:r>
        <w:rPr>
          <w:i/>
          <w:lang w:eastAsia="en-GB"/>
        </w:rPr>
        <w:t>”</w:t>
      </w:r>
    </w:p>
    <w:p w14:paraId="6EE60D6D" w14:textId="77777777" w:rsidR="00252428" w:rsidRDefault="00252428" w:rsidP="00252428">
      <w:pPr>
        <w:rPr>
          <w:lang w:eastAsia="en-GB"/>
        </w:rPr>
      </w:pPr>
      <w:r>
        <w:rPr>
          <w:lang w:eastAsia="en-GB"/>
        </w:rPr>
        <w:t xml:space="preserve">The standard uncertainty is the measurement uncertainty expressed as a standard deviation. Please note this is a separate concept to measurement error, which is also defined in the VIM as: </w:t>
      </w:r>
    </w:p>
    <w:p w14:paraId="0A9E09A2" w14:textId="77777777" w:rsidR="00252428" w:rsidRPr="00F1257B" w:rsidRDefault="00252428" w:rsidP="00252428">
      <w:pPr>
        <w:ind w:left="709"/>
        <w:rPr>
          <w:i/>
          <w:lang w:eastAsia="en-GB"/>
        </w:rPr>
      </w:pPr>
      <w:r w:rsidRPr="00F1257B">
        <w:rPr>
          <w:i/>
          <w:lang w:eastAsia="en-GB"/>
        </w:rPr>
        <w:t>“the measured quantity value minus a reference quantity value.”</w:t>
      </w:r>
    </w:p>
    <w:p w14:paraId="6BE44937" w14:textId="77777777" w:rsidR="00252428" w:rsidRDefault="00252428" w:rsidP="00252428">
      <w:pPr>
        <w:rPr>
          <w:lang w:eastAsia="en-GB"/>
        </w:rPr>
      </w:pPr>
      <w:r>
        <w:rPr>
          <w:lang w:eastAsia="en-GB"/>
        </w:rPr>
        <w:t xml:space="preserve">Generally, the “reference quantity” is considered to be the “true value” of the measurand and is therefore unknown. </w:t>
      </w:r>
      <w:r>
        <w:rPr>
          <w:lang w:eastAsia="en-GB"/>
        </w:rPr>
        <w:fldChar w:fldCharType="begin"/>
      </w:r>
      <w:r>
        <w:rPr>
          <w:lang w:eastAsia="en-GB"/>
        </w:rPr>
        <w:instrText xml:space="preserve"> REF _Ref508353791 \h  \* MERGEFORMAT </w:instrText>
      </w:r>
      <w:r>
        <w:rPr>
          <w:lang w:eastAsia="en-GB"/>
        </w:rPr>
      </w:r>
      <w:r>
        <w:rPr>
          <w:lang w:eastAsia="en-GB"/>
        </w:rPr>
        <w:fldChar w:fldCharType="separate"/>
      </w:r>
      <w:r>
        <w:t xml:space="preserve">Figure </w:t>
      </w:r>
      <w:r>
        <w:rPr>
          <w:noProof/>
        </w:rPr>
        <w:t>2</w:t>
      </w:r>
      <w:r>
        <w:rPr>
          <w:noProof/>
        </w:rPr>
        <w:noBreakHyphen/>
        <w:t>1</w:t>
      </w:r>
      <w:r>
        <w:rPr>
          <w:lang w:eastAsia="en-GB"/>
        </w:rPr>
        <w:fldChar w:fldCharType="end"/>
      </w:r>
      <w:r>
        <w:rPr>
          <w:lang w:eastAsia="en-GB"/>
        </w:rPr>
        <w:t xml:space="preserve"> illustrates these concepts.</w:t>
      </w:r>
    </w:p>
    <w:p w14:paraId="2FD9BA1E" w14:textId="77777777" w:rsidR="00252428" w:rsidRDefault="00252428" w:rsidP="00252428">
      <w:pPr>
        <w:keepNext/>
        <w:jc w:val="center"/>
      </w:pPr>
      <w:r>
        <w:rPr>
          <w:noProof/>
          <w:lang w:eastAsia="en-GB"/>
        </w:rPr>
        <w:drawing>
          <wp:inline distT="0" distB="0" distL="0" distR="0" wp14:anchorId="6CBCACC5" wp14:editId="1D3CE8E5">
            <wp:extent cx="3634795" cy="2250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3796" cy="2262597"/>
                    </a:xfrm>
                    <a:prstGeom prst="rect">
                      <a:avLst/>
                    </a:prstGeom>
                    <a:noFill/>
                  </pic:spPr>
                </pic:pic>
              </a:graphicData>
            </a:graphic>
          </wp:inline>
        </w:drawing>
      </w:r>
    </w:p>
    <w:p w14:paraId="4EC5E38B" w14:textId="77777777" w:rsidR="00252428" w:rsidRDefault="00252428" w:rsidP="00252428">
      <w:pPr>
        <w:pStyle w:val="Caption"/>
        <w:jc w:val="center"/>
      </w:pPr>
      <w:bookmarkStart w:id="2" w:name="_Ref508353791"/>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bookmarkEnd w:id="2"/>
      <w:r>
        <w:t xml:space="preserve"> - Diagram illustrating the different concepts of measured value and true value, uncertainty and error.</w:t>
      </w:r>
    </w:p>
    <w:p w14:paraId="18B732C0" w14:textId="77777777" w:rsidR="00252428" w:rsidRDefault="00252428" w:rsidP="00252428">
      <w:pPr>
        <w:rPr>
          <w:lang w:eastAsia="en-GB"/>
        </w:rPr>
      </w:pPr>
      <w:r>
        <w:t xml:space="preserve">Within the GUM framework uncertainty analysis begins with understanding the measurement function. </w:t>
      </w:r>
      <w:r>
        <w:rPr>
          <w:lang w:eastAsia="en-GB"/>
        </w:rPr>
        <w:t xml:space="preserve">The measurement function </w:t>
      </w:r>
      <w:r w:rsidRPr="001F74F1">
        <w:rPr>
          <w:lang w:eastAsia="en-GB"/>
        </w:rPr>
        <w:t>establishes the mathematical relations</w:t>
      </w:r>
      <w:r>
        <w:rPr>
          <w:lang w:eastAsia="en-GB"/>
        </w:rPr>
        <w:t>hip between all known</w:t>
      </w:r>
      <w:r w:rsidRPr="001F74F1">
        <w:rPr>
          <w:lang w:eastAsia="en-GB"/>
        </w:rPr>
        <w:t xml:space="preserve"> input quantities</w:t>
      </w:r>
      <w:r>
        <w:rPr>
          <w:lang w:eastAsia="en-GB"/>
        </w:rPr>
        <w:t xml:space="preserve"> (e.g. instrument counts) and the measurand itself (e.g. radiance)</w:t>
      </w:r>
      <w:r w:rsidRPr="001F74F1">
        <w:rPr>
          <w:lang w:eastAsia="en-GB"/>
        </w:rPr>
        <w:t>.</w:t>
      </w:r>
      <w:r>
        <w:rPr>
          <w:lang w:eastAsia="en-GB"/>
        </w:rPr>
        <w:t xml:space="preserve"> Generally, this may be written as</w:t>
      </w:r>
    </w:p>
    <w:p w14:paraId="4722AEC4" w14:textId="77777777" w:rsidR="00252428" w:rsidRDefault="00252428" w:rsidP="00252428">
      <w:pPr>
        <w:rPr>
          <w:lang w:eastAsia="en-GB"/>
        </w:rPr>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89765D4" w14:textId="77777777" w:rsidR="00252428" w:rsidRDefault="00252428" w:rsidP="00252428">
      <w:pPr>
        <w:spacing w:after="0"/>
        <w:rPr>
          <w:rFonts w:eastAsiaTheme="minorEastAsia"/>
          <w:lang w:eastAsia="en-GB"/>
        </w:rPr>
      </w:pPr>
      <w:r>
        <w:rPr>
          <w:rFonts w:eastAsiaTheme="minorEastAsia"/>
          <w:lang w:eastAsia="en-GB"/>
        </w:rPr>
        <w:t>where:</w:t>
      </w:r>
    </w:p>
    <w:p w14:paraId="032A3A94" w14:textId="77777777" w:rsidR="00252428" w:rsidRDefault="00252428" w:rsidP="00252428">
      <w:pPr>
        <w:pStyle w:val="ListParagraph"/>
        <w:numPr>
          <w:ilvl w:val="0"/>
          <w:numId w:val="2"/>
        </w:numPr>
        <w:rPr>
          <w:lang w:eastAsia="en-GB"/>
        </w:rPr>
      </w:pPr>
      <m:oMath>
        <m:r>
          <w:rPr>
            <w:rFonts w:ascii="Cambria Math" w:hAnsi="Cambria Math"/>
            <w:lang w:eastAsia="en-GB"/>
          </w:rPr>
          <m:t>y</m:t>
        </m:r>
      </m:oMath>
      <w:r>
        <w:rPr>
          <w:lang w:eastAsia="en-GB"/>
        </w:rPr>
        <w:t xml:space="preserve"> is the measurand;</w:t>
      </w:r>
    </w:p>
    <w:p w14:paraId="0615FAF6" w14:textId="77777777" w:rsidR="00252428" w:rsidRDefault="00252428" w:rsidP="00252428">
      <w:pPr>
        <w:pStyle w:val="ListParagraph"/>
        <w:numPr>
          <w:ilvl w:val="0"/>
          <w:numId w:val="2"/>
        </w:numPr>
        <w:rPr>
          <w:lang w:eastAsia="en-GB"/>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lang w:eastAsia="en-GB"/>
        </w:rPr>
        <w:t xml:space="preserve"> are the input quantities.</w:t>
      </w:r>
    </w:p>
    <w:p w14:paraId="144975E1" w14:textId="77777777" w:rsidR="00252428" w:rsidRDefault="00252428" w:rsidP="00252428">
      <w:pPr>
        <w:pStyle w:val="ListParagraph"/>
        <w:rPr>
          <w:lang w:eastAsia="en-GB"/>
        </w:rPr>
      </w:pPr>
    </w:p>
    <w:p w14:paraId="613C0049" w14:textId="77777777" w:rsidR="00252428" w:rsidRDefault="00252428" w:rsidP="00252428">
      <w:r>
        <w:t xml:space="preserve">Uncertainty analysis is then performed by considering in turn each of these different input quantities to the measurement function, this process is represented in </w:t>
      </w:r>
      <w:r>
        <w:fldChar w:fldCharType="begin"/>
      </w:r>
      <w:r>
        <w:instrText xml:space="preserve"> REF _Ref508355718 \h  \* MERGEFORMAT </w:instrText>
      </w:r>
      <w:r>
        <w:fldChar w:fldCharType="separate"/>
      </w:r>
      <w:r>
        <w:t xml:space="preserve">Figure </w:t>
      </w:r>
      <w:r>
        <w:rPr>
          <w:noProof/>
        </w:rPr>
        <w:t>2</w:t>
      </w:r>
      <w:r>
        <w:rPr>
          <w:noProof/>
        </w:rPr>
        <w:noBreakHyphen/>
        <w:t>2</w:t>
      </w:r>
      <w:r>
        <w:fldChar w:fldCharType="end"/>
      </w:r>
      <w:r>
        <w:t xml:space="preserve">. Each input quantity may be influenced by one or more error effects which are described by an uncertainty distribution. These separate distributions may then be combined to determine the uncertainty of the measurand,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(Y)</m:t>
        </m:r>
      </m:oMath>
      <w:r>
        <w:t xml:space="preserve">, using the </w:t>
      </w:r>
      <w:r w:rsidRPr="00584EB5">
        <w:rPr>
          <w:i/>
        </w:rPr>
        <w:t>Law of Propagation of Uncertainties</w:t>
      </w:r>
      <w:r>
        <w:t xml:space="preserve"> (GUM, 2008),</w:t>
      </w:r>
    </w:p>
    <w:p w14:paraId="55E3CD04" w14:textId="77777777" w:rsidR="00252428" w:rsidRDefault="00252428" w:rsidP="00252428">
      <m:oMathPara>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y</m:t>
              </m:r>
            </m:e>
          </m:d>
          <m:r>
            <w:rPr>
              <w:rFonts w:ascii="Cambria Math" w:hAnsi="Cambria Math"/>
            </w:rPr>
            <m:t>=</m:t>
          </m:r>
          <m:r>
            <m:rPr>
              <m:sty m:val="bi"/>
            </m:rPr>
            <w:rPr>
              <w:rFonts w:ascii="Cambria Math" w:hAnsi="Cambria Math"/>
            </w:rPr>
            <m:t>cS</m:t>
          </m:r>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m:rPr>
                  <m:sty m:val="bi"/>
                </m:rPr>
                <w:rPr>
                  <w:rFonts w:ascii="Cambria Math" w:hAnsi="Cambria Math"/>
                </w:rPr>
                <m:t>c</m:t>
              </m:r>
            </m:e>
            <m:sup>
              <m:r>
                <m:rPr>
                  <m:sty m:val="p"/>
                </m:rPr>
                <w:rPr>
                  <w:rFonts w:ascii="Cambria Math" w:hAnsi="Cambria Math"/>
                </w:rPr>
                <m:t>T</m:t>
              </m:r>
            </m:sup>
          </m:sSup>
        </m:oMath>
      </m:oMathPara>
    </w:p>
    <w:p w14:paraId="1F3D088B" w14:textId="77777777" w:rsidR="00252428" w:rsidRDefault="00252428" w:rsidP="00252428">
      <w:pPr>
        <w:keepNext/>
        <w:spacing w:after="0"/>
      </w:pPr>
      <w:r>
        <w:lastRenderedPageBreak/>
        <w:t>where:</w:t>
      </w:r>
    </w:p>
    <w:p w14:paraId="037D7A2B" w14:textId="77777777" w:rsidR="00252428" w:rsidRPr="00527412" w:rsidRDefault="00252428" w:rsidP="00252428">
      <w:pPr>
        <w:pStyle w:val="ListParagraph"/>
        <w:keepNext/>
        <w:numPr>
          <w:ilvl w:val="0"/>
          <w:numId w:val="1"/>
        </w:numPr>
      </w:pPr>
      <m:oMath>
        <m:r>
          <m:rPr>
            <m:sty m:val="bi"/>
          </m:rPr>
          <w:rPr>
            <w:rFonts w:ascii="Cambria Math" w:hAnsi="Cambria Math"/>
          </w:rPr>
          <m:t>C</m:t>
        </m:r>
      </m:oMath>
      <w:r>
        <w:t xml:space="preserve">  is the vector of sensitivity coefficients,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p w14:paraId="7FC46389" w14:textId="77777777" w:rsidR="00252428" w:rsidRDefault="00252428" w:rsidP="00252428">
      <w:pPr>
        <w:pStyle w:val="ListParagraph"/>
        <w:keepNext/>
        <w:numPr>
          <w:ilvl w:val="0"/>
          <w:numId w:val="1"/>
        </w:numPr>
      </w:pPr>
      <m:oMath>
        <m:r>
          <m:rPr>
            <m:sty m:val="bi"/>
          </m:rPr>
          <w:rPr>
            <w:rFonts w:ascii="Cambria Math" w:hAnsi="Cambria Math"/>
          </w:rPr>
          <m:t>S(x)</m:t>
        </m:r>
      </m:oMath>
      <w:r>
        <w:t xml:space="preserve"> is the error covariance matrix for the input quantities.</w:t>
      </w:r>
    </w:p>
    <w:p w14:paraId="2C2B8D82" w14:textId="77777777" w:rsidR="00252428" w:rsidRDefault="00252428" w:rsidP="00252428">
      <w:pPr>
        <w:keepNext/>
      </w:pPr>
    </w:p>
    <w:p w14:paraId="1DE08F1E" w14:textId="77777777" w:rsidR="00252428" w:rsidRDefault="00252428" w:rsidP="00252428">
      <w:pPr>
        <w:keepNext/>
        <w:jc w:val="center"/>
      </w:pPr>
      <w:r w:rsidRPr="007F00CC">
        <w:rPr>
          <w:noProof/>
          <w:lang w:eastAsia="en-GB"/>
        </w:rPr>
        <w:drawing>
          <wp:inline distT="0" distB="0" distL="0" distR="0" wp14:anchorId="44BF5F40" wp14:editId="7CB5EDB7">
            <wp:extent cx="4219759" cy="2434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016" cy="2435453"/>
                    </a:xfrm>
                    <a:prstGeom prst="rect">
                      <a:avLst/>
                    </a:prstGeom>
                    <a:noFill/>
                    <a:ln>
                      <a:noFill/>
                    </a:ln>
                  </pic:spPr>
                </pic:pic>
              </a:graphicData>
            </a:graphic>
          </wp:inline>
        </w:drawing>
      </w:r>
    </w:p>
    <w:p w14:paraId="4ADF3209" w14:textId="77777777" w:rsidR="00252428" w:rsidRDefault="00252428" w:rsidP="00252428">
      <w:pPr>
        <w:pStyle w:val="Caption"/>
        <w:jc w:val="center"/>
      </w:pPr>
      <w:bookmarkStart w:id="3" w:name="_Ref508355718"/>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bookmarkEnd w:id="3"/>
      <w:r>
        <w:t xml:space="preserve"> - </w:t>
      </w:r>
      <w:r w:rsidRPr="008231E2">
        <w:t xml:space="preserve">Conceptual process of uncertainty </w:t>
      </w:r>
      <w:r>
        <w:t>propagation.</w:t>
      </w:r>
    </w:p>
    <w:p w14:paraId="6F8F6FB0" w14:textId="77777777" w:rsidR="00252428" w:rsidRDefault="00252428" w:rsidP="00252428">
      <w:r>
        <w:t>In a series of measurements (for example each pixel in a remote sensing Level 1 (L1) data product) it is vital to consider how the errors between the measurements in the series are correlated. This is crucial when evaluating the uncertainty of a result derived from these data (for example a Level 2 (L2) retrieval of geophysical parameter from a L1 product). In their vocabulary the Horizon 2020 FIDUCEO</w:t>
      </w:r>
      <w:r>
        <w:rPr>
          <w:rStyle w:val="FootnoteReference"/>
        </w:rPr>
        <w:footnoteReference w:id="1"/>
      </w:r>
      <w:r>
        <w:t xml:space="preserve"> (Fid</w:t>
      </w:r>
      <w:r w:rsidRPr="00CD2552">
        <w:t xml:space="preserve">elity and </w:t>
      </w:r>
      <w:r>
        <w:t>u</w:t>
      </w:r>
      <w:r w:rsidRPr="00CD2552">
        <w:t xml:space="preserve">ncertainty in </w:t>
      </w:r>
      <w:r>
        <w:t>c</w:t>
      </w:r>
      <w:r w:rsidRPr="00CD2552">
        <w:t xml:space="preserve">limate data records from Earth </w:t>
      </w:r>
      <w:r>
        <w:t>o</w:t>
      </w:r>
      <w:r w:rsidRPr="00CD2552">
        <w:t>bservations</w:t>
      </w:r>
      <w:r>
        <w:t>) project (see FIDUCEO Vocabulary, 2018) define three broad categories of error correlation effects important to satellite data products, as follows:</w:t>
      </w:r>
    </w:p>
    <w:p w14:paraId="390005A0" w14:textId="4F9ECC48" w:rsidR="004F1A1E" w:rsidRDefault="004F1A1E" w:rsidP="004F1A1E">
      <w:pPr>
        <w:pStyle w:val="ListParagraph"/>
        <w:numPr>
          <w:ilvl w:val="0"/>
          <w:numId w:val="3"/>
        </w:numPr>
      </w:pPr>
      <w:bookmarkStart w:id="4" w:name="_GoBack"/>
      <w:bookmarkEnd w:id="4"/>
      <w:r w:rsidRPr="00CF25D6">
        <w:rPr>
          <w:b/>
        </w:rPr>
        <w:t>Random effects</w:t>
      </w:r>
      <w:r w:rsidR="00252428">
        <w:t xml:space="preserve">: </w:t>
      </w:r>
      <w:r w:rsidRPr="00CF25D6">
        <w:rPr>
          <w:i/>
        </w:rPr>
        <w:t>“those causing errors that cannot be corrected for in a single measured value, even in principle, because the effect is stochastic. Random effects for a particular measurement process vary unpredictably from (one set of) measurement(s) to (another set of) measurement(s). These produce random errors which are entirely uncorrelated between measurements (or sets of measurements) and generally are reduced by averaging.”</w:t>
      </w:r>
      <w:r w:rsidRPr="00CF25D6">
        <w:t xml:space="preserve"> </w:t>
      </w:r>
    </w:p>
    <w:p w14:paraId="50E49C59" w14:textId="18C25EE6" w:rsidR="004F1A1E" w:rsidRDefault="004F1A1E" w:rsidP="004F1A1E">
      <w:pPr>
        <w:pStyle w:val="ListParagraph"/>
        <w:numPr>
          <w:ilvl w:val="0"/>
          <w:numId w:val="3"/>
        </w:numPr>
      </w:pPr>
      <w:r w:rsidRPr="00CF25D6">
        <w:rPr>
          <w:b/>
        </w:rPr>
        <w:t>Structured random effects</w:t>
      </w:r>
      <w:r w:rsidR="00252428">
        <w:t>:</w:t>
      </w:r>
      <w:r>
        <w:t xml:space="preserve"> </w:t>
      </w:r>
      <w:r w:rsidRPr="00CF25D6">
        <w:rPr>
          <w:i/>
        </w:rPr>
        <w:t>“means those that across many observations there is a deterministic pattern of errors whose amplitude is stochastically drawn from an underlying probability distribution; “structured random” therefore implies “unpredictable” and “correlated across measurements”…”</w:t>
      </w:r>
    </w:p>
    <w:p w14:paraId="6D4ED846" w14:textId="1142D406" w:rsidR="004F1A1E" w:rsidRDefault="004F1A1E" w:rsidP="004F1A1E">
      <w:pPr>
        <w:pStyle w:val="ListParagraph"/>
        <w:numPr>
          <w:ilvl w:val="0"/>
          <w:numId w:val="3"/>
        </w:numPr>
        <w:rPr>
          <w:i/>
        </w:rPr>
      </w:pPr>
      <w:r w:rsidRPr="00CF25D6">
        <w:rPr>
          <w:b/>
        </w:rPr>
        <w:t>Systematic (or common) effects</w:t>
      </w:r>
      <w:r w:rsidR="00252428">
        <w:t>:</w:t>
      </w:r>
      <w:r>
        <w:t xml:space="preserve"> </w:t>
      </w:r>
      <w:r w:rsidRPr="00CF25D6">
        <w:rPr>
          <w:i/>
        </w:rPr>
        <w:t>“those for a particular measurement process that do not vary (or vary coherently) from (one set of) measurement(s) to (another set of) measurement(s) and therefore produce systematic errors that cannot be reduced by averaging.”</w:t>
      </w:r>
    </w:p>
    <w:p w14:paraId="07B30112" w14:textId="77777777" w:rsidR="00DF3E11" w:rsidRDefault="00DF3E11"/>
    <w:sectPr w:rsidR="00DF3E1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F3F1B" w14:textId="77777777" w:rsidR="005D5DA0" w:rsidRDefault="005D5DA0" w:rsidP="004F1A1E">
      <w:pPr>
        <w:spacing w:after="0" w:line="240" w:lineRule="auto"/>
      </w:pPr>
      <w:r>
        <w:separator/>
      </w:r>
    </w:p>
  </w:endnote>
  <w:endnote w:type="continuationSeparator" w:id="0">
    <w:p w14:paraId="392FF069" w14:textId="77777777" w:rsidR="005D5DA0" w:rsidRDefault="005D5DA0" w:rsidP="004F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AE93" w14:textId="77777777" w:rsidR="004F1A1E" w:rsidRDefault="004F1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B489" w14:textId="77777777" w:rsidR="004F1A1E" w:rsidRDefault="004F1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28847" w14:textId="77777777" w:rsidR="004F1A1E" w:rsidRDefault="004F1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1B4CF" w14:textId="77777777" w:rsidR="005D5DA0" w:rsidRDefault="005D5DA0" w:rsidP="004F1A1E">
      <w:pPr>
        <w:spacing w:after="0" w:line="240" w:lineRule="auto"/>
      </w:pPr>
      <w:r>
        <w:separator/>
      </w:r>
    </w:p>
  </w:footnote>
  <w:footnote w:type="continuationSeparator" w:id="0">
    <w:p w14:paraId="26593732" w14:textId="77777777" w:rsidR="005D5DA0" w:rsidRDefault="005D5DA0" w:rsidP="004F1A1E">
      <w:pPr>
        <w:spacing w:after="0" w:line="240" w:lineRule="auto"/>
      </w:pPr>
      <w:r>
        <w:continuationSeparator/>
      </w:r>
    </w:p>
  </w:footnote>
  <w:footnote w:id="1">
    <w:p w14:paraId="6A6D9305" w14:textId="77777777" w:rsidR="00252428" w:rsidRDefault="00252428" w:rsidP="00252428">
      <w:pPr>
        <w:pStyle w:val="FootnoteText"/>
      </w:pPr>
      <w:r>
        <w:rPr>
          <w:rStyle w:val="FootnoteReference"/>
        </w:rPr>
        <w:footnoteRef/>
      </w:r>
      <w:r>
        <w:t xml:space="preserve"> See: </w:t>
      </w:r>
      <w:hyperlink r:id="rId1" w:history="1">
        <w:r w:rsidRPr="005B3432">
          <w:rPr>
            <w:rStyle w:val="Hyperlink"/>
          </w:rPr>
          <w:t>https://www.fiduceo.eu</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448A" w14:textId="77777777" w:rsidR="004F1A1E" w:rsidRDefault="004F1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BBA84" w14:textId="77777777" w:rsidR="004F1A1E" w:rsidRDefault="004F1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F327B" w14:textId="77777777" w:rsidR="004F1A1E" w:rsidRDefault="004F1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095"/>
    <w:multiLevelType w:val="hybridMultilevel"/>
    <w:tmpl w:val="35625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03026"/>
    <w:multiLevelType w:val="multilevel"/>
    <w:tmpl w:val="B072AA22"/>
    <w:lvl w:ilvl="0">
      <w:start w:val="1"/>
      <w:numFmt w:val="decimal"/>
      <w:pStyle w:val="Heading1"/>
      <w:lvlText w:val="%1"/>
      <w:lvlJc w:val="left"/>
      <w:pPr>
        <w:ind w:left="432" w:hanging="432"/>
      </w:p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332BA4"/>
    <w:multiLevelType w:val="hybridMultilevel"/>
    <w:tmpl w:val="C06EC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D90912"/>
    <w:multiLevelType w:val="hybridMultilevel"/>
    <w:tmpl w:val="549A1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1F"/>
    <w:rsid w:val="00252428"/>
    <w:rsid w:val="002E067F"/>
    <w:rsid w:val="003B2E1F"/>
    <w:rsid w:val="003E0058"/>
    <w:rsid w:val="004F1A1E"/>
    <w:rsid w:val="005D5DA0"/>
    <w:rsid w:val="009953CF"/>
    <w:rsid w:val="00DF3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8DF0"/>
  <w15:chartTrackingRefBased/>
  <w15:docId w15:val="{CC16AC93-7B54-46FD-9D09-23C50E2E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A1E"/>
    <w:pPr>
      <w:jc w:val="both"/>
    </w:pPr>
  </w:style>
  <w:style w:type="paragraph" w:styleId="Heading1">
    <w:name w:val="heading 1"/>
    <w:basedOn w:val="Normal"/>
    <w:next w:val="Normal"/>
    <w:link w:val="Heading1Char"/>
    <w:uiPriority w:val="9"/>
    <w:qFormat/>
    <w:rsid w:val="0025242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428"/>
    <w:pPr>
      <w:keepNext/>
      <w:keepLines/>
      <w:numPr>
        <w:ilvl w:val="1"/>
        <w:numId w:val="4"/>
      </w:numPr>
      <w:spacing w:before="200" w:after="0" w:line="360" w:lineRule="auto"/>
      <w:ind w:left="576"/>
      <w:jc w:val="left"/>
      <w:outlineLvl w:val="1"/>
    </w:pPr>
    <w:rPr>
      <w:rFonts w:asciiTheme="majorHAnsi" w:eastAsiaTheme="majorEastAsia" w:hAnsiTheme="majorHAnsi" w:cstheme="majorBidi"/>
      <w:b/>
      <w:bCs/>
      <w:color w:val="4472C4" w:themeColor="accent1"/>
      <w:sz w:val="26"/>
      <w:szCs w:val="26"/>
      <w:lang w:eastAsia="en-GB"/>
    </w:rPr>
  </w:style>
  <w:style w:type="paragraph" w:styleId="Heading3">
    <w:name w:val="heading 3"/>
    <w:basedOn w:val="Normal"/>
    <w:next w:val="Normal"/>
    <w:link w:val="Heading3Char"/>
    <w:uiPriority w:val="9"/>
    <w:unhideWhenUsed/>
    <w:qFormat/>
    <w:rsid w:val="00252428"/>
    <w:pPr>
      <w:keepNext/>
      <w:keepLines/>
      <w:numPr>
        <w:ilvl w:val="2"/>
        <w:numId w:val="4"/>
      </w:numPr>
      <w:spacing w:before="200" w:after="0" w:line="276" w:lineRule="auto"/>
      <w:outlineLvl w:val="2"/>
    </w:pPr>
    <w:rPr>
      <w:rFonts w:asciiTheme="majorHAnsi" w:eastAsiaTheme="majorEastAsia" w:hAnsiTheme="majorHAnsi" w:cstheme="majorBidi"/>
      <w:b/>
      <w:bCs/>
      <w:color w:val="4472C4" w:themeColor="accent1"/>
      <w:lang w:eastAsia="en-GB"/>
    </w:rPr>
  </w:style>
  <w:style w:type="paragraph" w:styleId="Heading4">
    <w:name w:val="heading 4"/>
    <w:basedOn w:val="Normal"/>
    <w:next w:val="Normal"/>
    <w:link w:val="Heading4Char"/>
    <w:uiPriority w:val="9"/>
    <w:unhideWhenUsed/>
    <w:qFormat/>
    <w:rsid w:val="00252428"/>
    <w:pPr>
      <w:keepNext/>
      <w:keepLines/>
      <w:numPr>
        <w:ilvl w:val="3"/>
        <w:numId w:val="4"/>
      </w:numPr>
      <w:spacing w:before="200" w:after="0" w:line="276" w:lineRule="auto"/>
      <w:outlineLvl w:val="3"/>
    </w:pPr>
    <w:rPr>
      <w:rFonts w:asciiTheme="majorHAnsi" w:eastAsiaTheme="majorEastAsia" w:hAnsiTheme="majorHAnsi" w:cstheme="majorBidi"/>
      <w:b/>
      <w:bCs/>
      <w:i/>
      <w:iCs/>
      <w:color w:val="4472C4" w:themeColor="accent1"/>
      <w:lang w:eastAsia="en-GB"/>
    </w:rPr>
  </w:style>
  <w:style w:type="paragraph" w:styleId="Heading5">
    <w:name w:val="heading 5"/>
    <w:basedOn w:val="Normal"/>
    <w:next w:val="Normal"/>
    <w:link w:val="Heading5Char"/>
    <w:uiPriority w:val="9"/>
    <w:semiHidden/>
    <w:unhideWhenUsed/>
    <w:qFormat/>
    <w:rsid w:val="00252428"/>
    <w:pPr>
      <w:keepNext/>
      <w:keepLines/>
      <w:numPr>
        <w:ilvl w:val="4"/>
        <w:numId w:val="4"/>
      </w:numPr>
      <w:spacing w:before="200" w:after="0" w:line="276" w:lineRule="auto"/>
      <w:outlineLvl w:val="4"/>
    </w:pPr>
    <w:rPr>
      <w:rFonts w:asciiTheme="majorHAnsi" w:eastAsiaTheme="majorEastAsia" w:hAnsiTheme="majorHAnsi" w:cstheme="majorBidi"/>
      <w:color w:val="1F3763" w:themeColor="accent1" w:themeShade="7F"/>
      <w:lang w:eastAsia="en-GB"/>
    </w:rPr>
  </w:style>
  <w:style w:type="paragraph" w:styleId="Heading6">
    <w:name w:val="heading 6"/>
    <w:basedOn w:val="Normal"/>
    <w:next w:val="Normal"/>
    <w:link w:val="Heading6Char"/>
    <w:uiPriority w:val="9"/>
    <w:semiHidden/>
    <w:unhideWhenUsed/>
    <w:qFormat/>
    <w:rsid w:val="00252428"/>
    <w:pPr>
      <w:keepNext/>
      <w:keepLines/>
      <w:numPr>
        <w:ilvl w:val="5"/>
        <w:numId w:val="4"/>
      </w:numPr>
      <w:spacing w:before="200" w:after="0" w:line="276" w:lineRule="auto"/>
      <w:outlineLvl w:val="5"/>
    </w:pPr>
    <w:rPr>
      <w:rFonts w:asciiTheme="majorHAnsi" w:eastAsiaTheme="majorEastAsia" w:hAnsiTheme="majorHAnsi" w:cstheme="majorBidi"/>
      <w:i/>
      <w:iCs/>
      <w:color w:val="1F3763" w:themeColor="accent1" w:themeShade="7F"/>
      <w:lang w:eastAsia="en-GB"/>
    </w:rPr>
  </w:style>
  <w:style w:type="paragraph" w:styleId="Heading7">
    <w:name w:val="heading 7"/>
    <w:basedOn w:val="Normal"/>
    <w:next w:val="Normal"/>
    <w:link w:val="Heading7Char"/>
    <w:uiPriority w:val="9"/>
    <w:semiHidden/>
    <w:unhideWhenUsed/>
    <w:qFormat/>
    <w:rsid w:val="00252428"/>
    <w:pPr>
      <w:keepNext/>
      <w:keepLines/>
      <w:numPr>
        <w:ilvl w:val="6"/>
        <w:numId w:val="4"/>
      </w:numPr>
      <w:spacing w:before="200" w:after="0" w:line="276" w:lineRule="auto"/>
      <w:outlineLvl w:val="6"/>
    </w:pPr>
    <w:rPr>
      <w:rFonts w:asciiTheme="majorHAnsi" w:eastAsiaTheme="majorEastAsia" w:hAnsiTheme="majorHAnsi" w:cstheme="majorBidi"/>
      <w:i/>
      <w:iCs/>
      <w:color w:val="404040" w:themeColor="text1" w:themeTint="BF"/>
      <w:lang w:eastAsia="en-GB"/>
    </w:rPr>
  </w:style>
  <w:style w:type="paragraph" w:styleId="Heading8">
    <w:name w:val="heading 8"/>
    <w:basedOn w:val="Normal"/>
    <w:next w:val="Normal"/>
    <w:link w:val="Heading8Char"/>
    <w:uiPriority w:val="9"/>
    <w:semiHidden/>
    <w:unhideWhenUsed/>
    <w:qFormat/>
    <w:rsid w:val="00252428"/>
    <w:pPr>
      <w:keepNext/>
      <w:keepLines/>
      <w:numPr>
        <w:ilvl w:val="7"/>
        <w:numId w:val="4"/>
      </w:numPr>
      <w:spacing w:before="200" w:after="0" w:line="276" w:lineRule="auto"/>
      <w:outlineLvl w:val="7"/>
    </w:pPr>
    <w:rPr>
      <w:rFonts w:asciiTheme="majorHAnsi" w:eastAsiaTheme="majorEastAsia" w:hAnsiTheme="majorHAnsi" w:cstheme="majorBidi"/>
      <w:color w:val="404040" w:themeColor="text1" w:themeTint="BF"/>
      <w:sz w:val="20"/>
      <w:szCs w:val="20"/>
      <w:lang w:eastAsia="en-GB"/>
    </w:rPr>
  </w:style>
  <w:style w:type="paragraph" w:styleId="Heading9">
    <w:name w:val="heading 9"/>
    <w:basedOn w:val="Normal"/>
    <w:next w:val="Normal"/>
    <w:link w:val="Heading9Char"/>
    <w:uiPriority w:val="9"/>
    <w:semiHidden/>
    <w:unhideWhenUsed/>
    <w:qFormat/>
    <w:rsid w:val="00252428"/>
    <w:pPr>
      <w:keepNext/>
      <w:keepLines/>
      <w:numPr>
        <w:ilvl w:val="8"/>
        <w:numId w:val="4"/>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A1E"/>
    <w:rPr>
      <w:color w:val="0563C1" w:themeColor="hyperlink"/>
      <w:u w:val="single"/>
    </w:rPr>
  </w:style>
  <w:style w:type="table" w:styleId="TableGrid">
    <w:name w:val="Table Grid"/>
    <w:aliases w:val="ST Table"/>
    <w:basedOn w:val="TableNormal"/>
    <w:uiPriority w:val="59"/>
    <w:rsid w:val="004F1A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F1A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1E"/>
    <w:rPr>
      <w:sz w:val="20"/>
      <w:szCs w:val="20"/>
    </w:rPr>
  </w:style>
  <w:style w:type="character" w:styleId="FootnoteReference">
    <w:name w:val="footnote reference"/>
    <w:basedOn w:val="DefaultParagraphFont"/>
    <w:uiPriority w:val="99"/>
    <w:semiHidden/>
    <w:unhideWhenUsed/>
    <w:rsid w:val="004F1A1E"/>
    <w:rPr>
      <w:vertAlign w:val="superscript"/>
    </w:rPr>
  </w:style>
  <w:style w:type="paragraph" w:styleId="ListParagraph">
    <w:name w:val="List Paragraph"/>
    <w:basedOn w:val="Normal"/>
    <w:uiPriority w:val="34"/>
    <w:qFormat/>
    <w:rsid w:val="004F1A1E"/>
    <w:pPr>
      <w:ind w:left="720"/>
      <w:contextualSpacing/>
    </w:pPr>
  </w:style>
  <w:style w:type="paragraph" w:styleId="Caption">
    <w:name w:val="caption"/>
    <w:aliases w:val="Legende,topic,c,C,Légende italique,kuvateksti,Caption Char,Caption Char1 Char,Caption Char Char Char,Legend Char Char Char,3559Caption Char Char Char,Légende italique Char Char Char,Legend Char,3559Caption Char,Légende italique Char,Legend, Char"/>
    <w:basedOn w:val="Normal"/>
    <w:next w:val="Normal"/>
    <w:link w:val="CaptionChar1"/>
    <w:uiPriority w:val="35"/>
    <w:unhideWhenUsed/>
    <w:qFormat/>
    <w:rsid w:val="004F1A1E"/>
    <w:pPr>
      <w:spacing w:after="200" w:line="240" w:lineRule="auto"/>
    </w:pPr>
    <w:rPr>
      <w:i/>
      <w:iCs/>
      <w:color w:val="44546A" w:themeColor="text2"/>
      <w:sz w:val="18"/>
      <w:szCs w:val="18"/>
    </w:rPr>
  </w:style>
  <w:style w:type="character" w:customStyle="1" w:styleId="CaptionChar1">
    <w:name w:val="Caption Char1"/>
    <w:aliases w:val="Legende Char,topic Char,c Char,C Char,Légende italique Char1,kuvateksti Char,Caption Char Char,Caption Char1 Char Char,Caption Char Char Char Char,Legend Char Char Char Char,3559Caption Char Char Char Char,Legend Char Char,Legend Char1"/>
    <w:link w:val="Caption"/>
    <w:uiPriority w:val="35"/>
    <w:rsid w:val="004F1A1E"/>
    <w:rPr>
      <w:i/>
      <w:iCs/>
      <w:color w:val="44546A" w:themeColor="text2"/>
      <w:sz w:val="18"/>
      <w:szCs w:val="18"/>
    </w:rPr>
  </w:style>
  <w:style w:type="paragraph" w:styleId="Header">
    <w:name w:val="header"/>
    <w:basedOn w:val="Normal"/>
    <w:link w:val="HeaderChar"/>
    <w:uiPriority w:val="99"/>
    <w:unhideWhenUsed/>
    <w:rsid w:val="004F1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A1E"/>
  </w:style>
  <w:style w:type="paragraph" w:styleId="Footer">
    <w:name w:val="footer"/>
    <w:basedOn w:val="Normal"/>
    <w:link w:val="FooterChar"/>
    <w:uiPriority w:val="99"/>
    <w:unhideWhenUsed/>
    <w:rsid w:val="004F1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A1E"/>
  </w:style>
  <w:style w:type="character" w:customStyle="1" w:styleId="Heading1Char">
    <w:name w:val="Heading 1 Char"/>
    <w:basedOn w:val="DefaultParagraphFont"/>
    <w:link w:val="Heading1"/>
    <w:uiPriority w:val="9"/>
    <w:rsid w:val="00252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428"/>
    <w:rPr>
      <w:rFonts w:asciiTheme="majorHAnsi" w:eastAsiaTheme="majorEastAsia" w:hAnsiTheme="majorHAnsi" w:cstheme="majorBidi"/>
      <w:b/>
      <w:bCs/>
      <w:color w:val="4472C4" w:themeColor="accent1"/>
      <w:sz w:val="26"/>
      <w:szCs w:val="26"/>
      <w:lang w:eastAsia="en-GB"/>
    </w:rPr>
  </w:style>
  <w:style w:type="character" w:customStyle="1" w:styleId="Heading3Char">
    <w:name w:val="Heading 3 Char"/>
    <w:basedOn w:val="DefaultParagraphFont"/>
    <w:link w:val="Heading3"/>
    <w:uiPriority w:val="9"/>
    <w:rsid w:val="00252428"/>
    <w:rPr>
      <w:rFonts w:asciiTheme="majorHAnsi" w:eastAsiaTheme="majorEastAsia" w:hAnsiTheme="majorHAnsi" w:cstheme="majorBidi"/>
      <w:b/>
      <w:bCs/>
      <w:color w:val="4472C4" w:themeColor="accent1"/>
      <w:lang w:eastAsia="en-GB"/>
    </w:rPr>
  </w:style>
  <w:style w:type="character" w:customStyle="1" w:styleId="Heading4Char">
    <w:name w:val="Heading 4 Char"/>
    <w:basedOn w:val="DefaultParagraphFont"/>
    <w:link w:val="Heading4"/>
    <w:uiPriority w:val="9"/>
    <w:rsid w:val="00252428"/>
    <w:rPr>
      <w:rFonts w:asciiTheme="majorHAnsi" w:eastAsiaTheme="majorEastAsia" w:hAnsiTheme="majorHAnsi" w:cstheme="majorBidi"/>
      <w:b/>
      <w:bCs/>
      <w:i/>
      <w:iCs/>
      <w:color w:val="4472C4" w:themeColor="accent1"/>
      <w:lang w:eastAsia="en-GB"/>
    </w:rPr>
  </w:style>
  <w:style w:type="character" w:customStyle="1" w:styleId="Heading5Char">
    <w:name w:val="Heading 5 Char"/>
    <w:basedOn w:val="DefaultParagraphFont"/>
    <w:link w:val="Heading5"/>
    <w:uiPriority w:val="9"/>
    <w:semiHidden/>
    <w:rsid w:val="00252428"/>
    <w:rPr>
      <w:rFonts w:asciiTheme="majorHAnsi" w:eastAsiaTheme="majorEastAsia" w:hAnsiTheme="majorHAnsi" w:cstheme="majorBidi"/>
      <w:color w:val="1F3763" w:themeColor="accent1" w:themeShade="7F"/>
      <w:lang w:eastAsia="en-GB"/>
    </w:rPr>
  </w:style>
  <w:style w:type="character" w:customStyle="1" w:styleId="Heading6Char">
    <w:name w:val="Heading 6 Char"/>
    <w:basedOn w:val="DefaultParagraphFont"/>
    <w:link w:val="Heading6"/>
    <w:uiPriority w:val="9"/>
    <w:semiHidden/>
    <w:rsid w:val="00252428"/>
    <w:rPr>
      <w:rFonts w:asciiTheme="majorHAnsi" w:eastAsiaTheme="majorEastAsia" w:hAnsiTheme="majorHAnsi" w:cstheme="majorBidi"/>
      <w:i/>
      <w:iCs/>
      <w:color w:val="1F3763" w:themeColor="accent1" w:themeShade="7F"/>
      <w:lang w:eastAsia="en-GB"/>
    </w:rPr>
  </w:style>
  <w:style w:type="character" w:customStyle="1" w:styleId="Heading7Char">
    <w:name w:val="Heading 7 Char"/>
    <w:basedOn w:val="DefaultParagraphFont"/>
    <w:link w:val="Heading7"/>
    <w:uiPriority w:val="9"/>
    <w:semiHidden/>
    <w:rsid w:val="00252428"/>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252428"/>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52428"/>
    <w:rPr>
      <w:rFonts w:asciiTheme="majorHAnsi" w:eastAsiaTheme="majorEastAsia" w:hAnsiTheme="majorHAnsi" w:cstheme="majorBidi"/>
      <w:i/>
      <w:iCs/>
      <w:color w:val="404040" w:themeColor="text1" w:themeTint="BF"/>
      <w:sz w:val="20"/>
      <w:szCs w:val="20"/>
      <w:lang w:eastAsia="en-GB"/>
    </w:rPr>
  </w:style>
  <w:style w:type="paragraph" w:styleId="BalloonText">
    <w:name w:val="Balloon Text"/>
    <w:basedOn w:val="Normal"/>
    <w:link w:val="BalloonTextChar"/>
    <w:uiPriority w:val="99"/>
    <w:semiHidden/>
    <w:unhideWhenUsed/>
    <w:rsid w:val="0025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4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fiduce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3</cp:revision>
  <dcterms:created xsi:type="dcterms:W3CDTF">2020-04-15T13:30:00Z</dcterms:created>
  <dcterms:modified xsi:type="dcterms:W3CDTF">2020-04-15T13:42:00Z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ies>
</file>