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t xml:space="preserve"> </w:t>
      </w:r>
    </w:p>
    <w:p w:rsidR="00000000" w:rsidDel="00000000" w:rsidP="00000000" w:rsidRDefault="00000000" w:rsidRPr="00000000" w14:paraId="00000002">
      <w:pPr>
        <w:spacing w:after="200" w:lineRule="auto"/>
        <w:jc w:val="center"/>
        <w:rPr>
          <w:b w:val="1"/>
          <w:bCs w:val="1"/>
          <w:sz w:val="64"/>
          <w:szCs w:val="64"/>
        </w:rPr>
      </w:pPr>
      <w:r w:rsidDel="00000000" w:rsidR="00000000" w:rsidRPr="00000000">
        <w:rPr>
          <w:b w:val="1"/>
          <w:bCs w:val="1"/>
          <w:sz w:val="64"/>
          <w:szCs w:val="64"/>
          <w:rtl w:val="0"/>
        </w:rPr>
        <w:t xml:space="preserve">KitchenBuddy</w:t>
      </w:r>
    </w:p>
    <w:p w:rsidR="00000000" w:rsidDel="00000000" w:rsidP="00000000" w:rsidRDefault="00000000" w:rsidRPr="00000000" w14:paraId="00000003">
      <w:pPr>
        <w:spacing w:after="600" w:lineRule="auto"/>
        <w:jc w:val="center"/>
        <w:rPr>
          <w:i w:val="1"/>
          <w:iCs w:val="1"/>
          <w:sz w:val="28"/>
          <w:szCs w:val="28"/>
        </w:rPr>
      </w:pPr>
      <w:r w:rsidDel="00000000" w:rsidR="00000000" w:rsidRPr="00000000">
        <w:rPr>
          <w:i w:val="1"/>
          <w:iCs w:val="1"/>
          <w:sz w:val="28"/>
          <w:szCs w:val="28"/>
          <w:rtl w:val="0"/>
        </w:rPr>
        <w:t xml:space="preserve">Un compagnon de cuisine intelligent piloté par un modèle de langage local</w:t>
      </w:r>
    </w:p>
    <w:p w:rsidR="00000000" w:rsidDel="00000000" w:rsidP="00000000" w:rsidRDefault="00000000" w:rsidRPr="00000000" w14:paraId="00000004">
      <w:pPr>
        <w:spacing w:after="120" w:lineRule="auto"/>
        <w:jc w:val="center"/>
        <w:rPr>
          <w:sz w:val="24"/>
          <w:szCs w:val="24"/>
        </w:rPr>
      </w:pPr>
      <w:r w:rsidDel="00000000" w:rsidR="00000000" w:rsidRPr="00000000">
        <w:rPr>
          <w:sz w:val="24"/>
          <w:szCs w:val="24"/>
          <w:rtl w:val="0"/>
        </w:rPr>
        <w:t xml:space="preserve">Rapport de projet - Cours d'Intelligence Artificielle Générative</w:t>
      </w:r>
    </w:p>
    <w:p w:rsidR="00000000" w:rsidDel="00000000" w:rsidP="00000000" w:rsidRDefault="00000000" w:rsidRPr="00000000" w14:paraId="00000005">
      <w:pPr>
        <w:spacing w:after="120" w:lineRule="auto"/>
        <w:jc w:val="center"/>
        <w:rPr>
          <w:sz w:val="24"/>
          <w:szCs w:val="24"/>
        </w:rPr>
      </w:pPr>
      <w:r w:rsidDel="00000000" w:rsidR="00000000" w:rsidRPr="00000000">
        <w:rPr>
          <w:sz w:val="24"/>
          <w:szCs w:val="24"/>
          <w:rtl w:val="0"/>
        </w:rPr>
        <w:t xml:space="preserve">ISEN Méditerranée - Cycle Ingénieur</w:t>
      </w:r>
    </w:p>
    <w:p w:rsidR="00000000" w:rsidDel="00000000" w:rsidP="00000000" w:rsidRDefault="00000000" w:rsidRPr="00000000" w14:paraId="00000006">
      <w:pPr>
        <w:spacing w:after="800" w:lineRule="auto"/>
        <w:jc w:val="center"/>
        <w:rPr>
          <w:sz w:val="24"/>
          <w:szCs w:val="24"/>
        </w:rPr>
      </w:pPr>
      <w:r w:rsidDel="00000000" w:rsidR="00000000" w:rsidRPr="00000000">
        <w:rPr>
          <w:sz w:val="24"/>
          <w:szCs w:val="24"/>
          <w:rtl w:val="0"/>
        </w:rPr>
        <w:t xml:space="preserve">Septembre 2026</w:t>
      </w:r>
    </w:p>
    <w:p w:rsidR="00000000" w:rsidDel="00000000" w:rsidP="00000000" w:rsidRDefault="00000000" w:rsidRPr="00000000" w14:paraId="00000007">
      <w:pPr>
        <w:jc w:val="center"/>
        <w:rPr/>
      </w:pPr>
      <w:r w:rsidDel="00000000" w:rsidR="00000000" w:rsidRPr="00000000">
        <w:rPr>
          <w:rtl w:val="0"/>
        </w:rPr>
        <w:t xml:space="preserve">Équipe projet - rôles : IA Researcher · Data Engineer · ML Engineer · DevOps Engineer</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pStyle w:val="Heading1"/>
        <w:keepNext w:val="0"/>
        <w:keepLines w:val="0"/>
        <w:spacing w:after="160" w:before="320" w:lineRule="auto"/>
        <w:rPr>
          <w:b w:val="1"/>
          <w:bCs w:val="1"/>
          <w:sz w:val="46"/>
          <w:szCs w:val="46"/>
        </w:rPr>
      </w:pPr>
      <w:bookmarkStart w:colFirst="0" w:colLast="0" w:name="_wog1u23b6izm" w:id="0"/>
      <w:bookmarkEnd w:id="0"/>
      <w:r w:rsidDel="00000000" w:rsidR="00000000" w:rsidRPr="00000000">
        <w:rPr>
          <w:b w:val="1"/>
          <w:bCs w:val="1"/>
          <w:sz w:val="46"/>
          <w:szCs w:val="46"/>
          <w:rtl w:val="0"/>
        </w:rPr>
        <w:t xml:space="preserve">Table des matières</w:t>
      </w:r>
    </w:p>
    <w:p w:rsidR="00000000" w:rsidDel="00000000" w:rsidP="00000000" w:rsidRDefault="00000000" w:rsidRPr="00000000" w14:paraId="00000021">
      <w:pPr>
        <w:spacing w:after="100" w:lineRule="auto"/>
        <w:rPr/>
      </w:pPr>
      <w:r w:rsidDel="00000000" w:rsidR="00000000" w:rsidRPr="00000000">
        <w:rPr>
          <w:rtl w:val="0"/>
        </w:rPr>
        <w:t xml:space="preserve">Résumé</w:t>
      </w:r>
    </w:p>
    <w:p w:rsidR="00000000" w:rsidDel="00000000" w:rsidP="00000000" w:rsidRDefault="00000000" w:rsidRPr="00000000" w14:paraId="00000022">
      <w:pPr>
        <w:spacing w:after="100" w:lineRule="auto"/>
        <w:rPr/>
      </w:pPr>
      <w:r w:rsidDel="00000000" w:rsidR="00000000" w:rsidRPr="00000000">
        <w:rPr>
          <w:rtl w:val="0"/>
        </w:rPr>
        <w:t xml:space="preserve">1. Introduction</w:t>
      </w:r>
    </w:p>
    <w:p w:rsidR="00000000" w:rsidDel="00000000" w:rsidP="00000000" w:rsidRDefault="00000000" w:rsidRPr="00000000" w14:paraId="00000023">
      <w:pPr>
        <w:spacing w:after="100" w:lineRule="auto"/>
        <w:rPr/>
      </w:pPr>
      <w:r w:rsidDel="00000000" w:rsidR="00000000" w:rsidRPr="00000000">
        <w:rPr>
          <w:rtl w:val="0"/>
        </w:rPr>
        <w:t xml:space="preserve">2. Organisation du projet et méthodologie</w:t>
      </w:r>
    </w:p>
    <w:p w:rsidR="00000000" w:rsidDel="00000000" w:rsidP="00000000" w:rsidRDefault="00000000" w:rsidRPr="00000000" w14:paraId="00000024">
      <w:pPr>
        <w:spacing w:after="100" w:lineRule="auto"/>
        <w:rPr/>
      </w:pPr>
      <w:r w:rsidDel="00000000" w:rsidR="00000000" w:rsidRPr="00000000">
        <w:rPr>
          <w:rtl w:val="0"/>
        </w:rPr>
        <w:t xml:space="preserve">3. Choix de la stratégie d'adaptation du modèle</w:t>
      </w:r>
    </w:p>
    <w:p w:rsidR="00000000" w:rsidDel="00000000" w:rsidP="00000000" w:rsidRDefault="00000000" w:rsidRPr="00000000" w14:paraId="00000025">
      <w:pPr>
        <w:spacing w:after="100" w:lineRule="auto"/>
        <w:rPr/>
      </w:pPr>
      <w:r w:rsidDel="00000000" w:rsidR="00000000" w:rsidRPr="00000000">
        <w:rPr>
          <w:rtl w:val="0"/>
        </w:rPr>
        <w:t xml:space="preserve">4. Choix des composants techniques</w:t>
      </w:r>
    </w:p>
    <w:p w:rsidR="00000000" w:rsidDel="00000000" w:rsidP="00000000" w:rsidRDefault="00000000" w:rsidRPr="00000000" w14:paraId="00000026">
      <w:pPr>
        <w:spacing w:after="100" w:lineRule="auto"/>
        <w:rPr/>
      </w:pPr>
      <w:r w:rsidDel="00000000" w:rsidR="00000000" w:rsidRPr="00000000">
        <w:rPr>
          <w:rtl w:val="0"/>
        </w:rPr>
        <w:t xml:space="preserve">5. Architecture technique</w:t>
      </w:r>
    </w:p>
    <w:p w:rsidR="00000000" w:rsidDel="00000000" w:rsidP="00000000" w:rsidRDefault="00000000" w:rsidRPr="00000000" w14:paraId="00000027">
      <w:pPr>
        <w:spacing w:after="100" w:lineRule="auto"/>
        <w:rPr/>
      </w:pPr>
      <w:r w:rsidDel="00000000" w:rsidR="00000000" w:rsidRPr="00000000">
        <w:rPr>
          <w:rtl w:val="0"/>
        </w:rPr>
        <w:t xml:space="preserve">6. Plan d'évaluation</w:t>
      </w:r>
    </w:p>
    <w:p w:rsidR="00000000" w:rsidDel="00000000" w:rsidP="00000000" w:rsidRDefault="00000000" w:rsidRPr="00000000" w14:paraId="00000028">
      <w:pPr>
        <w:spacing w:after="100" w:lineRule="auto"/>
        <w:rPr/>
      </w:pPr>
      <w:r w:rsidDel="00000000" w:rsidR="00000000" w:rsidRPr="00000000">
        <w:rPr>
          <w:rtl w:val="0"/>
        </w:rPr>
        <w:t xml:space="preserve">7. Limites et perspectives</w:t>
      </w:r>
    </w:p>
    <w:p w:rsidR="00000000" w:rsidDel="00000000" w:rsidP="00000000" w:rsidRDefault="00000000" w:rsidRPr="00000000" w14:paraId="00000029">
      <w:pPr>
        <w:spacing w:after="100" w:lineRule="auto"/>
        <w:rPr/>
      </w:pPr>
      <w:r w:rsidDel="00000000" w:rsidR="00000000" w:rsidRPr="00000000">
        <w:rPr>
          <w:rtl w:val="0"/>
        </w:rPr>
        <w:t xml:space="preserve">8. Conclusion</w:t>
      </w:r>
    </w:p>
    <w:p w:rsidR="00000000" w:rsidDel="00000000" w:rsidP="00000000" w:rsidRDefault="00000000" w:rsidRPr="00000000" w14:paraId="0000002A">
      <w:pPr>
        <w:spacing w:after="100" w:lineRule="auto"/>
        <w:rPr/>
      </w:pPr>
      <w:r w:rsidDel="00000000" w:rsidR="00000000" w:rsidRPr="00000000">
        <w:rPr>
          <w:rtl w:val="0"/>
        </w:rPr>
        <w:t xml:space="preserve">9. Références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pacing w:after="160" w:before="320" w:lineRule="auto"/>
        <w:rPr>
          <w:b w:val="1"/>
          <w:bCs w:val="1"/>
          <w:sz w:val="46"/>
          <w:szCs w:val="46"/>
        </w:rPr>
      </w:pPr>
      <w:bookmarkStart w:colFirst="0" w:colLast="0" w:name="_ams3xcpczcfh" w:id="1"/>
      <w:bookmarkEnd w:id="1"/>
      <w:r w:rsidDel="00000000" w:rsidR="00000000" w:rsidRPr="00000000">
        <w:rPr>
          <w:rtl w:val="0"/>
        </w:rPr>
      </w:r>
    </w:p>
    <w:p w:rsidR="00000000" w:rsidDel="00000000" w:rsidP="00000000" w:rsidRDefault="00000000" w:rsidRPr="00000000" w14:paraId="00000048">
      <w:pPr>
        <w:pStyle w:val="Heading1"/>
        <w:keepNext w:val="0"/>
        <w:keepLines w:val="0"/>
        <w:spacing w:after="160" w:before="320" w:lineRule="auto"/>
        <w:rPr>
          <w:b w:val="1"/>
          <w:bCs w:val="1"/>
          <w:sz w:val="46"/>
          <w:szCs w:val="46"/>
        </w:rPr>
      </w:pPr>
      <w:bookmarkStart w:colFirst="0" w:colLast="0" w:name="_fov0lsu0ns4b" w:id="2"/>
      <w:bookmarkEnd w:id="2"/>
      <w:r w:rsidDel="00000000" w:rsidR="00000000" w:rsidRPr="00000000">
        <w:rPr>
          <w:b w:val="1"/>
          <w:bCs w:val="1"/>
          <w:sz w:val="46"/>
          <w:szCs w:val="46"/>
          <w:rtl w:val="0"/>
        </w:rPr>
        <w:t xml:space="preserve">Résumé</w:t>
      </w:r>
    </w:p>
    <w:p w:rsidR="00000000" w:rsidDel="00000000" w:rsidP="00000000" w:rsidRDefault="00000000" w:rsidRPr="00000000" w14:paraId="00000049">
      <w:pPr>
        <w:spacing w:after="160" w:lineRule="auto"/>
        <w:rPr/>
      </w:pPr>
      <w:r w:rsidDel="00000000" w:rsidR="00000000" w:rsidRPr="00000000">
        <w:rPr>
          <w:rtl w:val="0"/>
        </w:rPr>
        <w:t xml:space="preserve">Ce rapport présente KitchenBuddy, un compagnon de cuisine intelligent conçu dans le cadre du cours d'Intelligence Artificielle Générative. Le projet répond à une contrainte forte du cahier des charges : faire fonctionner un modèle d'IA générative en local, sur le matériel de l'équipe, plutôt que via une API distante. Le rapport détaille la démarche scientifique suivie pour choisir la stratégie d'adaptation du modèle (prompting, PEFT, fine-tuning complet ou RAG), justifie quantitativement chaque composant technique retenu (modèle de génération, reconnaissance vocale, synthèse vocale, jeux de données) face à une alternative sérieusement considérée, décrit l'architecture du système et revient sur les difficultés d'organisation rencontrées pendant le développement. La stratégie retenue combine du prompting structuré et une architecture RAG (Retrieval-Augmented Generation) comme socle, avec un ajustement léger par LoRA envisagé en complément si le calendrier le permet, un choix justifié par les contraintes réelles du projet : données utilisateur dynamiques (stock d'ingrédients), besoin d'actualité (tendances culinaires) et budget de calcul limité à un PC étudiant.</w:t>
      </w:r>
    </w:p>
    <w:p w:rsidR="00000000" w:rsidDel="00000000" w:rsidP="00000000" w:rsidRDefault="00000000" w:rsidRPr="00000000" w14:paraId="0000004A">
      <w:pPr>
        <w:spacing w:after="160" w:lineRule="auto"/>
        <w:rPr/>
      </w:pP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pStyle w:val="Heading1"/>
        <w:keepNext w:val="0"/>
        <w:keepLines w:val="0"/>
        <w:spacing w:after="160" w:before="320" w:lineRule="auto"/>
        <w:rPr>
          <w:b w:val="1"/>
          <w:bCs w:val="1"/>
          <w:sz w:val="46"/>
          <w:szCs w:val="46"/>
        </w:rPr>
      </w:pPr>
      <w:bookmarkStart w:colFirst="0" w:colLast="0" w:name="_sdz1az50kwhs"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51">
      <w:pPr>
        <w:pStyle w:val="Heading2"/>
        <w:keepNext w:val="0"/>
        <w:keepLines w:val="0"/>
        <w:spacing w:before="240" w:lineRule="auto"/>
        <w:rPr>
          <w:b w:val="1"/>
          <w:bCs w:val="1"/>
          <w:sz w:val="34"/>
          <w:szCs w:val="34"/>
        </w:rPr>
      </w:pPr>
      <w:bookmarkStart w:colFirst="0" w:colLast="0" w:name="_eluhap791iwa" w:id="4"/>
      <w:bookmarkEnd w:id="4"/>
      <w:r w:rsidDel="00000000" w:rsidR="00000000" w:rsidRPr="00000000">
        <w:rPr>
          <w:b w:val="1"/>
          <w:bCs w:val="1"/>
          <w:sz w:val="34"/>
          <w:szCs w:val="34"/>
          <w:rtl w:val="0"/>
        </w:rPr>
        <w:t xml:space="preserve">1.1 Contexte et problématique</w:t>
      </w:r>
    </w:p>
    <w:p w:rsidR="00000000" w:rsidDel="00000000" w:rsidP="00000000" w:rsidRDefault="00000000" w:rsidRPr="00000000" w14:paraId="00000052">
      <w:pPr>
        <w:spacing w:after="160" w:lineRule="auto"/>
        <w:rPr/>
      </w:pPr>
      <w:r w:rsidDel="00000000" w:rsidR="00000000" w:rsidRPr="00000000">
        <w:rPr>
          <w:rtl w:val="0"/>
        </w:rPr>
        <w:t xml:space="preserve">La cuisine quotidienne pose un problème d'optimisation permanent : quoi cuisiner avec ce qui est disponible, avant que les produits ne se périment, en tenant compte des goûts et contraintes de chacun. Les applications existantes proposent en général soit un carnet de recettes statique, soit une liste de courses, rarement les deux articulées à un assistant capable de comprendre une situation réelle (« il me reste des courgettes et du fromage de chèvre, qu'est-ce que je peux faire ce soir ? »).</w:t>
      </w:r>
    </w:p>
    <w:p w:rsidR="00000000" w:rsidDel="00000000" w:rsidP="00000000" w:rsidRDefault="00000000" w:rsidRPr="00000000" w14:paraId="00000053">
      <w:pPr>
        <w:spacing w:after="160" w:lineRule="auto"/>
        <w:rPr/>
      </w:pPr>
      <w:r w:rsidDel="00000000" w:rsidR="00000000" w:rsidRPr="00000000">
        <w:rPr>
          <w:rtl w:val="0"/>
        </w:rPr>
        <w:t xml:space="preserve">Le cours d'IA générative impose une contrainte technique précise pour ce projet de groupe : le modèle utilisé doit réellement s'exécuter sur le matériel de l'équipe, en s'appuyant sur l'écosystème Hugging Face, et non sur un appel à une API propriétaire. Cette contrainte transforme le choix des composants IA en un problème d'ingénieur à part entière, où chaque option doit être évaluée non seulement sur ses performances mais sur sa faisabilité matérielle réelle.</w:t>
      </w:r>
    </w:p>
    <w:p w:rsidR="00000000" w:rsidDel="00000000" w:rsidP="00000000" w:rsidRDefault="00000000" w:rsidRPr="00000000" w14:paraId="00000054">
      <w:pPr>
        <w:pStyle w:val="Heading2"/>
        <w:keepNext w:val="0"/>
        <w:keepLines w:val="0"/>
        <w:spacing w:before="240" w:lineRule="auto"/>
        <w:rPr>
          <w:b w:val="1"/>
          <w:bCs w:val="1"/>
          <w:sz w:val="34"/>
          <w:szCs w:val="34"/>
        </w:rPr>
      </w:pPr>
      <w:bookmarkStart w:colFirst="0" w:colLast="0" w:name="_1et4rxw9sggb" w:id="5"/>
      <w:bookmarkEnd w:id="5"/>
      <w:r w:rsidDel="00000000" w:rsidR="00000000" w:rsidRPr="00000000">
        <w:rPr>
          <w:b w:val="1"/>
          <w:bCs w:val="1"/>
          <w:sz w:val="34"/>
          <w:szCs w:val="34"/>
          <w:rtl w:val="0"/>
        </w:rPr>
        <w:t xml:space="preserve">1.2 Objectifs du projet</w:t>
      </w:r>
    </w:p>
    <w:p w:rsidR="00000000" w:rsidDel="00000000" w:rsidP="00000000" w:rsidRDefault="00000000" w:rsidRPr="00000000" w14:paraId="00000055">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Concevoir un assistant, KitchenBuddy, capable de comprendre le stock d'ingrédients d'un foyer, sa date d'achat et son lieu de conservation, pour estimer une durée de conservation.</w:t>
      </w:r>
    </w:p>
    <w:p w:rsidR="00000000" w:rsidDel="00000000" w:rsidP="00000000" w:rsidRDefault="00000000" w:rsidRPr="00000000" w14:paraId="00000056">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Proposer des recettes adaptées aux ingrédients disponibles et aux préférences alimentaires apprises au fil des interactions.</w:t>
      </w:r>
    </w:p>
    <w:p w:rsidR="00000000" w:rsidDel="00000000" w:rsidP="00000000" w:rsidRDefault="00000000" w:rsidRPr="00000000" w14:paraId="00000057">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Accompagner l'utilisateur pendant la préparation d'un repas, principalement par la voix (reconnaissance vocale en entrée, synthèse vocale en sortie), en plusieurs langues.</w:t>
      </w:r>
    </w:p>
    <w:p w:rsidR="00000000" w:rsidDel="00000000" w:rsidP="00000000" w:rsidRDefault="00000000" w:rsidRPr="00000000" w14:paraId="00000058">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Justifier chaque choix technique par une comparaison quantitative avec au moins une alternative sérieuse, conformément à la démarche scientifique attendue par le cours.</w:t>
      </w:r>
    </w:p>
    <w:p w:rsidR="00000000" w:rsidDel="00000000" w:rsidP="00000000" w:rsidRDefault="00000000" w:rsidRPr="00000000" w14:paraId="00000059">
      <w:pPr>
        <w:pStyle w:val="Heading2"/>
        <w:keepNext w:val="0"/>
        <w:keepLines w:val="0"/>
        <w:spacing w:before="240" w:lineRule="auto"/>
        <w:rPr>
          <w:b w:val="1"/>
          <w:bCs w:val="1"/>
          <w:sz w:val="34"/>
          <w:szCs w:val="34"/>
        </w:rPr>
      </w:pPr>
      <w:bookmarkStart w:colFirst="0" w:colLast="0" w:name="_ohd56aj46lma" w:id="6"/>
      <w:bookmarkEnd w:id="6"/>
      <w:r w:rsidDel="00000000" w:rsidR="00000000" w:rsidRPr="00000000">
        <w:rPr>
          <w:b w:val="1"/>
          <w:bCs w:val="1"/>
          <w:sz w:val="34"/>
          <w:szCs w:val="34"/>
          <w:rtl w:val="0"/>
        </w:rPr>
        <w:t xml:space="preserve">1.3 Périmètre du projet</w:t>
      </w:r>
    </w:p>
    <w:p w:rsidR="00000000" w:rsidDel="00000000" w:rsidP="00000000" w:rsidRDefault="00000000" w:rsidRPr="00000000" w14:paraId="0000005A">
      <w:pPr>
        <w:spacing w:after="160" w:lineRule="auto"/>
        <w:rPr/>
      </w:pPr>
      <w:r w:rsidDel="00000000" w:rsidR="00000000" w:rsidRPr="00000000">
        <w:rPr>
          <w:rtl w:val="0"/>
        </w:rPr>
        <w:t xml:space="preserve">Le développement s'est déroulé sur six jours, ce qui a orienté toutes les décisions vers des solutions déjà éprouvées et légères à mettre en œuvre plutôt que vers des développements de recherche originaux : le cœur scientifique du projet réside dans la justification du choix d'adaptation du modèle et des composants, pas dans l'entraînement d'un modèle depuis zéro.</w:t>
      </w:r>
    </w:p>
    <w:p w:rsidR="00000000" w:rsidDel="00000000" w:rsidP="00000000" w:rsidRDefault="00000000" w:rsidRPr="00000000" w14:paraId="0000005B">
      <w:pPr>
        <w:pStyle w:val="Heading1"/>
        <w:keepNext w:val="0"/>
        <w:keepLines w:val="0"/>
        <w:spacing w:after="160" w:before="320" w:lineRule="auto"/>
        <w:rPr>
          <w:b w:val="1"/>
          <w:bCs w:val="1"/>
          <w:sz w:val="46"/>
          <w:szCs w:val="46"/>
        </w:rPr>
      </w:pPr>
      <w:bookmarkStart w:colFirst="0" w:colLast="0" w:name="_43wkc5rzg8yj" w:id="7"/>
      <w:bookmarkEnd w:id="7"/>
      <w:r w:rsidDel="00000000" w:rsidR="00000000" w:rsidRPr="00000000">
        <w:rPr>
          <w:b w:val="1"/>
          <w:bCs w:val="1"/>
          <w:sz w:val="46"/>
          <w:szCs w:val="46"/>
          <w:rtl w:val="0"/>
        </w:rPr>
        <w:t xml:space="preserve">2. Organisation du projet et méthodologie</w:t>
      </w:r>
    </w:p>
    <w:p w:rsidR="00000000" w:rsidDel="00000000" w:rsidP="00000000" w:rsidRDefault="00000000" w:rsidRPr="00000000" w14:paraId="0000005C">
      <w:pPr>
        <w:pStyle w:val="Heading2"/>
        <w:keepNext w:val="0"/>
        <w:keepLines w:val="0"/>
        <w:spacing w:before="240" w:lineRule="auto"/>
        <w:rPr>
          <w:b w:val="1"/>
          <w:bCs w:val="1"/>
          <w:sz w:val="34"/>
          <w:szCs w:val="34"/>
        </w:rPr>
      </w:pPr>
      <w:bookmarkStart w:colFirst="0" w:colLast="0" w:name="_fqp0yzm3u16w" w:id="8"/>
      <w:bookmarkEnd w:id="8"/>
      <w:r w:rsidDel="00000000" w:rsidR="00000000" w:rsidRPr="00000000">
        <w:rPr>
          <w:b w:val="1"/>
          <w:bCs w:val="1"/>
          <w:sz w:val="34"/>
          <w:szCs w:val="34"/>
          <w:rtl w:val="0"/>
        </w:rPr>
        <w:t xml:space="preserve">2.1 Répartition des rôles</w:t>
      </w:r>
    </w:p>
    <w:p w:rsidR="00000000" w:rsidDel="00000000" w:rsidP="00000000" w:rsidRDefault="00000000" w:rsidRPr="00000000" w14:paraId="0000005D">
      <w:pPr>
        <w:spacing w:after="160" w:lineRule="auto"/>
        <w:rPr/>
      </w:pPr>
      <w:r w:rsidDel="00000000" w:rsidR="00000000" w:rsidRPr="00000000">
        <w:rPr>
          <w:rtl w:val="0"/>
        </w:rPr>
        <w:t xml:space="preserve">Le cours propose cinq rôles types (AI Researcher, Data Engineering, ML Engineer, Integration, Scrum Master). Compte tenu de la taille de l'équipe et du délai de six jours, les rôles ont été regroupés en quatre : IA Researcher, Data Engineer, ML Engineer et DevOps Engineer, ce dernier reprenant à la fois l'intégration technique et la coordination de planning habituellement portée par un Scrum Master dédié. Ce regroupement est assumé comme un compromis d'ingénierie : il réduit la charge de coordination au prix d'une moindre spécialisation sur le suivi de projet pur.</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465"/>
        <w:tblGridChange w:id="0">
          <w:tblGrid>
            <w:gridCol w:w="2535"/>
            <w:gridCol w:w="64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5E">
            <w:pPr>
              <w:rPr>
                <w:b w:val="1"/>
                <w:bCs w:val="1"/>
              </w:rPr>
            </w:pPr>
            <w:r w:rsidDel="00000000" w:rsidR="00000000" w:rsidRPr="00000000">
              <w:rPr>
                <w:b w:val="1"/>
                <w:bCs w:val="1"/>
                <w:rtl w:val="0"/>
              </w:rPr>
              <w:t xml:space="preserve">Rôle retenu</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Responsabilité principale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0">
            <w:pPr>
              <w:rPr/>
            </w:pPr>
            <w:r w:rsidDel="00000000" w:rsidR="00000000" w:rsidRPr="00000000">
              <w:rPr>
                <w:rtl w:val="0"/>
              </w:rPr>
              <w:t xml:space="preserve">IA Researcher</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1">
            <w:pPr>
              <w:rPr/>
            </w:pPr>
            <w:r w:rsidDel="00000000" w:rsidR="00000000" w:rsidRPr="00000000">
              <w:rPr>
                <w:rtl w:val="0"/>
              </w:rPr>
              <w:t xml:space="preserve">Choix et justification quantitative de la stratégie d'adaptation et des modèles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62">
            <w:pPr>
              <w:rPr/>
            </w:pPr>
            <w:r w:rsidDel="00000000" w:rsidR="00000000" w:rsidRPr="00000000">
              <w:rPr>
                <w:rtl w:val="0"/>
              </w:rPr>
              <w:t xml:space="preserve">Data Engineer</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63">
            <w:pPr>
              <w:rPr/>
            </w:pPr>
            <w:r w:rsidDel="00000000" w:rsidR="00000000" w:rsidRPr="00000000">
              <w:rPr>
                <w:rtl w:val="0"/>
              </w:rPr>
              <w:t xml:space="preserve">Collecte, nettoyage et structuration des jeux de données et du stock d'ingrédients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4">
            <w:pPr>
              <w:rPr/>
            </w:pPr>
            <w:r w:rsidDel="00000000" w:rsidR="00000000" w:rsidRPr="00000000">
              <w:rPr>
                <w:rtl w:val="0"/>
              </w:rPr>
              <w:t xml:space="preserve">ML Engineer</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5">
            <w:pPr>
              <w:rPr/>
            </w:pPr>
            <w:r w:rsidDel="00000000" w:rsidR="00000000" w:rsidRPr="00000000">
              <w:rPr>
                <w:rtl w:val="0"/>
              </w:rPr>
              <w:t xml:space="preserve">Mise en place du pipeline de génération, métriques d'évaluation, réglages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66">
            <w:pPr>
              <w:rPr/>
            </w:pPr>
            <w:r w:rsidDel="00000000" w:rsidR="00000000" w:rsidRPr="00000000">
              <w:rPr>
                <w:rtl w:val="0"/>
              </w:rPr>
              <w:t xml:space="preserve">DevOps Engineer</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67">
            <w:pPr>
              <w:rPr/>
            </w:pPr>
            <w:r w:rsidDel="00000000" w:rsidR="00000000" w:rsidRPr="00000000">
              <w:rPr>
                <w:rtl w:val="0"/>
              </w:rPr>
              <w:t xml:space="preserve">Intégration technique, dépôt de code, déploiement local, suivi de planning</w:t>
            </w:r>
          </w:p>
        </w:tc>
      </w:tr>
    </w:tbl>
    <w:p w:rsidR="00000000" w:rsidDel="00000000" w:rsidP="00000000" w:rsidRDefault="00000000" w:rsidRPr="00000000" w14:paraId="00000068">
      <w:pPr>
        <w:spacing w:after="200" w:before="60" w:lineRule="auto"/>
        <w:rPr>
          <w:i w:val="1"/>
          <w:iCs w:val="1"/>
        </w:rPr>
      </w:pPr>
      <w:r w:rsidDel="00000000" w:rsidR="00000000" w:rsidRPr="00000000">
        <w:rPr>
          <w:i w:val="1"/>
          <w:iCs w:val="1"/>
          <w:rtl w:val="0"/>
        </w:rPr>
        <w:t xml:space="preserve">Tableau 1 — Rôles d'équipe retenus pour KitchenBuddy.</w:t>
      </w:r>
    </w:p>
    <w:p w:rsidR="00000000" w:rsidDel="00000000" w:rsidP="00000000" w:rsidRDefault="00000000" w:rsidRPr="00000000" w14:paraId="00000069">
      <w:pPr>
        <w:pStyle w:val="Heading2"/>
        <w:keepNext w:val="0"/>
        <w:keepLines w:val="0"/>
        <w:spacing w:before="240" w:lineRule="auto"/>
        <w:rPr>
          <w:b w:val="1"/>
          <w:bCs w:val="1"/>
          <w:sz w:val="34"/>
          <w:szCs w:val="34"/>
        </w:rPr>
      </w:pPr>
      <w:bookmarkStart w:colFirst="0" w:colLast="0" w:name="_sccg1r59059" w:id="9"/>
      <w:bookmarkEnd w:id="9"/>
      <w:r w:rsidDel="00000000" w:rsidR="00000000" w:rsidRPr="00000000">
        <w:rPr>
          <w:b w:val="1"/>
          <w:bCs w:val="1"/>
          <w:sz w:val="34"/>
          <w:szCs w:val="34"/>
          <w:rtl w:val="0"/>
        </w:rPr>
        <w:t xml:space="preserve">2.2 Difficultés d'organisation rencontrées</w:t>
      </w:r>
    </w:p>
    <w:p w:rsidR="00000000" w:rsidDel="00000000" w:rsidP="00000000" w:rsidRDefault="00000000" w:rsidRPr="00000000" w14:paraId="0000006A">
      <w:pPr>
        <w:spacing w:after="160" w:lineRule="auto"/>
        <w:rPr/>
      </w:pPr>
      <w:r w:rsidDel="00000000" w:rsidR="00000000" w:rsidRPr="00000000">
        <w:rPr>
          <w:rtl w:val="0"/>
        </w:rPr>
        <w:t xml:space="preserve">Plusieurs difficultés concrètes ont émaillé le développement, révélatrices de problèmes classiques de génie logiciel plutôt que d'IA à proprement parler :</w:t>
      </w:r>
    </w:p>
    <w:p w:rsidR="00000000" w:rsidDel="00000000" w:rsidP="00000000" w:rsidRDefault="00000000" w:rsidRPr="00000000" w14:paraId="0000006B">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Dépôt de code unique initialement hébergé sur le compte GitHub d'un seul membre de l'équipe (contrainte héritée d'une compétition antérieure), ce qui a nécessité de cloner puis de repousser le projet vers un dépôt personnel pour permettre un travail parallèle sans risquer d'écraser le travail du dépôt d'origine.</w:t>
      </w:r>
    </w:p>
    <w:p w:rsidR="00000000" w:rsidDel="00000000" w:rsidP="00000000" w:rsidRDefault="00000000" w:rsidRPr="00000000" w14:paraId="0000006C">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 de dossiers dupliquée après une double extraction d'archive (dossiers horodatés en doublon, puis un sous-dossier partagé imbriqué shared/shared), à l'origine d'erreurs de résolution de chemin dans les imports du frontend — corrigé en aplatissant l'arborescence et en vérifiant systématiquement le chemin réel des fichiers avant de blâmer le code.</w:t>
      </w:r>
    </w:p>
    <w:p w:rsidR="00000000" w:rsidDel="00000000" w:rsidP="00000000" w:rsidRDefault="00000000" w:rsidRPr="00000000" w14:paraId="0000006D">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Confusion initiale entre le dépôt de code de l'équipe et une copie personnelle, résolue en clarifiant les remotes Git (origin) et en documentant la procédure de synchronisation entre les deux dépôts.</w:t>
      </w:r>
    </w:p>
    <w:p w:rsidR="00000000" w:rsidDel="00000000" w:rsidP="00000000" w:rsidRDefault="00000000" w:rsidRPr="00000000" w14:paraId="0000006E">
      <w:pPr>
        <w:spacing w:after="160" w:lineRule="auto"/>
        <w:rPr/>
      </w:pPr>
      <w:r w:rsidDel="00000000" w:rsidR="00000000" w:rsidRPr="00000000">
        <w:rPr>
          <w:rtl w:val="0"/>
        </w:rPr>
        <w:t xml:space="preserve">Ces incidents ont conduit l'équipe à formaliser deux règles simples : vérifier l'existence réelle d'un fichier avant de corriger le code qui l'importe, et garder une convention claire de nommage de dossiers/branches pour éviter les doublons silencieux.</w:t>
      </w:r>
    </w:p>
    <w:p w:rsidR="00000000" w:rsidDel="00000000" w:rsidP="00000000" w:rsidRDefault="00000000" w:rsidRPr="00000000" w14:paraId="0000006F">
      <w:pPr>
        <w:pStyle w:val="Heading2"/>
        <w:keepNext w:val="0"/>
        <w:keepLines w:val="0"/>
        <w:spacing w:before="240" w:lineRule="auto"/>
        <w:rPr>
          <w:b w:val="1"/>
          <w:bCs w:val="1"/>
          <w:sz w:val="34"/>
          <w:szCs w:val="34"/>
        </w:rPr>
      </w:pPr>
      <w:bookmarkStart w:colFirst="0" w:colLast="0" w:name="_froxeeidvnyp" w:id="10"/>
      <w:bookmarkEnd w:id="10"/>
      <w:r w:rsidDel="00000000" w:rsidR="00000000" w:rsidRPr="00000000">
        <w:rPr>
          <w:b w:val="1"/>
          <w:bCs w:val="1"/>
          <w:sz w:val="34"/>
          <w:szCs w:val="34"/>
          <w:rtl w:val="0"/>
        </w:rPr>
        <w:t xml:space="preserve">2.3 Planning sur six jours</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50"/>
        <w:tblGridChange w:id="0">
          <w:tblGrid>
            <w:gridCol w:w="1950"/>
            <w:gridCol w:w="705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Jour</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71">
            <w:pPr>
              <w:rPr>
                <w:b w:val="1"/>
                <w:bCs w:val="1"/>
              </w:rPr>
            </w:pPr>
            <w:r w:rsidDel="00000000" w:rsidR="00000000" w:rsidRPr="00000000">
              <w:rPr>
                <w:b w:val="1"/>
                <w:bCs w:val="1"/>
                <w:rtl w:val="0"/>
              </w:rPr>
              <w:t xml:space="preserve">Objectif</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2">
            <w:pPr>
              <w:rPr/>
            </w:pPr>
            <w:r w:rsidDel="00000000" w:rsidR="00000000" w:rsidRPr="00000000">
              <w:rPr>
                <w:rtl w:val="0"/>
              </w:rPr>
              <w:t xml:space="preserve">J1–J2</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3">
            <w:pPr>
              <w:rPr/>
            </w:pPr>
            <w:r w:rsidDel="00000000" w:rsidR="00000000" w:rsidRPr="00000000">
              <w:rPr>
                <w:rtl w:val="0"/>
              </w:rPr>
              <w:t xml:space="preserve">Cadrage du besoin, choix des jeux de données, schéma de la base d'inventaire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74">
            <w:pPr>
              <w:rPr/>
            </w:pPr>
            <w:r w:rsidDel="00000000" w:rsidR="00000000" w:rsidRPr="00000000">
              <w:rPr>
                <w:rtl w:val="0"/>
              </w:rPr>
              <w:t xml:space="preserve">J2–J3</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75">
            <w:pPr>
              <w:rPr/>
            </w:pPr>
            <w:r w:rsidDel="00000000" w:rsidR="00000000" w:rsidRPr="00000000">
              <w:rPr>
                <w:rtl w:val="0"/>
              </w:rPr>
              <w:t xml:space="preserve">Mise en place de l'index RAG (recettes, tendances) et premiers prompts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6">
            <w:pPr>
              <w:rPr/>
            </w:pPr>
            <w:r w:rsidDel="00000000" w:rsidR="00000000" w:rsidRPr="00000000">
              <w:rPr>
                <w:rtl w:val="0"/>
              </w:rPr>
              <w:t xml:space="preserve">J3–J4</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Pipeline complet STT → LLM+RAG → TTS, intégration frontend/backend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78">
            <w:pPr>
              <w:rPr/>
            </w:pPr>
            <w:r w:rsidDel="00000000" w:rsidR="00000000" w:rsidRPr="00000000">
              <w:rPr>
                <w:rtl w:val="0"/>
              </w:rPr>
              <w:t xml:space="preserve">J5</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79">
            <w:pPr>
              <w:rPr/>
            </w:pPr>
            <w:r w:rsidDel="00000000" w:rsidR="00000000" w:rsidRPr="00000000">
              <w:rPr>
                <w:rtl w:val="0"/>
              </w:rPr>
              <w:t xml:space="preserve">Évaluation, itération sur les prompts et le retrieval</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A">
            <w:pPr>
              <w:rPr/>
            </w:pPr>
            <w:r w:rsidDel="00000000" w:rsidR="00000000" w:rsidRPr="00000000">
              <w:rPr>
                <w:rtl w:val="0"/>
              </w:rPr>
              <w:t xml:space="preserve">J6</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B">
            <w:pPr>
              <w:rPr/>
            </w:pPr>
            <w:r w:rsidDel="00000000" w:rsidR="00000000" w:rsidRPr="00000000">
              <w:rPr>
                <w:rtl w:val="0"/>
              </w:rPr>
              <w:t xml:space="preserve">Rédaction du rapport, préparation des slides, répétition du pitch de 5 minutes</w:t>
            </w:r>
          </w:p>
        </w:tc>
      </w:tr>
    </w:tbl>
    <w:p w:rsidR="00000000" w:rsidDel="00000000" w:rsidP="00000000" w:rsidRDefault="00000000" w:rsidRPr="00000000" w14:paraId="0000007C">
      <w:pPr>
        <w:spacing w:after="200" w:before="60" w:lineRule="auto"/>
        <w:rPr>
          <w:i w:val="1"/>
          <w:iCs w:val="1"/>
        </w:rPr>
      </w:pPr>
      <w:r w:rsidDel="00000000" w:rsidR="00000000" w:rsidRPr="00000000">
        <w:rPr>
          <w:i w:val="1"/>
          <w:iCs w:val="1"/>
          <w:rtl w:val="0"/>
        </w:rPr>
        <w:t xml:space="preserve">Tableau 2 — Planning indicatif suivi par l'équipe.</w:t>
      </w:r>
    </w:p>
    <w:p w:rsidR="00000000" w:rsidDel="00000000" w:rsidP="00000000" w:rsidRDefault="00000000" w:rsidRPr="00000000" w14:paraId="0000007D">
      <w:pPr>
        <w:pStyle w:val="Heading1"/>
        <w:keepNext w:val="0"/>
        <w:keepLines w:val="0"/>
        <w:spacing w:after="160" w:before="320" w:lineRule="auto"/>
        <w:rPr>
          <w:b w:val="1"/>
          <w:bCs w:val="1"/>
          <w:sz w:val="46"/>
          <w:szCs w:val="46"/>
        </w:rPr>
      </w:pPr>
      <w:bookmarkStart w:colFirst="0" w:colLast="0" w:name="_x12fwg6hyeae" w:id="11"/>
      <w:bookmarkEnd w:id="11"/>
      <w:r w:rsidDel="00000000" w:rsidR="00000000" w:rsidRPr="00000000">
        <w:rPr>
          <w:b w:val="1"/>
          <w:bCs w:val="1"/>
          <w:sz w:val="46"/>
          <w:szCs w:val="46"/>
          <w:rtl w:val="0"/>
        </w:rPr>
        <w:t xml:space="preserve">3. Choix de la stratégie d'adaptation du modèle</w:t>
      </w:r>
    </w:p>
    <w:p w:rsidR="00000000" w:rsidDel="00000000" w:rsidP="00000000" w:rsidRDefault="00000000" w:rsidRPr="00000000" w14:paraId="0000007E">
      <w:pPr>
        <w:pStyle w:val="Heading2"/>
        <w:keepNext w:val="0"/>
        <w:keepLines w:val="0"/>
        <w:spacing w:before="240" w:lineRule="auto"/>
        <w:rPr>
          <w:b w:val="1"/>
          <w:bCs w:val="1"/>
          <w:sz w:val="34"/>
          <w:szCs w:val="34"/>
        </w:rPr>
      </w:pPr>
      <w:bookmarkStart w:colFirst="0" w:colLast="0" w:name="_o5egyd4mlg1" w:id="12"/>
      <w:bookmarkEnd w:id="12"/>
      <w:r w:rsidDel="00000000" w:rsidR="00000000" w:rsidRPr="00000000">
        <w:rPr>
          <w:b w:val="1"/>
          <w:bCs w:val="1"/>
          <w:sz w:val="34"/>
          <w:szCs w:val="34"/>
          <w:rtl w:val="0"/>
        </w:rPr>
        <w:t xml:space="preserve">3.1 Cadre de décision</w:t>
      </w:r>
    </w:p>
    <w:p w:rsidR="00000000" w:rsidDel="00000000" w:rsidP="00000000" w:rsidRDefault="00000000" w:rsidRPr="00000000" w14:paraId="0000007F">
      <w:pPr>
        <w:spacing w:after="160" w:lineRule="auto"/>
        <w:rPr/>
      </w:pPr>
      <w:r w:rsidDel="00000000" w:rsidR="00000000" w:rsidRPr="00000000">
        <w:rPr>
          <w:rtl w:val="0"/>
        </w:rPr>
        <w:t xml:space="preserve">Le cours invite à choisir entre prompting seul, PEFT (par exemple LoRA), fine-tuning complet et RAG (ou une combinaison), en le justifiant quantitativement plutôt que par défaut. Trois contraintes structurent la décision pour KitchenBuddy :</w:t>
      </w:r>
    </w:p>
    <w:p w:rsidR="00000000" w:rsidDel="00000000" w:rsidP="00000000" w:rsidRDefault="00000000" w:rsidRPr="00000000" w14:paraId="00000080">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 données propres à chaque utilisateur et changeant en permanence (le stock d'ingrédients d'un foyer varie plusieurs fois par jour).</w:t>
      </w:r>
    </w:p>
    <w:p w:rsidR="00000000" w:rsidDel="00000000" w:rsidP="00000000" w:rsidRDefault="00000000" w:rsidRPr="00000000" w14:paraId="00000081">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besoin d'actualité sur les tendances culinaires, qui évoluent en continu et ne peuvent pas être figées dans les poids d'un modèle entraîné une fois pour toutes.</w:t>
      </w:r>
    </w:p>
    <w:p w:rsidR="00000000" w:rsidDel="00000000" w:rsidP="00000000" w:rsidRDefault="00000000" w:rsidRPr="00000000" w14:paraId="00000082">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budget de calcul limité à un PC étudiant, sans cluster GPU dédié, pour l'exécution comme pour un éventuel réentraînement.</w:t>
      </w:r>
    </w:p>
    <w:p w:rsidR="00000000" w:rsidDel="00000000" w:rsidP="00000000" w:rsidRDefault="00000000" w:rsidRPr="00000000" w14:paraId="00000083">
      <w:pPr>
        <w:pStyle w:val="Heading2"/>
        <w:keepNext w:val="0"/>
        <w:keepLines w:val="0"/>
        <w:spacing w:before="240" w:lineRule="auto"/>
        <w:rPr>
          <w:b w:val="1"/>
          <w:bCs w:val="1"/>
          <w:sz w:val="34"/>
          <w:szCs w:val="34"/>
        </w:rPr>
      </w:pPr>
      <w:bookmarkStart w:colFirst="0" w:colLast="0" w:name="_892mn1eosc7e" w:id="13"/>
      <w:bookmarkEnd w:id="13"/>
      <w:r w:rsidDel="00000000" w:rsidR="00000000" w:rsidRPr="00000000">
        <w:rPr>
          <w:b w:val="1"/>
          <w:bCs w:val="1"/>
          <w:sz w:val="34"/>
          <w:szCs w:val="34"/>
          <w:rtl w:val="0"/>
        </w:rPr>
        <w:t xml:space="preserve">3.2 Comparaison quantitative des stratégies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20"/>
        <w:gridCol w:w="1515"/>
        <w:gridCol w:w="2175"/>
        <w:gridCol w:w="2010"/>
        <w:tblGridChange w:id="0">
          <w:tblGrid>
            <w:gridCol w:w="1695"/>
            <w:gridCol w:w="1620"/>
            <w:gridCol w:w="1515"/>
            <w:gridCol w:w="2175"/>
            <w:gridCol w:w="2010"/>
          </w:tblGrid>
        </w:tblGridChange>
      </w:tblGrid>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Stratégie</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Fraîcheur des données</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Coût de mise à jour</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Données d'entraînement nécessaires</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88">
            <w:pPr>
              <w:rPr>
                <w:b w:val="1"/>
                <w:bCs w:val="1"/>
              </w:rPr>
            </w:pPr>
            <w:r w:rsidDel="00000000" w:rsidR="00000000" w:rsidRPr="00000000">
              <w:rPr>
                <w:b w:val="1"/>
                <w:bCs w:val="1"/>
                <w:rtl w:val="0"/>
              </w:rPr>
              <w:t xml:space="preserve">Faisabilité sur PC étudiant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9">
            <w:pPr>
              <w:rPr/>
            </w:pPr>
            <w:r w:rsidDel="00000000" w:rsidR="00000000" w:rsidRPr="00000000">
              <w:rPr>
                <w:rtl w:val="0"/>
              </w:rPr>
              <w:t xml:space="preserve">Prompting seul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A">
            <w:pPr>
              <w:rPr/>
            </w:pPr>
            <w:r w:rsidDel="00000000" w:rsidR="00000000" w:rsidRPr="00000000">
              <w:rPr>
                <w:rtl w:val="0"/>
              </w:rPr>
              <w:t xml:space="preserve">Immédiate (contexte)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B">
            <w:pPr>
              <w:rPr/>
            </w:pPr>
            <w:r w:rsidDel="00000000" w:rsidR="00000000" w:rsidRPr="00000000">
              <w:rPr>
                <w:rtl w:val="0"/>
              </w:rPr>
              <w:t xml:space="preserve">Nul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C">
            <w:pPr>
              <w:rPr/>
            </w:pPr>
            <w:r w:rsidDel="00000000" w:rsidR="00000000" w:rsidRPr="00000000">
              <w:rPr>
                <w:rtl w:val="0"/>
              </w:rPr>
              <w:t xml:space="preserve">Aucune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D">
            <w:pPr>
              <w:rPr/>
            </w:pPr>
            <w:r w:rsidDel="00000000" w:rsidR="00000000" w:rsidRPr="00000000">
              <w:rPr>
                <w:rtl w:val="0"/>
              </w:rPr>
              <w:t xml:space="preserve">Totale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8E">
            <w:pPr>
              <w:rPr/>
            </w:pPr>
            <w:r w:rsidDel="00000000" w:rsidR="00000000" w:rsidRPr="00000000">
              <w:rPr>
                <w:rtl w:val="0"/>
              </w:rPr>
              <w:t xml:space="preserve">RAG</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8F">
            <w:pPr>
              <w:rPr/>
            </w:pPr>
            <w:r w:rsidDel="00000000" w:rsidR="00000000" w:rsidRPr="00000000">
              <w:rPr>
                <w:rtl w:val="0"/>
              </w:rPr>
              <w:t xml:space="preserve">Immédiate (ré-indexation)</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90">
            <w:pPr>
              <w:rPr/>
            </w:pPr>
            <w:r w:rsidDel="00000000" w:rsidR="00000000" w:rsidRPr="00000000">
              <w:rPr>
                <w:rtl w:val="0"/>
              </w:rPr>
              <w:t xml:space="preserve">Très faible</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91">
            <w:pPr>
              <w:rPr/>
            </w:pPr>
            <w:r w:rsidDel="00000000" w:rsidR="00000000" w:rsidRPr="00000000">
              <w:rPr>
                <w:rtl w:val="0"/>
              </w:rPr>
              <w:t xml:space="preserve">Aucune (corpus à indexer)</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92">
            <w:pPr>
              <w:rPr/>
            </w:pPr>
            <w:r w:rsidDel="00000000" w:rsidR="00000000" w:rsidRPr="00000000">
              <w:rPr>
                <w:rtl w:val="0"/>
              </w:rPr>
              <w:t xml:space="preserve">Totale</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3">
            <w:pPr>
              <w:rPr/>
            </w:pPr>
            <w:r w:rsidDel="00000000" w:rsidR="00000000" w:rsidRPr="00000000">
              <w:rPr>
                <w:rtl w:val="0"/>
              </w:rPr>
              <w:t xml:space="preserve">PEFT (LoRA/QLoRA)</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4">
            <w:pPr>
              <w:rPr/>
            </w:pPr>
            <w:r w:rsidDel="00000000" w:rsidR="00000000" w:rsidRPr="00000000">
              <w:rPr>
                <w:rtl w:val="0"/>
              </w:rPr>
              <w:t xml:space="preserve">Figée aux poids entraînés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5">
            <w:pPr>
              <w:rPr/>
            </w:pPr>
            <w:r w:rsidDel="00000000" w:rsidR="00000000" w:rsidRPr="00000000">
              <w:rPr>
                <w:rtl w:val="0"/>
              </w:rPr>
              <w:t xml:space="preserve">Faible (quelques heures)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6">
            <w:pPr>
              <w:rPr/>
            </w:pPr>
            <w:r w:rsidDel="00000000" w:rsidR="00000000" w:rsidRPr="00000000">
              <w:rPr>
                <w:rtl w:val="0"/>
              </w:rPr>
              <w:t xml:space="preserve">Quelques centaines à milliers d'exemples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7">
            <w:pPr>
              <w:rPr/>
            </w:pPr>
            <w:r w:rsidDel="00000000" w:rsidR="00000000" w:rsidRPr="00000000">
              <w:rPr>
                <w:rtl w:val="0"/>
              </w:rPr>
              <w:t xml:space="preserve">Bonne (&lt;1% des paramètres entraînés)</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98">
            <w:pPr>
              <w:rPr/>
            </w:pPr>
            <w:r w:rsidDel="00000000" w:rsidR="00000000" w:rsidRPr="00000000">
              <w:rPr>
                <w:rtl w:val="0"/>
              </w:rPr>
              <w:t xml:space="preserve">Fine-tuning complet</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99">
            <w:pPr>
              <w:rPr/>
            </w:pPr>
            <w:r w:rsidDel="00000000" w:rsidR="00000000" w:rsidRPr="00000000">
              <w:rPr>
                <w:rtl w:val="0"/>
              </w:rPr>
              <w:t xml:space="preserve">Figée aux poids entraînés</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tl w:val="0"/>
              </w:rPr>
              <w:t xml:space="preserve">Très élevé (jours, multi-GPU)</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tl w:val="0"/>
              </w:rPr>
              <w:t xml:space="preserve">Dizaines de milliers d'exemples</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tl w:val="0"/>
              </w:rPr>
              <w:t xml:space="preserve">Très faible</w:t>
            </w:r>
          </w:p>
        </w:tc>
      </w:tr>
    </w:tbl>
    <w:p w:rsidR="00000000" w:rsidDel="00000000" w:rsidP="00000000" w:rsidRDefault="00000000" w:rsidRPr="00000000" w14:paraId="0000009D">
      <w:pPr>
        <w:spacing w:after="200" w:before="60" w:lineRule="auto"/>
        <w:rPr>
          <w:i w:val="1"/>
          <w:iCs w:val="1"/>
        </w:rPr>
      </w:pPr>
      <w:r w:rsidDel="00000000" w:rsidR="00000000" w:rsidRPr="00000000">
        <w:rPr>
          <w:i w:val="1"/>
          <w:iCs w:val="1"/>
          <w:rtl w:val="0"/>
        </w:rPr>
        <w:t xml:space="preserve">Tableau 3 — Comparaison des quatre stratégies d'adaptation sur les critères pertinents pour KitchenBuddy.</w:t>
      </w:r>
    </w:p>
    <w:p w:rsidR="00000000" w:rsidDel="00000000" w:rsidP="00000000" w:rsidRDefault="00000000" w:rsidRPr="00000000" w14:paraId="0000009E">
      <w:pPr>
        <w:spacing w:after="160" w:lineRule="auto"/>
        <w:rPr/>
      </w:pPr>
      <w:r w:rsidDel="00000000" w:rsidR="00000000" w:rsidRPr="00000000">
        <w:rPr>
          <w:rtl w:val="0"/>
        </w:rPr>
        <w:t xml:space="preserve">L'argument décisif est la fraîcheur des données : le fine-tuning, complet ou par PEFT, fige une connaissance dans les poids du modèle. Or l'inventaire d'un foyer et les tendances culinaires changent en permanence et diffèrent d'un utilisateur à l'autre ; ré-entraîner un modèle à chaque changement de stock serait à la fois inutile et hors de portée du budget de calcul disponible. À l'inverse, une architecture RAG permet d'interroger à l'inférence une base structurée (inventaire) et un index vectoriel (recettes, tendances) mis à jour indépendamment du modèle, sans aucun coût de réentraînement.</w:t>
      </w:r>
    </w:p>
    <w:p w:rsidR="00000000" w:rsidDel="00000000" w:rsidP="00000000" w:rsidRDefault="00000000" w:rsidRPr="00000000" w14:paraId="0000009F">
      <w:pPr>
        <w:spacing w:after="160" w:lineRule="auto"/>
        <w:rPr/>
      </w:pPr>
      <w:r w:rsidDel="00000000" w:rsidR="00000000" w:rsidRPr="00000000">
        <w:rPr>
          <w:rtl w:val="0"/>
        </w:rPr>
        <w:t xml:space="preserve">Sur le plan strictement quantitatif, l'écart entre PEFT et fine-tuning complet se lit directement dans le nombre de paramètres entraînés. Pour une seule matrice de projection d'attention de dimension 4096×4096 (soit 16 777 216 paramètres en fine-tuning complet), un adaptateur LoRA de rang r = 8 n'entraîne que 2 × 4096 × 8 = 65 536 paramètres, soit environ 0,4 % du total. Ce ratio rend un ajustement LoRA réalisable en quelques heures sur un unique GPU grand public, alors qu'un fine-tuning complet du même modèle exigerait de stocker les gradients et l'état de l'optimiseur sur l'ensemble des poids — hors de portée d'un PC étudiant dans le délai imparti.</w:t>
      </w:r>
    </w:p>
    <w:p w:rsidR="00000000" w:rsidDel="00000000" w:rsidP="00000000" w:rsidRDefault="00000000" w:rsidRPr="00000000" w14:paraId="000000A0">
      <w:pPr>
        <w:pStyle w:val="Heading2"/>
        <w:keepNext w:val="0"/>
        <w:keepLines w:val="0"/>
        <w:spacing w:before="240" w:lineRule="auto"/>
        <w:rPr>
          <w:b w:val="1"/>
          <w:bCs w:val="1"/>
          <w:sz w:val="34"/>
          <w:szCs w:val="34"/>
        </w:rPr>
      </w:pPr>
      <w:bookmarkStart w:colFirst="0" w:colLast="0" w:name="_r0oqbgv1hxsu" w:id="14"/>
      <w:bookmarkEnd w:id="14"/>
      <w:r w:rsidDel="00000000" w:rsidR="00000000" w:rsidRPr="00000000">
        <w:rPr>
          <w:b w:val="1"/>
          <w:bCs w:val="1"/>
          <w:sz w:val="34"/>
          <w:szCs w:val="34"/>
          <w:rtl w:val="0"/>
        </w:rPr>
        <w:t xml:space="preserve">3.3 Décision retenue</w:t>
      </w:r>
    </w:p>
    <w:p w:rsidR="00000000" w:rsidDel="00000000" w:rsidP="00000000" w:rsidRDefault="00000000" w:rsidRPr="00000000" w14:paraId="000000A1">
      <w:pPr>
        <w:spacing w:after="160" w:lineRule="auto"/>
        <w:rPr/>
      </w:pPr>
      <w:r w:rsidDel="00000000" w:rsidR="00000000" w:rsidRPr="00000000">
        <w:rPr>
          <w:rtl w:val="0"/>
        </w:rPr>
        <w:t xml:space="preserve">KitchenBuddy repose sur un socle prompting + RAG : un prompt système structuré cadre le rôle, le ton et le format de sortie (JSON recette/étapes) du modèle, tandis qu'une architecture RAG interroge à l'inférence la base d'inventaire de l'utilisateur et un index vectoriel de recettes et de tendances culinaires. Un ajustement LoRA léger reste une option de second temps, réservée à un besoin précis (par exemple imposer un format de sortie ou un ton plus constant), et seulement si le calendrier le permet — sa faisabilité chiffrée (&lt; 1 % des paramètres) le rend compatible avec le matériel de l'équipe, contrairement à un fine-tuning complet, écarté.</w:t>
      </w:r>
    </w:p>
    <w:p w:rsidR="00000000" w:rsidDel="00000000" w:rsidP="00000000" w:rsidRDefault="00000000" w:rsidRPr="00000000" w14:paraId="000000A2">
      <w:pPr>
        <w:pStyle w:val="Heading1"/>
        <w:keepNext w:val="0"/>
        <w:keepLines w:val="0"/>
        <w:spacing w:after="160" w:before="320" w:lineRule="auto"/>
        <w:rPr>
          <w:b w:val="1"/>
          <w:bCs w:val="1"/>
          <w:sz w:val="46"/>
          <w:szCs w:val="46"/>
        </w:rPr>
      </w:pPr>
      <w:bookmarkStart w:colFirst="0" w:colLast="0" w:name="_ubix72xd1ogl" w:id="15"/>
      <w:bookmarkEnd w:id="15"/>
      <w:r w:rsidDel="00000000" w:rsidR="00000000" w:rsidRPr="00000000">
        <w:rPr>
          <w:b w:val="1"/>
          <w:bCs w:val="1"/>
          <w:sz w:val="46"/>
          <w:szCs w:val="46"/>
          <w:rtl w:val="0"/>
        </w:rPr>
        <w:t xml:space="preserve">4. Choix des composants techniques</w:t>
      </w:r>
    </w:p>
    <w:p w:rsidR="00000000" w:rsidDel="00000000" w:rsidP="00000000" w:rsidRDefault="00000000" w:rsidRPr="00000000" w14:paraId="000000A3">
      <w:pPr>
        <w:spacing w:after="160" w:lineRule="auto"/>
        <w:rPr/>
      </w:pPr>
      <w:r w:rsidDel="00000000" w:rsidR="00000000" w:rsidRPr="00000000">
        <w:rPr>
          <w:rtl w:val="0"/>
        </w:rPr>
        <w:t xml:space="preserve">Conformément à la démarche attendue, chaque composant a été retenu après comparaison avec au moins une alternative sérieusement considérée.</w:t>
      </w:r>
    </w:p>
    <w:p w:rsidR="00000000" w:rsidDel="00000000" w:rsidP="00000000" w:rsidRDefault="00000000" w:rsidRPr="00000000" w14:paraId="000000A4">
      <w:pPr>
        <w:pStyle w:val="Heading2"/>
        <w:keepNext w:val="0"/>
        <w:keepLines w:val="0"/>
        <w:spacing w:before="240" w:lineRule="auto"/>
        <w:rPr>
          <w:b w:val="1"/>
          <w:bCs w:val="1"/>
          <w:sz w:val="34"/>
          <w:szCs w:val="34"/>
        </w:rPr>
      </w:pPr>
      <w:bookmarkStart w:colFirst="0" w:colLast="0" w:name="_x8bkengsicdo" w:id="16"/>
      <w:bookmarkEnd w:id="16"/>
      <w:r w:rsidDel="00000000" w:rsidR="00000000" w:rsidRPr="00000000">
        <w:rPr>
          <w:b w:val="1"/>
          <w:bCs w:val="1"/>
          <w:sz w:val="34"/>
          <w:szCs w:val="34"/>
          <w:rtl w:val="0"/>
        </w:rPr>
        <w:t xml:space="preserve">4.1 Modèle de génération (LLM)</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435"/>
        <w:gridCol w:w="3435"/>
        <w:tblGridChange w:id="0">
          <w:tblGrid>
            <w:gridCol w:w="2130"/>
            <w:gridCol w:w="3435"/>
            <w:gridCol w:w="343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Critère</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Qwen2.5-7B-Instruct (retenu)</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Qwen3.5-9B-4bit (mlx-community)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8">
            <w:pPr>
              <w:rPr/>
            </w:pPr>
            <w:r w:rsidDel="00000000" w:rsidR="00000000" w:rsidRPr="00000000">
              <w:rPr>
                <w:rtl w:val="0"/>
              </w:rPr>
              <w:t xml:space="preserve">Paramètres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9">
            <w:pPr>
              <w:rPr/>
            </w:pPr>
            <w:r w:rsidDel="00000000" w:rsidR="00000000" w:rsidRPr="00000000">
              <w:rPr>
                <w:rtl w:val="0"/>
              </w:rPr>
              <w:t xml:space="preserve">7,61 milliards (6,53B hors embeddings)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A">
            <w:pPr>
              <w:rPr/>
            </w:pPr>
            <w:r w:rsidDel="00000000" w:rsidR="00000000" w:rsidRPr="00000000">
              <w:rPr>
                <w:rtl w:val="0"/>
              </w:rPr>
              <w:t xml:space="preserve">9 milliards, quantifié 4-bit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AB">
            <w:pPr>
              <w:rPr/>
            </w:pPr>
            <w:r w:rsidDel="00000000" w:rsidR="00000000" w:rsidRPr="00000000">
              <w:rPr>
                <w:rtl w:val="0"/>
              </w:rPr>
              <w:t xml:space="preserve">Format / framework</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AC">
            <w:pPr>
              <w:rPr/>
            </w:pPr>
            <w:r w:rsidDel="00000000" w:rsidR="00000000" w:rsidRPr="00000000">
              <w:rPr>
                <w:rtl w:val="0"/>
              </w:rPr>
              <w:t xml:space="preserve">transformers (Hugging Face), multiplateforme</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AD">
            <w:pPr>
              <w:rPr/>
            </w:pPr>
            <w:r w:rsidDel="00000000" w:rsidR="00000000" w:rsidRPr="00000000">
              <w:rPr>
                <w:rtl w:val="0"/>
              </w:rPr>
              <w:t xml:space="preserve">MLX — framework Apple, Apple Silicon uniquement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E">
            <w:pPr>
              <w:rPr/>
            </w:pPr>
            <w:r w:rsidDel="00000000" w:rsidR="00000000" w:rsidRPr="00000000">
              <w:rPr>
                <w:rtl w:val="0"/>
              </w:rPr>
              <w:t xml:space="preserve">Compatibilité matérielle équipe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F">
            <w:pPr>
              <w:rPr/>
            </w:pPr>
            <w:r w:rsidDel="00000000" w:rsidR="00000000" w:rsidRPr="00000000">
              <w:rPr>
                <w:rtl w:val="0"/>
              </w:rPr>
              <w:t xml:space="preserve">Compatible Windows, Linux et Mac</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0">
            <w:pPr>
              <w:rPr/>
            </w:pPr>
            <w:r w:rsidDel="00000000" w:rsidR="00000000" w:rsidRPr="00000000">
              <w:rPr>
                <w:rtl w:val="0"/>
              </w:rPr>
              <w:t xml:space="preserve">Incompatible avec les PC Windows de l'équipe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B1">
            <w:pPr>
              <w:rPr/>
            </w:pPr>
            <w:r w:rsidDel="00000000" w:rsidR="00000000" w:rsidRPr="00000000">
              <w:rPr>
                <w:rtl w:val="0"/>
              </w:rPr>
              <w:t xml:space="preserve">Contexte maximal</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B2">
            <w:pPr>
              <w:rPr/>
            </w:pPr>
            <w:r w:rsidDel="00000000" w:rsidR="00000000" w:rsidRPr="00000000">
              <w:rPr>
                <w:rtl w:val="0"/>
              </w:rPr>
              <w:t xml:space="preserve">32 768 tokens (extensible à 131 072 via YaRN)</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B3">
            <w:pPr>
              <w:rPr/>
            </w:pPr>
            <w:r w:rsidDel="00000000" w:rsidR="00000000" w:rsidRPr="00000000">
              <w:rPr>
                <w:rtl w:val="0"/>
              </w:rPr>
              <w:t xml:space="preserve">Non exploitable en pratique (incompatibilité matérielle)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4">
            <w:pPr>
              <w:rPr/>
            </w:pPr>
            <w:r w:rsidDel="00000000" w:rsidR="00000000" w:rsidRPr="00000000">
              <w:rPr>
                <w:rtl w:val="0"/>
              </w:rPr>
              <w:t xml:space="preserve">Langues supportées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5">
            <w:pPr>
              <w:rPr/>
            </w:pPr>
            <w:r w:rsidDel="00000000" w:rsidR="00000000" w:rsidRPr="00000000">
              <w:rPr>
                <w:rtl w:val="0"/>
              </w:rPr>
              <w:t xml:space="preserve">29+ langues dont le français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6">
            <w:pPr>
              <w:rPr/>
            </w:pPr>
            <w:r w:rsidDel="00000000" w:rsidR="00000000" w:rsidRPr="00000000">
              <w:rPr>
                <w:rtl w:val="0"/>
              </w:rPr>
              <w:t xml:space="preserve">Non exploitable en pratique</w:t>
            </w:r>
          </w:p>
        </w:tc>
      </w:tr>
    </w:tbl>
    <w:p w:rsidR="00000000" w:rsidDel="00000000" w:rsidP="00000000" w:rsidRDefault="00000000" w:rsidRPr="00000000" w14:paraId="000000B7">
      <w:pPr>
        <w:spacing w:after="200" w:before="60" w:lineRule="auto"/>
        <w:rPr>
          <w:i w:val="1"/>
          <w:iCs w:val="1"/>
        </w:rPr>
      </w:pPr>
      <w:r w:rsidDel="00000000" w:rsidR="00000000" w:rsidRPr="00000000">
        <w:rPr>
          <w:i w:val="1"/>
          <w:iCs w:val="1"/>
          <w:rtl w:val="0"/>
        </w:rPr>
        <w:t xml:space="preserve">Tableau 4 — Comparaison des deux modèles de génération envisagés.</w:t>
      </w:r>
    </w:p>
    <w:p w:rsidR="00000000" w:rsidDel="00000000" w:rsidP="00000000" w:rsidRDefault="00000000" w:rsidRPr="00000000" w14:paraId="000000B8">
      <w:pPr>
        <w:spacing w:after="160" w:lineRule="auto"/>
        <w:rPr/>
      </w:pPr>
      <w:r w:rsidDel="00000000" w:rsidR="00000000" w:rsidRPr="00000000">
        <w:rPr>
          <w:rtl w:val="0"/>
        </w:rPr>
        <w:t xml:space="preserve">Le modèle Qwen3.5-9B-4bit avait été envisagé pour sa taille plus généreuse, mais son format MLX ne s'exécute que sur du matériel Apple Silicon : il est donc incompatible avec les PC Windows utilisés par l'équipe, ce qui en fait un choix non viable indépendamment de ses qualités intrinsèques. Qwen2.5-7B-Instruct est retenu comme modèle unique de l'équipe : en quantification 4 bits, ses 7,6 milliards de paramètres tiennent dans environ 4 à 5 Go de VRAM ou de RAM, ce qui le rend exécutable sur un PC étudiant modeste, tout en offrant un support multilingue (dont le français) et une bonne capacité à produire des sorties structurées (JSON), utile pour le format des recettes générées.</w:t>
      </w:r>
    </w:p>
    <w:p w:rsidR="00000000" w:rsidDel="00000000" w:rsidP="00000000" w:rsidRDefault="00000000" w:rsidRPr="00000000" w14:paraId="000000B9">
      <w:pPr>
        <w:pStyle w:val="Heading2"/>
        <w:keepNext w:val="0"/>
        <w:keepLines w:val="0"/>
        <w:spacing w:before="240" w:lineRule="auto"/>
        <w:rPr>
          <w:b w:val="1"/>
          <w:bCs w:val="1"/>
          <w:sz w:val="34"/>
          <w:szCs w:val="34"/>
        </w:rPr>
      </w:pPr>
      <w:bookmarkStart w:colFirst="0" w:colLast="0" w:name="_wqvmllri68pu" w:id="17"/>
      <w:bookmarkEnd w:id="17"/>
      <w:r w:rsidDel="00000000" w:rsidR="00000000" w:rsidRPr="00000000">
        <w:rPr>
          <w:b w:val="1"/>
          <w:bCs w:val="1"/>
          <w:sz w:val="34"/>
          <w:szCs w:val="34"/>
          <w:rtl w:val="0"/>
        </w:rPr>
        <w:t xml:space="preserve">4.2 Reconnaissance vocale (STT)</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2910"/>
        <w:gridCol w:w="2925"/>
        <w:tblGridChange w:id="0">
          <w:tblGrid>
            <w:gridCol w:w="3165"/>
            <w:gridCol w:w="2910"/>
            <w:gridCol w:w="292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BA">
            <w:pPr>
              <w:rPr>
                <w:b w:val="1"/>
                <w:bCs w:val="1"/>
              </w:rPr>
            </w:pPr>
            <w:r w:rsidDel="00000000" w:rsidR="00000000" w:rsidRPr="00000000">
              <w:rPr>
                <w:b w:val="1"/>
                <w:bCs w:val="1"/>
                <w:rtl w:val="0"/>
              </w:rPr>
              <w:t xml:space="preserve">Critère</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Whisper-base (retenu)</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BC">
            <w:pPr>
              <w:rPr>
                <w:b w:val="1"/>
                <w:bCs w:val="1"/>
              </w:rPr>
            </w:pPr>
            <w:r w:rsidDel="00000000" w:rsidR="00000000" w:rsidRPr="00000000">
              <w:rPr>
                <w:b w:val="1"/>
                <w:bCs w:val="1"/>
                <w:rtl w:val="0"/>
              </w:rPr>
              <w:t xml:space="preserve">Whisper-small</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D">
            <w:pPr>
              <w:rPr/>
            </w:pPr>
            <w:r w:rsidDel="00000000" w:rsidR="00000000" w:rsidRPr="00000000">
              <w:rPr>
                <w:rtl w:val="0"/>
              </w:rPr>
              <w:t xml:space="preserve">Paramètres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E">
            <w:pPr>
              <w:rPr/>
            </w:pPr>
            <w:r w:rsidDel="00000000" w:rsidR="00000000" w:rsidRPr="00000000">
              <w:rPr>
                <w:rtl w:val="0"/>
              </w:rPr>
              <w:t xml:space="preserve">74 millions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F">
            <w:pPr>
              <w:rPr/>
            </w:pPr>
            <w:r w:rsidDel="00000000" w:rsidR="00000000" w:rsidRPr="00000000">
              <w:rPr>
                <w:rtl w:val="0"/>
              </w:rPr>
              <w:t xml:space="preserve">244 millions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C0">
            <w:pPr>
              <w:rPr/>
            </w:pPr>
            <w:r w:rsidDel="00000000" w:rsidR="00000000" w:rsidRPr="00000000">
              <w:rPr>
                <w:rtl w:val="0"/>
              </w:rPr>
              <w:t xml:space="preserve">Mémoire nécessaire</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C1">
            <w:pPr>
              <w:rPr/>
            </w:pPr>
            <w:r w:rsidDel="00000000" w:rsidR="00000000" w:rsidRPr="00000000">
              <w:rPr>
                <w:rtl w:val="0"/>
              </w:rPr>
              <w:t xml:space="preserve">~1 Go</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C2">
            <w:pPr>
              <w:rPr/>
            </w:pPr>
            <w:r w:rsidDel="00000000" w:rsidR="00000000" w:rsidRPr="00000000">
              <w:rPr>
                <w:rtl w:val="0"/>
              </w:rPr>
              <w:t xml:space="preserve">~2 Go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3">
            <w:pPr>
              <w:rPr/>
            </w:pPr>
            <w:r w:rsidDel="00000000" w:rsidR="00000000" w:rsidRPr="00000000">
              <w:rPr>
                <w:rtl w:val="0"/>
              </w:rPr>
              <w:t xml:space="preserve">Vitesse relative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4">
            <w:pPr>
              <w:rPr/>
            </w:pPr>
            <w:r w:rsidDel="00000000" w:rsidR="00000000" w:rsidRPr="00000000">
              <w:rPr>
                <w:rtl w:val="0"/>
              </w:rPr>
              <w:t xml:space="preserve">~7x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5">
            <w:pPr>
              <w:rPr/>
            </w:pPr>
            <w:r w:rsidDel="00000000" w:rsidR="00000000" w:rsidRPr="00000000">
              <w:rPr>
                <w:rtl w:val="0"/>
              </w:rPr>
              <w:t xml:space="preserve">~4x</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C6">
            <w:pPr>
              <w:rPr/>
            </w:pPr>
            <w:r w:rsidDel="00000000" w:rsidR="00000000" w:rsidRPr="00000000">
              <w:rPr>
                <w:rtl w:val="0"/>
              </w:rPr>
              <w:t xml:space="preserve">Précision (WER, ordre de grandeur)</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C7">
            <w:pPr>
              <w:rPr/>
            </w:pPr>
            <w:r w:rsidDel="00000000" w:rsidR="00000000" w:rsidRPr="00000000">
              <w:rPr>
                <w:rtl w:val="0"/>
              </w:rPr>
              <w:t xml:space="preserve">Plus élevé (modèle plus léger)</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C8">
            <w:pPr>
              <w:rPr/>
            </w:pPr>
            <w:r w:rsidDel="00000000" w:rsidR="00000000" w:rsidRPr="00000000">
              <w:rPr>
                <w:rtl w:val="0"/>
              </w:rPr>
              <w:t xml:space="preserve">Nettement amélioré (environ deux fois moins d'erreurs sur des benchmarks publiés)</w:t>
            </w:r>
          </w:p>
        </w:tc>
      </w:tr>
    </w:tbl>
    <w:p w:rsidR="00000000" w:rsidDel="00000000" w:rsidP="00000000" w:rsidRDefault="00000000" w:rsidRPr="00000000" w14:paraId="000000C9">
      <w:pPr>
        <w:spacing w:after="200" w:before="60" w:lineRule="auto"/>
        <w:rPr>
          <w:i w:val="1"/>
          <w:iCs w:val="1"/>
        </w:rPr>
      </w:pPr>
      <w:r w:rsidDel="00000000" w:rsidR="00000000" w:rsidRPr="00000000">
        <w:rPr>
          <w:i w:val="1"/>
          <w:iCs w:val="1"/>
          <w:rtl w:val="0"/>
        </w:rPr>
        <w:t xml:space="preserve">Tableau 5 — Comparaison des deux tailles de modèle Whisper envisagées pour la reconnaissance vocale.</w:t>
      </w:r>
    </w:p>
    <w:p w:rsidR="00000000" w:rsidDel="00000000" w:rsidP="00000000" w:rsidRDefault="00000000" w:rsidRPr="00000000" w14:paraId="000000CA">
      <w:pPr>
        <w:spacing w:after="160" w:lineRule="auto"/>
        <w:rPr/>
      </w:pPr>
      <w:r w:rsidDel="00000000" w:rsidR="00000000" w:rsidRPr="00000000">
        <w:rPr>
          <w:rtl w:val="0"/>
        </w:rPr>
        <w:t xml:space="preserve">Whisper-small offre une précision sensiblement meilleure, mais au prix d'un modèle trois fois plus volumineux et deux fois plus lent. Pour une interaction vocale en temps réel sur un PC sans GPU dédié — cas probable pour une partie de l'équipe — Whisper-base offre le meilleur compromis latence/précision, avec la possibilité de basculer vers Whisper-small si le matériel de démonstration le permet.</w:t>
      </w:r>
    </w:p>
    <w:p w:rsidR="00000000" w:rsidDel="00000000" w:rsidP="00000000" w:rsidRDefault="00000000" w:rsidRPr="00000000" w14:paraId="000000CB">
      <w:pPr>
        <w:pStyle w:val="Heading2"/>
        <w:keepNext w:val="0"/>
        <w:keepLines w:val="0"/>
        <w:spacing w:before="240" w:lineRule="auto"/>
        <w:rPr>
          <w:b w:val="1"/>
          <w:bCs w:val="1"/>
          <w:sz w:val="34"/>
          <w:szCs w:val="34"/>
        </w:rPr>
      </w:pPr>
      <w:bookmarkStart w:colFirst="0" w:colLast="0" w:name="_7fotyugg3q2m" w:id="18"/>
      <w:bookmarkEnd w:id="18"/>
      <w:r w:rsidDel="00000000" w:rsidR="00000000" w:rsidRPr="00000000">
        <w:rPr>
          <w:b w:val="1"/>
          <w:bCs w:val="1"/>
          <w:sz w:val="34"/>
          <w:szCs w:val="34"/>
          <w:rtl w:val="0"/>
        </w:rPr>
        <w:t xml:space="preserve">4.3 Synthèse vocale (TTS)</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165"/>
        <w:gridCol w:w="3195"/>
        <w:tblGridChange w:id="0">
          <w:tblGrid>
            <w:gridCol w:w="2640"/>
            <w:gridCol w:w="3165"/>
            <w:gridCol w:w="319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Critère</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CD">
            <w:pPr>
              <w:rPr>
                <w:b w:val="1"/>
                <w:bCs w:val="1"/>
              </w:rPr>
            </w:pPr>
            <w:r w:rsidDel="00000000" w:rsidR="00000000" w:rsidRPr="00000000">
              <w:rPr>
                <w:b w:val="1"/>
                <w:bCs w:val="1"/>
                <w:rtl w:val="0"/>
              </w:rPr>
              <w:t xml:space="preserve">Kokoro-82M (retenu)</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Piper</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F">
            <w:pPr>
              <w:rPr/>
            </w:pPr>
            <w:r w:rsidDel="00000000" w:rsidR="00000000" w:rsidRPr="00000000">
              <w:rPr>
                <w:rtl w:val="0"/>
              </w:rPr>
              <w:t xml:space="preserve">Paramètres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0">
            <w:pPr>
              <w:rPr/>
            </w:pPr>
            <w:r w:rsidDel="00000000" w:rsidR="00000000" w:rsidRPr="00000000">
              <w:rPr>
                <w:rtl w:val="0"/>
              </w:rPr>
              <w:t xml:space="preserve">82 millions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1">
            <w:pPr>
              <w:rPr/>
            </w:pPr>
            <w:r w:rsidDel="00000000" w:rsidR="00000000" w:rsidRPr="00000000">
              <w:rPr>
                <w:rtl w:val="0"/>
              </w:rPr>
              <w:t xml:space="preserve">~10-50 millions selon la voix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D2">
            <w:pPr>
              <w:rPr/>
            </w:pPr>
            <w:r w:rsidDel="00000000" w:rsidR="00000000" w:rsidRPr="00000000">
              <w:rPr>
                <w:rtl w:val="0"/>
              </w:rPr>
              <w:t xml:space="preserve">Qualité perçue (MOS, comparatifs publiés)</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D3">
            <w:pPr>
              <w:rPr/>
            </w:pPr>
            <w:r w:rsidDel="00000000" w:rsidR="00000000" w:rsidRPr="00000000">
              <w:rPr>
                <w:rtl w:val="0"/>
              </w:rPr>
              <w:t xml:space="preserve">Élevée (rang 1 au TTS Spaces Arena à sa sortie)</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D4">
            <w:pPr>
              <w:rPr/>
            </w:pPr>
            <w:r w:rsidDel="00000000" w:rsidR="00000000" w:rsidRPr="00000000">
              <w:rPr>
                <w:rtl w:val="0"/>
              </w:rPr>
              <w:t xml:space="preserve">Fonctionnelle mais nettement plus robotique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5">
            <w:pPr>
              <w:rPr/>
            </w:pPr>
            <w:r w:rsidDel="00000000" w:rsidR="00000000" w:rsidRPr="00000000">
              <w:rPr>
                <w:rtl w:val="0"/>
              </w:rPr>
              <w:t xml:space="preserve">Langues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6">
            <w:pPr>
              <w:rPr/>
            </w:pPr>
            <w:r w:rsidDel="00000000" w:rsidR="00000000" w:rsidRPr="00000000">
              <w:rPr>
                <w:rtl w:val="0"/>
              </w:rPr>
              <w:t xml:space="preserve">9 langues dont le français (une voix féminine)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7">
            <w:pPr>
              <w:rPr/>
            </w:pPr>
            <w:r w:rsidDel="00000000" w:rsidR="00000000" w:rsidRPr="00000000">
              <w:rPr>
                <w:rtl w:val="0"/>
              </w:rPr>
              <w:t xml:space="preserve">Large éventail de langues, une voix par fichier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D8">
            <w:pPr>
              <w:rPr/>
            </w:pPr>
            <w:r w:rsidDel="00000000" w:rsidR="00000000" w:rsidRPr="00000000">
              <w:rPr>
                <w:rtl w:val="0"/>
              </w:rPr>
              <w:t xml:space="preserve">Exécution locale</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D9">
            <w:pPr>
              <w:rPr/>
            </w:pPr>
            <w:r w:rsidDel="00000000" w:rsidR="00000000" w:rsidRPr="00000000">
              <w:rPr>
                <w:rtl w:val="0"/>
              </w:rPr>
              <w:t xml:space="preserve">Temps réel sur CPU, ~327 Mo de poids</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DA">
            <w:pPr>
              <w:rPr/>
            </w:pPr>
            <w:r w:rsidDel="00000000" w:rsidR="00000000" w:rsidRPr="00000000">
              <w:rPr>
                <w:rtl w:val="0"/>
              </w:rPr>
              <w:t xml:space="preserve">Très rapide, empreinte mémoire plus faible encore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B">
            <w:pPr>
              <w:rPr/>
            </w:pPr>
            <w:r w:rsidDel="00000000" w:rsidR="00000000" w:rsidRPr="00000000">
              <w:rPr>
                <w:rtl w:val="0"/>
              </w:rPr>
              <w:t xml:space="preserve">Licence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C">
            <w:pPr>
              <w:rPr/>
            </w:pPr>
            <w:r w:rsidDel="00000000" w:rsidR="00000000" w:rsidRPr="00000000">
              <w:rPr>
                <w:rtl w:val="0"/>
              </w:rPr>
              <w:t xml:space="preserve">Apache 2.0</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D">
            <w:pPr>
              <w:rPr/>
            </w:pPr>
            <w:r w:rsidDel="00000000" w:rsidR="00000000" w:rsidRPr="00000000">
              <w:rPr>
                <w:rtl w:val="0"/>
              </w:rPr>
              <w:t xml:space="preserve">Selon la version (MIT ou GPL-3.0)</w:t>
            </w:r>
          </w:p>
        </w:tc>
      </w:tr>
    </w:tbl>
    <w:p w:rsidR="00000000" w:rsidDel="00000000" w:rsidP="00000000" w:rsidRDefault="00000000" w:rsidRPr="00000000" w14:paraId="000000DE">
      <w:pPr>
        <w:spacing w:after="200" w:before="60" w:lineRule="auto"/>
        <w:rPr>
          <w:i w:val="1"/>
          <w:iCs w:val="1"/>
        </w:rPr>
      </w:pPr>
      <w:r w:rsidDel="00000000" w:rsidR="00000000" w:rsidRPr="00000000">
        <w:rPr>
          <w:i w:val="1"/>
          <w:iCs w:val="1"/>
          <w:rtl w:val="0"/>
        </w:rPr>
        <w:t xml:space="preserve">Tableau 6 — Comparaison des deux moteurs de synthèse vocale envisagés.</w:t>
      </w:r>
    </w:p>
    <w:p w:rsidR="00000000" w:rsidDel="00000000" w:rsidP="00000000" w:rsidRDefault="00000000" w:rsidRPr="00000000" w14:paraId="000000DF">
      <w:pPr>
        <w:spacing w:after="160" w:lineRule="auto"/>
        <w:rPr/>
      </w:pPr>
      <w:r w:rsidDel="00000000" w:rsidR="00000000" w:rsidRPr="00000000">
        <w:rPr>
          <w:rtl w:val="0"/>
        </w:rPr>
        <w:t xml:space="preserve">Piper est plus rapide et plus léger, mais au prix d'une voix perçue comme nettement plus robotique. Pour un compagnon de cuisine censé accompagner l'utilisateur pendant la préparation d'un repas, la qualité perçue de la voix pèse davantage dans l'expérience que le dernier gain de latence : Kokoro-82M est retenu, avec la réserve que le français n'y dispose que d'une seule voix féminine, moins riche que l'anglais.</w:t>
      </w:r>
    </w:p>
    <w:p w:rsidR="00000000" w:rsidDel="00000000" w:rsidP="00000000" w:rsidRDefault="00000000" w:rsidRPr="00000000" w14:paraId="000000E0">
      <w:pPr>
        <w:pStyle w:val="Heading2"/>
        <w:keepNext w:val="0"/>
        <w:keepLines w:val="0"/>
        <w:spacing w:before="240" w:lineRule="auto"/>
        <w:rPr>
          <w:b w:val="1"/>
          <w:bCs w:val="1"/>
          <w:sz w:val="34"/>
          <w:szCs w:val="34"/>
        </w:rPr>
      </w:pPr>
      <w:bookmarkStart w:colFirst="0" w:colLast="0" w:name="_w6jevty279b9" w:id="19"/>
      <w:bookmarkEnd w:id="19"/>
      <w:r w:rsidDel="00000000" w:rsidR="00000000" w:rsidRPr="00000000">
        <w:rPr>
          <w:b w:val="1"/>
          <w:bCs w:val="1"/>
          <w:sz w:val="34"/>
          <w:szCs w:val="34"/>
          <w:rtl w:val="0"/>
        </w:rPr>
        <w:t xml:space="preserve">4.4 Jeux de données</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565"/>
        <w:gridCol w:w="2385"/>
        <w:gridCol w:w="2355"/>
        <w:tblGridChange w:id="0">
          <w:tblGrid>
            <w:gridCol w:w="1695"/>
            <w:gridCol w:w="2565"/>
            <w:gridCol w:w="2385"/>
            <w:gridCol w:w="235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E1">
            <w:pPr>
              <w:rPr>
                <w:b w:val="1"/>
                <w:bCs w:val="1"/>
              </w:rPr>
            </w:pPr>
            <w:r w:rsidDel="00000000" w:rsidR="00000000" w:rsidRPr="00000000">
              <w:rPr>
                <w:b w:val="1"/>
                <w:bCs w:val="1"/>
                <w:rtl w:val="0"/>
              </w:rPr>
              <w:t xml:space="preserve">Jeu de données</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E2">
            <w:pPr>
              <w:rPr>
                <w:b w:val="1"/>
                <w:bCs w:val="1"/>
              </w:rPr>
            </w:pPr>
            <w:r w:rsidDel="00000000" w:rsidR="00000000" w:rsidRPr="00000000">
              <w:rPr>
                <w:b w:val="1"/>
                <w:bCs w:val="1"/>
                <w:rtl w:val="0"/>
              </w:rPr>
              <w:t xml:space="preserve">Option retenue</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Alternative écartée</w:t>
            </w:r>
          </w:p>
        </w:tc>
        <w:tc>
          <w:tcPr>
            <w:tcBorders>
              <w:top w:color="000000" w:space="0" w:sz="8" w:val="single"/>
              <w:left w:color="000000" w:space="0" w:sz="0" w:val="nil"/>
              <w:bottom w:color="000000" w:space="0" w:sz="8" w:val="single"/>
              <w:right w:color="000000" w:space="0" w:sz="8" w:val="single"/>
            </w:tcBorders>
            <w:shd w:fill="d9e2e8" w:val="clear"/>
            <w:tcMar>
              <w:top w:w="80.0" w:type="dxa"/>
              <w:left w:w="120.0" w:type="dxa"/>
              <w:bottom w:w="80.0" w:type="dxa"/>
              <w:right w:w="120.0" w:type="dxa"/>
            </w:tcMar>
            <w:vAlign w:val="top"/>
          </w:tcPr>
          <w:p w:rsidR="00000000" w:rsidDel="00000000" w:rsidP="00000000" w:rsidRDefault="00000000" w:rsidRPr="00000000" w14:paraId="000000E4">
            <w:pPr>
              <w:rPr>
                <w:b w:val="1"/>
                <w:bCs w:val="1"/>
              </w:rPr>
            </w:pPr>
            <w:r w:rsidDel="00000000" w:rsidR="00000000" w:rsidRPr="00000000">
              <w:rPr>
                <w:b w:val="1"/>
                <w:bCs w:val="1"/>
                <w:rtl w:val="0"/>
              </w:rPr>
              <w:t xml:space="preserve">Justification</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tl w:val="0"/>
              </w:rPr>
              <w:t xml:space="preserve">Recettes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tl w:val="0"/>
              </w:rPr>
              <w:t xml:space="preserve">Kaiser1308/CookingRecipes (CSV)</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tl w:val="0"/>
              </w:rPr>
              <w:t xml:space="preserve">Khushis04/recipe-suggester-data</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tl w:val="0"/>
              </w:rPr>
              <w:t xml:space="preserve">Plus volumineux, structuré et prêt pour une base de type SQL ; inclut la source de chaque recette, absente de l'alternative</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tl w:val="0"/>
              </w:rPr>
              <w:t xml:space="preserve">Substitution d'ingrédients</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tl w:val="0"/>
              </w:rPr>
              <w:t xml:space="preserve">oraclemangle/historical-culinary-substitutions</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tl w:val="0"/>
              </w:rPr>
              <w:t xml:space="preserve">lishuyang/recipepairs</w:t>
            </w:r>
          </w:p>
        </w:tc>
        <w:tc>
          <w:tcPr>
            <w:tcBorders>
              <w:top w:color="000000" w:space="0" w:sz="0" w:val="nil"/>
              <w:left w:color="000000" w:space="0" w:sz="0" w:val="nil"/>
              <w:bottom w:color="000000" w:space="0" w:sz="8" w:val="single"/>
              <w:right w:color="000000" w:space="0" w:sz="8" w:val="single"/>
            </w:tcBorders>
            <w:shd w:fill="f2f5f6"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tl w:val="0"/>
              </w:rPr>
              <w:t xml:space="preserve">Jeu le plus complet et documenté parmi les options considérées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tl w:val="0"/>
              </w:rPr>
              <w:t xml:space="preserve">Nutrition</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tl w:val="0"/>
              </w:rPr>
              <w:t xml:space="preserve">omid5/usda-fdc-foods-cleaned</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rtl w:val="0"/>
              </w:rPr>
              <w:t xml:space="preserve">openfoodfacts/product-database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rtl w:val="0"/>
              </w:rPr>
              <w:t xml:space="preserve">Suffisamment complet sur les champs essentiels, bien plus léger que l'alternative pour des résultats plus rapides</w:t>
            </w:r>
          </w:p>
        </w:tc>
      </w:tr>
    </w:tbl>
    <w:p w:rsidR="00000000" w:rsidDel="00000000" w:rsidP="00000000" w:rsidRDefault="00000000" w:rsidRPr="00000000" w14:paraId="000000F1">
      <w:pPr>
        <w:spacing w:after="200" w:before="60" w:lineRule="auto"/>
        <w:rPr>
          <w:i w:val="1"/>
          <w:iCs w:val="1"/>
        </w:rPr>
      </w:pPr>
      <w:r w:rsidDel="00000000" w:rsidR="00000000" w:rsidRPr="00000000">
        <w:rPr>
          <w:i w:val="1"/>
          <w:iCs w:val="1"/>
          <w:rtl w:val="0"/>
        </w:rPr>
        <w:t xml:space="preserve">Tableau 7 — Jeux de données retenus et alternatives écartées.</w:t>
      </w:r>
    </w:p>
    <w:p w:rsidR="00000000" w:rsidDel="00000000" w:rsidP="00000000" w:rsidRDefault="00000000" w:rsidRPr="00000000" w14:paraId="000000F2">
      <w:pPr>
        <w:pStyle w:val="Heading1"/>
        <w:keepNext w:val="0"/>
        <w:keepLines w:val="0"/>
        <w:spacing w:after="160" w:before="320" w:lineRule="auto"/>
        <w:rPr>
          <w:b w:val="1"/>
          <w:bCs w:val="1"/>
          <w:sz w:val="46"/>
          <w:szCs w:val="46"/>
        </w:rPr>
      </w:pPr>
      <w:bookmarkStart w:colFirst="0" w:colLast="0" w:name="_8kxfiv8p2tvm" w:id="20"/>
      <w:bookmarkEnd w:id="20"/>
      <w:r w:rsidDel="00000000" w:rsidR="00000000" w:rsidRPr="00000000">
        <w:rPr>
          <w:b w:val="1"/>
          <w:bCs w:val="1"/>
          <w:sz w:val="46"/>
          <w:szCs w:val="46"/>
          <w:rtl w:val="0"/>
        </w:rPr>
        <w:t xml:space="preserve">5. Architecture technique</w:t>
      </w:r>
    </w:p>
    <w:p w:rsidR="00000000" w:rsidDel="00000000" w:rsidP="00000000" w:rsidRDefault="00000000" w:rsidRPr="00000000" w14:paraId="000000F3">
      <w:pPr>
        <w:spacing w:after="160" w:lineRule="auto"/>
        <w:rPr/>
      </w:pPr>
      <w:r w:rsidDel="00000000" w:rsidR="00000000" w:rsidRPr="00000000">
        <w:rPr>
          <w:rtl w:val="0"/>
        </w:rPr>
        <w:t xml:space="preserve">Le système s'articule autour d'un pipeline en quatre étapes : la requête de l'utilisateur (texte ou voix, transcrite par Whisper-base) est combinée à deux sources de contexte — l'inventaire de la cuisine (base structurée, interrogée directement) et un corpus de recettes et de tendances (index vectoriel, interrogé par similarité) — avant d'être envoyée au modèle Qwen2.5-7B-Instruct, dont la réponse est enfin restituée à l'oral via Kokoro-82M ou affichée en texte.</w:t>
      </w:r>
    </w:p>
    <w:p w:rsidR="00000000" w:rsidDel="00000000" w:rsidP="00000000" w:rsidRDefault="00000000" w:rsidRPr="00000000" w14:paraId="000000F4">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Couche de données : base utilisateurs/ingrédients (nom, quantité, date d'achat, lieu de conservation), corpus recettes/tendances indexé pour la recherche par similarité.</w:t>
      </w:r>
    </w:p>
    <w:p w:rsidR="00000000" w:rsidDel="00000000" w:rsidP="00000000" w:rsidRDefault="00000000" w:rsidRPr="00000000" w14:paraId="000000F5">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Couche de récupération (RAG) : recherche des recettes compatibles avec les ingrédients disponibles, priorité aux ingrédients proches de leur péremption pour limiter le gaspillage.</w:t>
      </w:r>
    </w:p>
    <w:p w:rsidR="00000000" w:rsidDel="00000000" w:rsidP="00000000" w:rsidRDefault="00000000" w:rsidRPr="00000000" w14:paraId="000000F6">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Couche de génération : prompt système + contexte récupéré envoyés à Qwen2.5-7B-Instruct, décodage à faible température pour les étapes factuelles d'une recette.</w:t>
      </w:r>
    </w:p>
    <w:p w:rsidR="00000000" w:rsidDel="00000000" w:rsidP="00000000" w:rsidRDefault="00000000" w:rsidRPr="00000000" w14:paraId="000000F7">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Couche d'interaction : entrée vocale (Whisper-base) ou texte, sortie vocale (Kokoro-82M) ou texte, interface Happy Bite (frontend).</w:t>
      </w:r>
    </w:p>
    <w:p w:rsidR="00000000" w:rsidDel="00000000" w:rsidP="00000000" w:rsidRDefault="00000000" w:rsidRPr="00000000" w14:paraId="000000F8">
      <w:pPr>
        <w:pStyle w:val="Heading1"/>
        <w:keepNext w:val="0"/>
        <w:keepLines w:val="0"/>
        <w:spacing w:after="160" w:before="320" w:lineRule="auto"/>
        <w:rPr>
          <w:b w:val="1"/>
          <w:bCs w:val="1"/>
          <w:sz w:val="46"/>
          <w:szCs w:val="46"/>
        </w:rPr>
      </w:pPr>
      <w:bookmarkStart w:colFirst="0" w:colLast="0" w:name="_d4cqucoj6cxe" w:id="21"/>
      <w:bookmarkEnd w:id="21"/>
      <w:r w:rsidDel="00000000" w:rsidR="00000000" w:rsidRPr="00000000">
        <w:rPr>
          <w:b w:val="1"/>
          <w:bCs w:val="1"/>
          <w:sz w:val="46"/>
          <w:szCs w:val="46"/>
          <w:rtl w:val="0"/>
        </w:rPr>
        <w:t xml:space="preserve">6. Plan d'évaluation</w:t>
      </w:r>
    </w:p>
    <w:p w:rsidR="00000000" w:rsidDel="00000000" w:rsidP="00000000" w:rsidRDefault="00000000" w:rsidRPr="00000000" w14:paraId="000000F9">
      <w:pPr>
        <w:spacing w:after="160" w:lineRule="auto"/>
        <w:rPr/>
      </w:pPr>
      <w:r w:rsidDel="00000000" w:rsidR="00000000" w:rsidRPr="00000000">
        <w:rPr>
          <w:rtl w:val="0"/>
        </w:rPr>
        <w:t xml:space="preserve">La perplexité, peu informative pour une tâche ouverte comme celle-ci, n'est pas retenue comme métrique principale. L'évaluation s'appuie plutôt sur des critères directement liés à l'usage :</w:t>
      </w:r>
    </w:p>
    <w:p w:rsidR="00000000" w:rsidDel="00000000" w:rsidP="00000000" w:rsidRDefault="00000000" w:rsidRPr="00000000" w14:paraId="000000FA">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Fidélité : la recette proposée n'utilise-t-elle que des ingrédients réellement présents dans l'inventaire (absence d'hallucination d'ingrédient) ?</w:t>
      </w:r>
    </w:p>
    <w:p w:rsidR="00000000" w:rsidDel="00000000" w:rsidP="00000000" w:rsidRDefault="00000000" w:rsidRPr="00000000" w14:paraId="000000FB">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Précision de la récupération (precision@k) : les recettes remontées par le RAG correspondent-elles à la requête et aux ingrédients disponibles ?</w:t>
      </w:r>
    </w:p>
    <w:p w:rsidR="00000000" w:rsidDel="00000000" w:rsidP="00000000" w:rsidRDefault="00000000" w:rsidRPr="00000000" w14:paraId="000000FC">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Évaluation qualitative (LLM-as-judge ou évaluation humaine) sur un jeu de questions types, notant l'utilité et la clarté des réponses.</w:t>
      </w:r>
    </w:p>
    <w:p w:rsidR="00000000" w:rsidDel="00000000" w:rsidP="00000000" w:rsidRDefault="00000000" w:rsidRPr="00000000" w14:paraId="000000FD">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Latence de bout en bout (STT + génération + TTS), critère important pour une interaction vocale perçue comme fluide.</w:t>
      </w:r>
    </w:p>
    <w:p w:rsidR="00000000" w:rsidDel="00000000" w:rsidP="00000000" w:rsidRDefault="00000000" w:rsidRPr="00000000" w14:paraId="000000FE">
      <w:pPr>
        <w:pStyle w:val="Heading1"/>
        <w:keepNext w:val="0"/>
        <w:keepLines w:val="0"/>
        <w:spacing w:after="160" w:before="320" w:lineRule="auto"/>
        <w:rPr>
          <w:b w:val="1"/>
          <w:bCs w:val="1"/>
          <w:sz w:val="46"/>
          <w:szCs w:val="46"/>
        </w:rPr>
      </w:pPr>
      <w:bookmarkStart w:colFirst="0" w:colLast="0" w:name="_2mbcmf8epwlj" w:id="22"/>
      <w:bookmarkEnd w:id="22"/>
      <w:r w:rsidDel="00000000" w:rsidR="00000000" w:rsidRPr="00000000">
        <w:rPr>
          <w:b w:val="1"/>
          <w:bCs w:val="1"/>
          <w:sz w:val="46"/>
          <w:szCs w:val="46"/>
          <w:rtl w:val="0"/>
        </w:rPr>
        <w:t xml:space="preserve">7. Limites et perspectives</w:t>
      </w:r>
    </w:p>
    <w:p w:rsidR="00000000" w:rsidDel="00000000" w:rsidP="00000000" w:rsidRDefault="00000000" w:rsidRPr="00000000" w14:paraId="000000FF">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voix française de Kokoro-82M est unique (une voix féminine), moins riche que l'offre en anglais — un point à signaler honnêtement plutôt qu'à dissimuler.</w:t>
      </w:r>
    </w:p>
    <w:p w:rsidR="00000000" w:rsidDel="00000000" w:rsidP="00000000" w:rsidRDefault="00000000" w:rsidRPr="00000000" w14:paraId="00000100">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qualité du RAG dépend directement de la qualité et de la fraîcheur du corpus de recettes et de tendances ; une mise à jour périodique de l'index reste à mettre en place au-delà du délai du projet.</w:t>
      </w:r>
    </w:p>
    <w:p w:rsidR="00000000" w:rsidDel="00000000" w:rsidP="00000000" w:rsidRDefault="00000000" w:rsidRPr="00000000" w14:paraId="00000101">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ajustement LoRA sur le format de sortie n'a pas pu être mené à bien dans le délai de six jours ; il reste une piste d'amélioration réaliste, chiffrée en section 3.2.</w:t>
      </w:r>
    </w:p>
    <w:p w:rsidR="00000000" w:rsidDel="00000000" w:rsidP="00000000" w:rsidRDefault="00000000" w:rsidRPr="00000000" w14:paraId="00000102">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L'estimation de durée de conservation par catégorie et lieu de stockage reste une heuristique simple, qui gagnerait à être affinée avec des données plus fines par produit.</w:t>
      </w:r>
    </w:p>
    <w:p w:rsidR="00000000" w:rsidDel="00000000" w:rsidP="00000000" w:rsidRDefault="00000000" w:rsidRPr="00000000" w14:paraId="00000103">
      <w:pPr>
        <w:pStyle w:val="Heading1"/>
        <w:keepNext w:val="0"/>
        <w:keepLines w:val="0"/>
        <w:spacing w:after="160" w:before="320" w:lineRule="auto"/>
        <w:rPr>
          <w:b w:val="1"/>
          <w:bCs w:val="1"/>
          <w:sz w:val="46"/>
          <w:szCs w:val="46"/>
        </w:rPr>
      </w:pPr>
      <w:bookmarkStart w:colFirst="0" w:colLast="0" w:name="_q10agybqayvx" w:id="23"/>
      <w:bookmarkEnd w:id="23"/>
      <w:r w:rsidDel="00000000" w:rsidR="00000000" w:rsidRPr="00000000">
        <w:rPr>
          <w:b w:val="1"/>
          <w:bCs w:val="1"/>
          <w:sz w:val="46"/>
          <w:szCs w:val="46"/>
          <w:rtl w:val="0"/>
        </w:rPr>
        <w:t xml:space="preserve">8. Conclusion</w:t>
      </w:r>
    </w:p>
    <w:p w:rsidR="00000000" w:rsidDel="00000000" w:rsidP="00000000" w:rsidRDefault="00000000" w:rsidRPr="00000000" w14:paraId="00000104">
      <w:pPr>
        <w:spacing w:after="160" w:lineRule="auto"/>
        <w:rPr/>
      </w:pPr>
      <w:r w:rsidDel="00000000" w:rsidR="00000000" w:rsidRPr="00000000">
        <w:rPr>
          <w:rtl w:val="0"/>
        </w:rPr>
        <w:t xml:space="preserve">KitchenBuddy illustre comment une contrainte d'ingénierie concrète — faire tourner un modèle en local, sur du matériel étudiant — oriente naturellement le choix vers une combinaison prompting + RAG plutôt que vers un fine-tuning séduisant sur le papier mais hors de portée du budget de calcul disponible. Chaque composant du pipeline (modèle de génération, reconnaissance vocale, synthèse vocale, jeux de données) a été choisi après comparaison chiffrée avec une alternative sérieuse, dans l'esprit de la démarche scientifique attendue par le cours. Les difficultés d'organisation rencontrées — gestion des dépôts de code, structure de dossiers, environnement de développement — ont, autant que les choix d'IA proprement dits, fait partie intégrante du travail d'ingénieur mené par l'équipe.</w:t>
      </w:r>
    </w:p>
    <w:p w:rsidR="00000000" w:rsidDel="00000000" w:rsidP="00000000" w:rsidRDefault="00000000" w:rsidRPr="00000000" w14:paraId="00000105">
      <w:pPr>
        <w:pStyle w:val="Heading1"/>
        <w:keepNext w:val="0"/>
        <w:keepLines w:val="0"/>
        <w:spacing w:after="160" w:before="320" w:lineRule="auto"/>
        <w:rPr>
          <w:b w:val="1"/>
          <w:bCs w:val="1"/>
          <w:sz w:val="46"/>
          <w:szCs w:val="46"/>
        </w:rPr>
      </w:pPr>
      <w:bookmarkStart w:colFirst="0" w:colLast="0" w:name="_5y2i9rk5hgxl" w:id="24"/>
      <w:bookmarkEnd w:id="24"/>
      <w:r w:rsidDel="00000000" w:rsidR="00000000" w:rsidRPr="00000000">
        <w:rPr>
          <w:b w:val="1"/>
          <w:bCs w:val="1"/>
          <w:sz w:val="46"/>
          <w:szCs w:val="46"/>
          <w:rtl w:val="0"/>
        </w:rPr>
        <w:t xml:space="preserve">9. Références</w:t>
      </w:r>
    </w:p>
    <w:p w:rsidR="00000000" w:rsidDel="00000000" w:rsidP="00000000" w:rsidRDefault="00000000" w:rsidRPr="00000000" w14:paraId="00000106">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Qwen2.5-7B-Instruct — https://huggingface.co/Qwen/Qwen2.5-7B-Instruct</w:t>
      </w:r>
    </w:p>
    <w:p w:rsidR="00000000" w:rsidDel="00000000" w:rsidP="00000000" w:rsidRDefault="00000000" w:rsidRPr="00000000" w14:paraId="00000107">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Qwen3.5-9B-4bit (mlx-community) — https://huggingface.co/mlx-community/Qwen3.5-9B-4bit</w:t>
      </w:r>
    </w:p>
    <w:p w:rsidR="00000000" w:rsidDel="00000000" w:rsidP="00000000" w:rsidRDefault="00000000" w:rsidRPr="00000000" w14:paraId="00000108">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Whisper-base (OpenAI) — https://huggingface.co/openai/whisper-base</w:t>
      </w:r>
    </w:p>
    <w:p w:rsidR="00000000" w:rsidDel="00000000" w:rsidP="00000000" w:rsidRDefault="00000000" w:rsidRPr="00000000" w14:paraId="00000109">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Kokoro-82M (hexgrad) — https://huggingface.co/hexgrad/Kokoro-82M</w:t>
      </w:r>
    </w:p>
    <w:p w:rsidR="00000000" w:rsidDel="00000000" w:rsidP="00000000" w:rsidRDefault="00000000" w:rsidRPr="00000000" w14:paraId="0000010A">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CookingRecipes (Kaiser1308) — https://huggingface.co/datasets/Kaiser1308/CookingRecipes</w:t>
      </w:r>
    </w:p>
    <w:p w:rsidR="00000000" w:rsidDel="00000000" w:rsidP="00000000" w:rsidRDefault="00000000" w:rsidRPr="00000000" w14:paraId="0000010B">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Historical Culinary Substitutions (oraclemangle) — https://huggingface.co/datasets/oraclemangle/historical-culinary-substitutions</w:t>
      </w:r>
    </w:p>
    <w:p w:rsidR="00000000" w:rsidDel="00000000" w:rsidP="00000000" w:rsidRDefault="00000000" w:rsidRPr="00000000" w14:paraId="0000010C">
      <w:pPr>
        <w:spacing w:after="8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USDA FDC Foods Cleaned (omid5) — https://huggingface.co/datasets/omid5/usda-fdc-foods-cleaned</w:t>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