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F1F7" w14:textId="601E10D4" w:rsidR="00E96959" w:rsidRPr="00E96959" w:rsidRDefault="00E96959" w:rsidP="00E96959">
      <w:pPr>
        <w:ind w:left="360"/>
        <w:jc w:val="center"/>
        <w:rPr>
          <w:b/>
          <w:bCs/>
          <w:sz w:val="36"/>
          <w:szCs w:val="36"/>
        </w:rPr>
      </w:pPr>
      <w:r w:rsidRPr="00E96959">
        <w:rPr>
          <w:b/>
          <w:bCs/>
          <w:sz w:val="36"/>
          <w:szCs w:val="36"/>
        </w:rPr>
        <w:t>Recruitment Analytics SQL Project</w:t>
      </w:r>
    </w:p>
    <w:p w14:paraId="5961D257" w14:textId="10741F9E" w:rsidR="00070017" w:rsidRDefault="00070017" w:rsidP="00E96959">
      <w:pPr>
        <w:ind w:left="360"/>
      </w:pPr>
      <w:r w:rsidRPr="00E96959">
        <w:rPr>
          <w:b/>
          <w:bCs/>
          <w:u w:val="single"/>
        </w:rPr>
        <w:t>Project Overview</w:t>
      </w:r>
      <w:r w:rsidRPr="00E96959">
        <w:rPr>
          <w:u w:val="single"/>
        </w:rPr>
        <w:br/>
      </w:r>
      <w:r>
        <w:t xml:space="preserve">This project </w:t>
      </w:r>
      <w:r w:rsidR="005C6A11">
        <w:t>analyses</w:t>
      </w:r>
      <w:r>
        <w:t xml:space="preserve"> </w:t>
      </w:r>
      <w:r w:rsidR="005C6A11">
        <w:t>Sales Team performance</w:t>
      </w:r>
      <w:r>
        <w:t xml:space="preserve"> and staffing data from </w:t>
      </w:r>
      <w:proofErr w:type="spellStart"/>
      <w:r>
        <w:t>Cybertec</w:t>
      </w:r>
      <w:proofErr w:type="spellEnd"/>
      <w:r>
        <w:t xml:space="preserve"> between 2022 and 2025.</w:t>
      </w:r>
    </w:p>
    <w:p w14:paraId="433F134A" w14:textId="26E3A5F5" w:rsidR="00070017" w:rsidRDefault="00070017" w:rsidP="00E96959">
      <w:pPr>
        <w:ind w:left="360"/>
      </w:pPr>
      <w:r>
        <w:t xml:space="preserve">The objective was to evaluate </w:t>
      </w:r>
      <w:r w:rsidR="005C6A11">
        <w:t>BDMs</w:t>
      </w:r>
      <w:r>
        <w:t xml:space="preserve"> performance, identify hiring trends, </w:t>
      </w:r>
      <w:r w:rsidR="005C6A11">
        <w:t>analyse</w:t>
      </w:r>
      <w:r>
        <w:t xml:space="preserve"> client activity and measure revenue and margin performance using SQL Server.</w:t>
      </w:r>
    </w:p>
    <w:p w14:paraId="188D6FCD" w14:textId="2BB6E454" w:rsidR="00070017" w:rsidRDefault="00070017" w:rsidP="00E96959">
      <w:pPr>
        <w:ind w:left="360"/>
      </w:pPr>
      <w:r w:rsidRPr="00070017">
        <w:br/>
      </w:r>
      <w:r w:rsidRPr="00E96959">
        <w:rPr>
          <w:b/>
          <w:bCs/>
          <w:u w:val="single"/>
        </w:rPr>
        <w:t>2. Dataset Information</w:t>
      </w:r>
      <w:r w:rsidRPr="00070017">
        <w:br/>
        <w:t>Total Records: 240</w:t>
      </w:r>
      <w:r w:rsidRPr="00070017">
        <w:br/>
      </w:r>
      <w:r w:rsidRPr="00070017">
        <w:br/>
      </w:r>
      <w:r w:rsidRPr="00E96959">
        <w:rPr>
          <w:b/>
          <w:bCs/>
        </w:rPr>
        <w:t>Columns:</w:t>
      </w:r>
      <w:r w:rsidRPr="00070017">
        <w:br/>
        <w:t>Date</w:t>
      </w:r>
      <w:r w:rsidRPr="00070017">
        <w:br/>
      </w:r>
      <w:proofErr w:type="spellStart"/>
      <w:r w:rsidRPr="00070017">
        <w:t>Sales_Manager_BDM</w:t>
      </w:r>
      <w:proofErr w:type="spellEnd"/>
      <w:r w:rsidRPr="00070017">
        <w:br/>
      </w:r>
      <w:proofErr w:type="spellStart"/>
      <w:r w:rsidRPr="00070017">
        <w:t>Job_Title</w:t>
      </w:r>
      <w:proofErr w:type="spellEnd"/>
      <w:r w:rsidRPr="00070017">
        <w:br/>
      </w:r>
      <w:proofErr w:type="spellStart"/>
      <w:r w:rsidRPr="00070017">
        <w:t>Prime_Vendor</w:t>
      </w:r>
      <w:proofErr w:type="spellEnd"/>
      <w:r w:rsidRPr="00070017">
        <w:br/>
      </w:r>
      <w:proofErr w:type="spellStart"/>
      <w:r w:rsidRPr="00070017">
        <w:t>End_Client_Company</w:t>
      </w:r>
      <w:proofErr w:type="spellEnd"/>
      <w:r w:rsidRPr="00070017">
        <w:br/>
        <w:t>City</w:t>
      </w:r>
      <w:r w:rsidRPr="00070017">
        <w:br/>
        <w:t>State</w:t>
      </w:r>
      <w:r w:rsidRPr="00070017">
        <w:br/>
      </w:r>
      <w:proofErr w:type="spellStart"/>
      <w:r w:rsidRPr="005C6A11">
        <w:t>Payment_Terms</w:t>
      </w:r>
      <w:proofErr w:type="spellEnd"/>
      <w:r w:rsidRPr="00070017">
        <w:br/>
        <w:t>Type</w:t>
      </w:r>
      <w:r w:rsidRPr="00070017">
        <w:br/>
      </w:r>
      <w:proofErr w:type="spellStart"/>
      <w:r w:rsidRPr="00070017">
        <w:t>Bill_Rate</w:t>
      </w:r>
      <w:proofErr w:type="spellEnd"/>
      <w:r w:rsidRPr="00070017">
        <w:br/>
      </w:r>
      <w:proofErr w:type="spellStart"/>
      <w:r w:rsidRPr="00070017">
        <w:t>Pay_Rate</w:t>
      </w:r>
      <w:proofErr w:type="spellEnd"/>
      <w:r w:rsidRPr="00070017">
        <w:br/>
        <w:t>Margin</w:t>
      </w:r>
    </w:p>
    <w:p w14:paraId="6F091FC0" w14:textId="77777777" w:rsidR="00070017" w:rsidRDefault="00070017" w:rsidP="00E96959"/>
    <w:p w14:paraId="11C155A6" w14:textId="07E1CAF1" w:rsidR="00070017" w:rsidRPr="00E96959" w:rsidRDefault="00070017" w:rsidP="00E96959">
      <w:pPr>
        <w:ind w:left="360"/>
        <w:rPr>
          <w:u w:val="single"/>
        </w:rPr>
      </w:pPr>
      <w:r w:rsidRPr="00E96959">
        <w:rPr>
          <w:u w:val="single"/>
        </w:rPr>
        <w:t>Skills</w:t>
      </w:r>
      <w:r w:rsidRPr="00E96959">
        <w:rPr>
          <w:u w:val="single"/>
        </w:rPr>
        <w:t>:</w:t>
      </w:r>
    </w:p>
    <w:p w14:paraId="7C7CA898" w14:textId="77777777" w:rsidR="00E96959" w:rsidRDefault="00E96959" w:rsidP="00E96959">
      <w:pPr>
        <w:ind w:left="360"/>
      </w:pPr>
      <w:r w:rsidRPr="00E96959">
        <w:t>SQL Server</w:t>
      </w:r>
      <w:r w:rsidRPr="00E96959">
        <w:br/>
        <w:t>GROUP BY</w:t>
      </w:r>
      <w:r w:rsidRPr="00E96959">
        <w:br/>
        <w:t>ORDER BY</w:t>
      </w:r>
      <w:r w:rsidRPr="00E96959">
        <w:br/>
        <w:t>Aggregate Functions</w:t>
      </w:r>
      <w:r w:rsidRPr="00E96959">
        <w:br/>
        <w:t>Window Functions</w:t>
      </w:r>
      <w:r w:rsidRPr="00E96959">
        <w:br/>
        <w:t>RANK()</w:t>
      </w:r>
      <w:r w:rsidRPr="00E96959">
        <w:br/>
        <w:t>DENSE_RANK()</w:t>
      </w:r>
      <w:r w:rsidRPr="00E96959">
        <w:br/>
        <w:t>CTEs</w:t>
      </w:r>
      <w:r w:rsidRPr="00E96959">
        <w:br/>
        <w:t>Business Analysis</w:t>
      </w:r>
    </w:p>
    <w:p w14:paraId="64DBD090" w14:textId="77777777" w:rsidR="00E96959" w:rsidRDefault="00E96959" w:rsidP="00E96959"/>
    <w:p w14:paraId="148027FA" w14:textId="77777777" w:rsidR="00E96959" w:rsidRPr="00597A1B" w:rsidRDefault="00070017" w:rsidP="00E96959">
      <w:pPr>
        <w:ind w:left="360"/>
        <w:rPr>
          <w:b/>
          <w:bCs/>
          <w:u w:val="single"/>
        </w:rPr>
      </w:pPr>
      <w:r w:rsidRPr="00070017">
        <w:lastRenderedPageBreak/>
        <w:br/>
      </w:r>
      <w:r w:rsidRPr="00597A1B">
        <w:rPr>
          <w:b/>
          <w:bCs/>
          <w:u w:val="single"/>
        </w:rPr>
        <w:t>3. Business Questions</w:t>
      </w:r>
    </w:p>
    <w:p w14:paraId="2ACC92D3" w14:textId="2530347D" w:rsidR="00E96959" w:rsidRDefault="00E96959" w:rsidP="00E96959">
      <w:pPr>
        <w:pStyle w:val="ListParagraph"/>
        <w:ind w:left="360"/>
      </w:pPr>
      <w:r w:rsidRPr="00E96959">
        <w:t xml:space="preserve">The following business questions were </w:t>
      </w:r>
      <w:r w:rsidR="005C6A11" w:rsidRPr="00E96959">
        <w:t>analysed</w:t>
      </w:r>
      <w:r w:rsidRPr="00E96959">
        <w:t xml:space="preserve"> using SQL Server:</w:t>
      </w:r>
    </w:p>
    <w:p w14:paraId="056786C8" w14:textId="77777777" w:rsidR="00E96959" w:rsidRPr="00E96959" w:rsidRDefault="00E96959" w:rsidP="00E96959">
      <w:pPr>
        <w:pStyle w:val="ListParagraph"/>
        <w:ind w:left="360"/>
      </w:pPr>
    </w:p>
    <w:p w14:paraId="05296C64" w14:textId="77777777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>How many total placements were made during the analysis period?</w:t>
      </w:r>
    </w:p>
    <w:p w14:paraId="212FF399" w14:textId="77777777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>Which Sales Managers (BDMs) generated the highest number of placements?</w:t>
      </w:r>
    </w:p>
    <w:p w14:paraId="47A1020F" w14:textId="77777777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>Which Sales Managers generated the highest revenue and total margin?</w:t>
      </w:r>
    </w:p>
    <w:p w14:paraId="06D8CC40" w14:textId="77777777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>What was the average margin generated by each Sales Manager?</w:t>
      </w:r>
    </w:p>
    <w:p w14:paraId="46205BB6" w14:textId="278E47EF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 xml:space="preserve">Which </w:t>
      </w:r>
      <w:r>
        <w:t xml:space="preserve">TOP 10 </w:t>
      </w:r>
      <w:r w:rsidRPr="00E96959">
        <w:t>end clients received the highest number of placements?</w:t>
      </w:r>
    </w:p>
    <w:p w14:paraId="626B3240" w14:textId="7DF6E2CF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 xml:space="preserve">Which </w:t>
      </w:r>
      <w:r>
        <w:t xml:space="preserve">TOP 10 </w:t>
      </w:r>
      <w:r w:rsidRPr="00E96959">
        <w:t>states had the highest placement activity?</w:t>
      </w:r>
    </w:p>
    <w:p w14:paraId="4573B8FC" w14:textId="036821BA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 xml:space="preserve">Which </w:t>
      </w:r>
      <w:r>
        <w:t xml:space="preserve">TOP 10 </w:t>
      </w:r>
      <w:r w:rsidRPr="00E96959">
        <w:t>job roles were most frequently placed?</w:t>
      </w:r>
    </w:p>
    <w:p w14:paraId="038C7F6E" w14:textId="77777777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>How did placement activity change over the years?</w:t>
      </w:r>
    </w:p>
    <w:p w14:paraId="4001574F" w14:textId="77777777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>What was the distribution of placements across employment types (W2, C2C, 1099, Self-Incorp)?</w:t>
      </w:r>
    </w:p>
    <w:p w14:paraId="0E7F3BF5" w14:textId="386FE547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 xml:space="preserve">Which </w:t>
      </w:r>
      <w:r w:rsidR="00B42BBB">
        <w:t>BDM</w:t>
      </w:r>
      <w:r w:rsidRPr="00E96959">
        <w:t xml:space="preserve"> ranked highest based on placement volume?</w:t>
      </w:r>
    </w:p>
    <w:p w14:paraId="422BD9B4" w14:textId="31D0826E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 xml:space="preserve">Which </w:t>
      </w:r>
      <w:r w:rsidR="00B42BBB">
        <w:t>BDM</w:t>
      </w:r>
      <w:r w:rsidRPr="00E96959">
        <w:t xml:space="preserve"> ranked highest based on total margin generated?</w:t>
      </w:r>
    </w:p>
    <w:p w14:paraId="274BB4F8" w14:textId="4728DC5D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 xml:space="preserve">Which </w:t>
      </w:r>
      <w:r>
        <w:t xml:space="preserve">top 10 </w:t>
      </w:r>
      <w:r w:rsidRPr="00E96959">
        <w:t>end clients generated the highest total margin?</w:t>
      </w:r>
    </w:p>
    <w:p w14:paraId="1E6A5B1F" w14:textId="1C2801F0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 xml:space="preserve">Which </w:t>
      </w:r>
      <w:r>
        <w:t xml:space="preserve">top 10 </w:t>
      </w:r>
      <w:r w:rsidRPr="00E96959">
        <w:t>states generated the highest profitability?</w:t>
      </w:r>
    </w:p>
    <w:p w14:paraId="7136839C" w14:textId="77777777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>How did cumulative margin grow over time?</w:t>
      </w:r>
    </w:p>
    <w:p w14:paraId="5363DF39" w14:textId="77777777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>What were the yearly revenue and margin trends?</w:t>
      </w:r>
    </w:p>
    <w:p w14:paraId="397768BF" w14:textId="2DF47FC9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 xml:space="preserve">Which </w:t>
      </w:r>
      <w:r w:rsidR="00B42BBB">
        <w:t xml:space="preserve">TOP 3 </w:t>
      </w:r>
      <w:r w:rsidRPr="00E96959">
        <w:t>placements generated the highest margins?</w:t>
      </w:r>
    </w:p>
    <w:p w14:paraId="34FA3577" w14:textId="77777777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>Which clients offered the highest average bill rates?</w:t>
      </w:r>
    </w:p>
    <w:p w14:paraId="7DE1D40B" w14:textId="77777777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>Which employment type was the most profitable?</w:t>
      </w:r>
    </w:p>
    <w:p w14:paraId="5B90A494" w14:textId="3EB2797A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 xml:space="preserve">Which </w:t>
      </w:r>
      <w:r w:rsidR="00B42BBB">
        <w:t>BDM</w:t>
      </w:r>
      <w:r w:rsidRPr="00E96959">
        <w:t xml:space="preserve"> consistently delivered strong placement and margin performance?</w:t>
      </w:r>
    </w:p>
    <w:p w14:paraId="5706A1E6" w14:textId="77777777" w:rsidR="00E96959" w:rsidRPr="00E96959" w:rsidRDefault="00E96959" w:rsidP="00E96959">
      <w:pPr>
        <w:pStyle w:val="ListParagraph"/>
        <w:numPr>
          <w:ilvl w:val="0"/>
          <w:numId w:val="9"/>
        </w:numPr>
      </w:pPr>
      <w:r w:rsidRPr="00E96959">
        <w:t>What year-over-year trends can be observed in placements and profitability?</w:t>
      </w:r>
    </w:p>
    <w:p w14:paraId="1F87577F" w14:textId="77777777" w:rsidR="00597A1B" w:rsidRDefault="00070017" w:rsidP="00E96959">
      <w:pPr>
        <w:ind w:left="360"/>
      </w:pPr>
      <w:r w:rsidRPr="00070017">
        <w:br/>
      </w:r>
    </w:p>
    <w:p w14:paraId="6F8498DF" w14:textId="4B10F052" w:rsidR="00494E44" w:rsidRPr="00597A1B" w:rsidRDefault="00070017" w:rsidP="00E96959">
      <w:pPr>
        <w:ind w:left="360"/>
        <w:rPr>
          <w:b/>
          <w:bCs/>
          <w:u w:val="single"/>
        </w:rPr>
      </w:pPr>
      <w:r w:rsidRPr="00597A1B">
        <w:rPr>
          <w:b/>
          <w:bCs/>
          <w:u w:val="single"/>
        </w:rPr>
        <w:t>4. Key Findings</w:t>
      </w:r>
    </w:p>
    <w:p w14:paraId="3E9918D4" w14:textId="6CCB372F" w:rsidR="00597A1B" w:rsidRPr="00597A1B" w:rsidRDefault="00597A1B" w:rsidP="00597A1B">
      <w:pPr>
        <w:pStyle w:val="ListParagraph"/>
        <w:numPr>
          <w:ilvl w:val="0"/>
          <w:numId w:val="11"/>
        </w:numPr>
        <w:spacing w:line="240" w:lineRule="auto"/>
      </w:pPr>
      <w:r w:rsidRPr="00597A1B">
        <w:t>The dataset contains 240 successful placements between 2022 and 2025.</w:t>
      </w:r>
    </w:p>
    <w:p w14:paraId="125A4074" w14:textId="718A7796" w:rsidR="00597A1B" w:rsidRPr="00597A1B" w:rsidRDefault="00597A1B" w:rsidP="00597A1B">
      <w:pPr>
        <w:pStyle w:val="ListParagraph"/>
        <w:numPr>
          <w:ilvl w:val="0"/>
          <w:numId w:val="11"/>
        </w:numPr>
        <w:spacing w:line="240" w:lineRule="auto"/>
      </w:pPr>
      <w:proofErr w:type="spellStart"/>
      <w:r w:rsidRPr="00597A1B">
        <w:t>Ominder</w:t>
      </w:r>
      <w:proofErr w:type="spellEnd"/>
      <w:r w:rsidRPr="00597A1B">
        <w:t xml:space="preserve"> Singh was the highest-performing </w:t>
      </w:r>
      <w:r w:rsidR="005C6A11">
        <w:t>BDMs</w:t>
      </w:r>
      <w:r w:rsidRPr="00597A1B">
        <w:t xml:space="preserve"> with 50 placements, followed by Vicky Bhadauria (39) and Chirag </w:t>
      </w:r>
      <w:proofErr w:type="spellStart"/>
      <w:r w:rsidRPr="00597A1B">
        <w:t>Lawania</w:t>
      </w:r>
      <w:proofErr w:type="spellEnd"/>
      <w:r w:rsidRPr="00597A1B">
        <w:t xml:space="preserve"> (37).</w:t>
      </w:r>
    </w:p>
    <w:p w14:paraId="2B6767E7" w14:textId="5E85EDBC" w:rsidR="00597A1B" w:rsidRPr="00597A1B" w:rsidRDefault="00597A1B" w:rsidP="00597A1B">
      <w:pPr>
        <w:pStyle w:val="ListParagraph"/>
        <w:numPr>
          <w:ilvl w:val="0"/>
          <w:numId w:val="11"/>
        </w:numPr>
        <w:spacing w:line="240" w:lineRule="auto"/>
      </w:pPr>
      <w:r w:rsidRPr="00597A1B">
        <w:t>California was the leading hiring market with 53 placements, followed by Texas (37) and New York (25).</w:t>
      </w:r>
    </w:p>
    <w:p w14:paraId="3909C084" w14:textId="609E51A4" w:rsidR="00597A1B" w:rsidRPr="00597A1B" w:rsidRDefault="00597A1B" w:rsidP="00597A1B">
      <w:pPr>
        <w:pStyle w:val="ListParagraph"/>
        <w:numPr>
          <w:ilvl w:val="0"/>
          <w:numId w:val="11"/>
        </w:numPr>
        <w:spacing w:line="240" w:lineRule="auto"/>
      </w:pPr>
      <w:r w:rsidRPr="00597A1B">
        <w:t>Placement activity peaked in 2023 with 74 placements and a total margin of $1,260.</w:t>
      </w:r>
    </w:p>
    <w:p w14:paraId="462B5940" w14:textId="6E909B01" w:rsidR="00597A1B" w:rsidRPr="00597A1B" w:rsidRDefault="00597A1B" w:rsidP="00597A1B">
      <w:pPr>
        <w:pStyle w:val="ListParagraph"/>
        <w:numPr>
          <w:ilvl w:val="0"/>
          <w:numId w:val="11"/>
        </w:numPr>
        <w:spacing w:line="240" w:lineRule="auto"/>
      </w:pPr>
      <w:r>
        <w:t>T</w:t>
      </w:r>
      <w:r w:rsidRPr="00597A1B">
        <w:t>he company generated a total margin of $4,057</w:t>
      </w:r>
      <w:r w:rsidR="005C6A11">
        <w:t xml:space="preserve"> per hour</w:t>
      </w:r>
      <w:r w:rsidRPr="00597A1B">
        <w:t xml:space="preserve"> across all placements during the analysis period.</w:t>
      </w:r>
    </w:p>
    <w:p w14:paraId="080BC92A" w14:textId="74DEF364" w:rsidR="00597A1B" w:rsidRPr="00597A1B" w:rsidRDefault="00597A1B" w:rsidP="00597A1B">
      <w:pPr>
        <w:pStyle w:val="ListParagraph"/>
        <w:numPr>
          <w:ilvl w:val="0"/>
          <w:numId w:val="11"/>
        </w:numPr>
        <w:spacing w:line="240" w:lineRule="auto"/>
      </w:pPr>
      <w:r w:rsidRPr="00597A1B">
        <w:t>Recruitment activity remained strong throughout 2022–2024, while 2025 shows lower numbers due to partial-year data.</w:t>
      </w:r>
    </w:p>
    <w:p w14:paraId="47310CBA" w14:textId="73AE077A" w:rsidR="00597A1B" w:rsidRPr="00597A1B" w:rsidRDefault="00597A1B" w:rsidP="00597A1B">
      <w:pPr>
        <w:pStyle w:val="ListParagraph"/>
        <w:numPr>
          <w:ilvl w:val="0"/>
          <w:numId w:val="11"/>
        </w:numPr>
        <w:spacing w:line="240" w:lineRule="auto"/>
      </w:pPr>
      <w:r w:rsidRPr="00597A1B">
        <w:t>The business maintained a diversified client portfolio across multiple industries, including technology, healthcare, finance, consulting, and education.</w:t>
      </w:r>
    </w:p>
    <w:p w14:paraId="3BC7528F" w14:textId="2ADB8049" w:rsidR="00597A1B" w:rsidRDefault="00597A1B" w:rsidP="00597A1B">
      <w:pPr>
        <w:pStyle w:val="ListParagraph"/>
        <w:numPr>
          <w:ilvl w:val="0"/>
          <w:numId w:val="11"/>
        </w:numPr>
        <w:spacing w:line="240" w:lineRule="auto"/>
      </w:pPr>
      <w:r w:rsidRPr="00597A1B">
        <w:lastRenderedPageBreak/>
        <w:t xml:space="preserve">A small group of </w:t>
      </w:r>
      <w:r w:rsidR="005C6A11">
        <w:t>BDMs</w:t>
      </w:r>
      <w:r w:rsidRPr="00597A1B">
        <w:t xml:space="preserve"> accounted for a significant portion of total placements, highlighting strong individual contributor performance.</w:t>
      </w:r>
    </w:p>
    <w:p w14:paraId="06D995A3" w14:textId="77777777" w:rsidR="00597A1B" w:rsidRDefault="00597A1B" w:rsidP="00597A1B">
      <w:pPr>
        <w:spacing w:line="240" w:lineRule="auto"/>
      </w:pPr>
    </w:p>
    <w:p w14:paraId="0ECD5C9B" w14:textId="0E843789" w:rsidR="00597A1B" w:rsidRPr="00597A1B" w:rsidRDefault="00597A1B" w:rsidP="00597A1B">
      <w:pPr>
        <w:spacing w:line="240" w:lineRule="auto"/>
        <w:ind w:firstLine="360"/>
        <w:rPr>
          <w:b/>
          <w:bCs/>
          <w:u w:val="single"/>
        </w:rPr>
      </w:pPr>
      <w:r w:rsidRPr="00597A1B">
        <w:rPr>
          <w:b/>
          <w:bCs/>
          <w:u w:val="single"/>
        </w:rPr>
        <w:t>5.</w:t>
      </w:r>
      <w:r w:rsidRPr="00597A1B">
        <w:rPr>
          <w:b/>
          <w:bCs/>
          <w:u w:val="single"/>
        </w:rPr>
        <w:t xml:space="preserve"> </w:t>
      </w:r>
      <w:r w:rsidRPr="00597A1B">
        <w:rPr>
          <w:b/>
          <w:bCs/>
          <w:u w:val="single"/>
        </w:rPr>
        <w:t>Business Insights</w:t>
      </w:r>
    </w:p>
    <w:p w14:paraId="659B3727" w14:textId="294A6571" w:rsidR="00597A1B" w:rsidRPr="00597A1B" w:rsidRDefault="00825FD0" w:rsidP="00597A1B">
      <w:pPr>
        <w:pStyle w:val="ListParagraph"/>
        <w:numPr>
          <w:ilvl w:val="0"/>
          <w:numId w:val="13"/>
        </w:numPr>
        <w:spacing w:line="240" w:lineRule="auto"/>
      </w:pPr>
      <w:r>
        <w:t>Sales</w:t>
      </w:r>
      <w:r w:rsidR="00597A1B" w:rsidRPr="00597A1B">
        <w:t xml:space="preserve"> productivity was not evenly distributed across the team. </w:t>
      </w:r>
      <w:proofErr w:type="spellStart"/>
      <w:r w:rsidR="00597A1B" w:rsidRPr="00597A1B">
        <w:t>Ominder</w:t>
      </w:r>
      <w:proofErr w:type="spellEnd"/>
      <w:r w:rsidR="00597A1B" w:rsidRPr="00597A1B">
        <w:t xml:space="preserve"> Singh significantly outperformed other </w:t>
      </w:r>
      <w:r w:rsidR="005C6A11">
        <w:t>BDMs</w:t>
      </w:r>
      <w:r w:rsidR="00597A1B" w:rsidRPr="00597A1B">
        <w:t xml:space="preserve"> in total placements.</w:t>
      </w:r>
    </w:p>
    <w:p w14:paraId="0E9FD2ED" w14:textId="30D25291" w:rsidR="00597A1B" w:rsidRPr="00597A1B" w:rsidRDefault="00597A1B" w:rsidP="00597A1B">
      <w:pPr>
        <w:pStyle w:val="ListParagraph"/>
        <w:numPr>
          <w:ilvl w:val="0"/>
          <w:numId w:val="13"/>
        </w:numPr>
        <w:spacing w:line="240" w:lineRule="auto"/>
      </w:pPr>
      <w:r w:rsidRPr="00597A1B">
        <w:t>California and Texas represented the strongest markets for placement opportunities and should be considered priority regions for future business development.</w:t>
      </w:r>
    </w:p>
    <w:p w14:paraId="246B75F6" w14:textId="2CDAB0E2" w:rsidR="00597A1B" w:rsidRPr="00597A1B" w:rsidRDefault="00597A1B" w:rsidP="00597A1B">
      <w:pPr>
        <w:pStyle w:val="ListParagraph"/>
        <w:numPr>
          <w:ilvl w:val="0"/>
          <w:numId w:val="13"/>
        </w:numPr>
        <w:spacing w:line="240" w:lineRule="auto"/>
      </w:pPr>
      <w:r w:rsidRPr="00597A1B">
        <w:t xml:space="preserve">Consistent placement activity across multiple years suggests stable client demand and effective </w:t>
      </w:r>
      <w:r w:rsidR="005C6A11">
        <w:t>BDMs</w:t>
      </w:r>
      <w:r w:rsidRPr="00597A1B">
        <w:t xml:space="preserve"> performance.</w:t>
      </w:r>
    </w:p>
    <w:p w14:paraId="49992A1F" w14:textId="7E79E8DE" w:rsidR="00597A1B" w:rsidRPr="00597A1B" w:rsidRDefault="00597A1B" w:rsidP="00597A1B">
      <w:pPr>
        <w:pStyle w:val="ListParagraph"/>
        <w:numPr>
          <w:ilvl w:val="0"/>
          <w:numId w:val="13"/>
        </w:numPr>
        <w:spacing w:line="240" w:lineRule="auto"/>
      </w:pPr>
      <w:r w:rsidRPr="00597A1B">
        <w:t>The highest placement volume occurred in 2023, indicating the strongest recruitment performance during the analysis period.</w:t>
      </w:r>
    </w:p>
    <w:p w14:paraId="13F1B33E" w14:textId="67F3C10E" w:rsidR="00597A1B" w:rsidRPr="00597A1B" w:rsidRDefault="00597A1B" w:rsidP="00597A1B">
      <w:pPr>
        <w:pStyle w:val="ListParagraph"/>
        <w:numPr>
          <w:ilvl w:val="0"/>
          <w:numId w:val="13"/>
        </w:numPr>
        <w:spacing w:line="240" w:lineRule="auto"/>
      </w:pPr>
      <w:r w:rsidRPr="00597A1B">
        <w:t>Geographic concentration in California, Texas, and New York suggests that staffing demand is heavily driven by major technology and business hubs.</w:t>
      </w:r>
    </w:p>
    <w:p w14:paraId="3A760C0B" w14:textId="550F4102" w:rsidR="00597A1B" w:rsidRPr="00597A1B" w:rsidRDefault="00597A1B" w:rsidP="00597A1B">
      <w:pPr>
        <w:pStyle w:val="ListParagraph"/>
        <w:numPr>
          <w:ilvl w:val="0"/>
          <w:numId w:val="13"/>
        </w:numPr>
        <w:spacing w:line="240" w:lineRule="auto"/>
      </w:pPr>
      <w:r w:rsidRPr="00597A1B">
        <w:t>Margin analysis demonstrates that successful staffing operations depend not only on placement volume but also on maintaining profitable bill-rate structures.</w:t>
      </w:r>
    </w:p>
    <w:p w14:paraId="73B8F980" w14:textId="0B0343D5" w:rsidR="00597A1B" w:rsidRDefault="00597A1B" w:rsidP="00597A1B">
      <w:pPr>
        <w:pStyle w:val="ListParagraph"/>
        <w:numPr>
          <w:ilvl w:val="0"/>
          <w:numId w:val="13"/>
        </w:numPr>
        <w:spacing w:line="240" w:lineRule="auto"/>
      </w:pPr>
      <w:r w:rsidRPr="00597A1B">
        <w:t>Repeat placements among major clients indicate strong client relationships and successful account management.</w:t>
      </w:r>
    </w:p>
    <w:p w14:paraId="35FFF5BD" w14:textId="77777777" w:rsidR="00597A1B" w:rsidRDefault="00597A1B" w:rsidP="00597A1B">
      <w:pPr>
        <w:pStyle w:val="ListParagraph"/>
        <w:spacing w:line="240" w:lineRule="auto"/>
        <w:ind w:left="360"/>
      </w:pPr>
    </w:p>
    <w:p w14:paraId="3E447B5F" w14:textId="77777777" w:rsidR="00597A1B" w:rsidRDefault="00597A1B" w:rsidP="00597A1B">
      <w:pPr>
        <w:pStyle w:val="ListParagraph"/>
        <w:spacing w:line="240" w:lineRule="auto"/>
        <w:ind w:left="360"/>
      </w:pPr>
    </w:p>
    <w:p w14:paraId="2FB7CBA8" w14:textId="3F73FAD9" w:rsidR="00597A1B" w:rsidRDefault="00597A1B" w:rsidP="00597A1B">
      <w:pPr>
        <w:pStyle w:val="ListParagraph"/>
        <w:spacing w:line="240" w:lineRule="auto"/>
        <w:ind w:left="360"/>
        <w:rPr>
          <w:b/>
          <w:bCs/>
          <w:u w:val="single"/>
        </w:rPr>
      </w:pPr>
      <w:r w:rsidRPr="00597A1B">
        <w:rPr>
          <w:b/>
          <w:bCs/>
          <w:u w:val="single"/>
        </w:rPr>
        <w:t>6. Recommendations</w:t>
      </w:r>
    </w:p>
    <w:p w14:paraId="43E39E8D" w14:textId="77777777" w:rsidR="00597A1B" w:rsidRDefault="00597A1B" w:rsidP="00597A1B">
      <w:pPr>
        <w:pStyle w:val="ListParagraph"/>
        <w:spacing w:line="240" w:lineRule="auto"/>
        <w:ind w:left="360"/>
        <w:rPr>
          <w:b/>
          <w:bCs/>
          <w:u w:val="single"/>
        </w:rPr>
      </w:pPr>
    </w:p>
    <w:p w14:paraId="3FA940BB" w14:textId="7406DED5" w:rsidR="00597A1B" w:rsidRPr="00597A1B" w:rsidRDefault="00597A1B" w:rsidP="00597A1B">
      <w:pPr>
        <w:pStyle w:val="ListParagraph"/>
        <w:numPr>
          <w:ilvl w:val="0"/>
          <w:numId w:val="15"/>
        </w:numPr>
      </w:pPr>
      <w:r w:rsidRPr="00597A1B">
        <w:t>Focus business development efforts on California, Texas, and New York, where placement demand is highest.</w:t>
      </w:r>
    </w:p>
    <w:p w14:paraId="5B251F19" w14:textId="110A4FC4" w:rsidR="00597A1B" w:rsidRPr="00597A1B" w:rsidRDefault="005C6A11" w:rsidP="00597A1B">
      <w:pPr>
        <w:pStyle w:val="ListParagraph"/>
        <w:numPr>
          <w:ilvl w:val="0"/>
          <w:numId w:val="15"/>
        </w:numPr>
      </w:pPr>
      <w:r w:rsidRPr="00597A1B">
        <w:t>Analyse</w:t>
      </w:r>
      <w:r w:rsidR="00597A1B" w:rsidRPr="00597A1B">
        <w:t xml:space="preserve"> the recruiting strategies used by top-performing </w:t>
      </w:r>
      <w:r>
        <w:t>BDMs</w:t>
      </w:r>
      <w:r w:rsidR="00597A1B" w:rsidRPr="00597A1B">
        <w:t xml:space="preserve"> and share best practices across the team.</w:t>
      </w:r>
    </w:p>
    <w:p w14:paraId="3A26E1C4" w14:textId="1175D4C8" w:rsidR="00597A1B" w:rsidRPr="00597A1B" w:rsidRDefault="00597A1B" w:rsidP="00597A1B">
      <w:pPr>
        <w:pStyle w:val="ListParagraph"/>
        <w:numPr>
          <w:ilvl w:val="0"/>
          <w:numId w:val="15"/>
        </w:numPr>
      </w:pPr>
      <w:r w:rsidRPr="00597A1B">
        <w:t>Increase focus on high-margin placements to improve overall profitability.</w:t>
      </w:r>
    </w:p>
    <w:p w14:paraId="00AFF453" w14:textId="691F1C21" w:rsidR="00597A1B" w:rsidRPr="00597A1B" w:rsidRDefault="00597A1B" w:rsidP="00597A1B">
      <w:pPr>
        <w:pStyle w:val="ListParagraph"/>
        <w:numPr>
          <w:ilvl w:val="0"/>
          <w:numId w:val="15"/>
        </w:numPr>
      </w:pPr>
      <w:r w:rsidRPr="00597A1B">
        <w:t>Strengthen relationships with repeat clients to maximize long-term revenue opportunities.</w:t>
      </w:r>
    </w:p>
    <w:p w14:paraId="793CB8A4" w14:textId="13D75F7E" w:rsidR="00597A1B" w:rsidRPr="00597A1B" w:rsidRDefault="00597A1B" w:rsidP="00597A1B">
      <w:pPr>
        <w:pStyle w:val="ListParagraph"/>
        <w:numPr>
          <w:ilvl w:val="0"/>
          <w:numId w:val="15"/>
        </w:numPr>
      </w:pPr>
      <w:r w:rsidRPr="00597A1B">
        <w:t xml:space="preserve">Track </w:t>
      </w:r>
      <w:r w:rsidR="005C6A11">
        <w:t>BDMs</w:t>
      </w:r>
      <w:r w:rsidRPr="00597A1B">
        <w:t xml:space="preserve"> performance using placement volume, revenue, and margin metrics instead of placement counts alone.</w:t>
      </w:r>
    </w:p>
    <w:p w14:paraId="29845707" w14:textId="200351B8" w:rsidR="00597A1B" w:rsidRPr="00597A1B" w:rsidRDefault="00597A1B" w:rsidP="00597A1B">
      <w:pPr>
        <w:pStyle w:val="ListParagraph"/>
        <w:numPr>
          <w:ilvl w:val="0"/>
          <w:numId w:val="15"/>
        </w:numPr>
      </w:pPr>
      <w:r w:rsidRPr="00597A1B">
        <w:t xml:space="preserve">Develop quarterly performance dashboards to monitor </w:t>
      </w:r>
      <w:r w:rsidR="005C6A11">
        <w:t>BDMs</w:t>
      </w:r>
      <w:r w:rsidRPr="00597A1B">
        <w:t xml:space="preserve"> productivity, client activity, and profitability trends.</w:t>
      </w:r>
    </w:p>
    <w:p w14:paraId="550B78B0" w14:textId="74045462" w:rsidR="00597A1B" w:rsidRPr="00597A1B" w:rsidRDefault="00597A1B" w:rsidP="00597A1B">
      <w:pPr>
        <w:pStyle w:val="ListParagraph"/>
        <w:numPr>
          <w:ilvl w:val="0"/>
          <w:numId w:val="15"/>
        </w:numPr>
      </w:pPr>
      <w:r w:rsidRPr="00597A1B">
        <w:t>Expand business development efforts into states with growing demand but lower placement penetration.</w:t>
      </w:r>
    </w:p>
    <w:p w14:paraId="3DDE0AC9" w14:textId="7C010EDB" w:rsidR="00597A1B" w:rsidRPr="00597A1B" w:rsidRDefault="00597A1B" w:rsidP="00597A1B">
      <w:pPr>
        <w:pStyle w:val="ListParagraph"/>
        <w:numPr>
          <w:ilvl w:val="0"/>
          <w:numId w:val="15"/>
        </w:numPr>
        <w:spacing w:line="240" w:lineRule="auto"/>
      </w:pPr>
      <w:r w:rsidRPr="00597A1B">
        <w:t xml:space="preserve">Continue monitoring yearly placement and margin trends to identify shifts in market demand and </w:t>
      </w:r>
      <w:r w:rsidR="005C6A11">
        <w:t>BDMs</w:t>
      </w:r>
      <w:r w:rsidRPr="00597A1B">
        <w:t xml:space="preserve"> effectiveness.</w:t>
      </w:r>
    </w:p>
    <w:sectPr w:rsidR="00597A1B" w:rsidRPr="00597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05D8"/>
    <w:multiLevelType w:val="hybridMultilevel"/>
    <w:tmpl w:val="D5584686"/>
    <w:lvl w:ilvl="0" w:tplc="8FC4C258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3B5720"/>
    <w:multiLevelType w:val="multilevel"/>
    <w:tmpl w:val="3B3E0E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FD27DA4"/>
    <w:multiLevelType w:val="hybridMultilevel"/>
    <w:tmpl w:val="7F6CDF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51B15"/>
    <w:multiLevelType w:val="hybridMultilevel"/>
    <w:tmpl w:val="AC12CF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C51DE8"/>
    <w:multiLevelType w:val="hybridMultilevel"/>
    <w:tmpl w:val="EEF252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0D409A"/>
    <w:multiLevelType w:val="hybridMultilevel"/>
    <w:tmpl w:val="74007F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150303"/>
    <w:multiLevelType w:val="hybridMultilevel"/>
    <w:tmpl w:val="63E4BBFC"/>
    <w:lvl w:ilvl="0" w:tplc="8FC4C258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346E55"/>
    <w:multiLevelType w:val="hybridMultilevel"/>
    <w:tmpl w:val="105E6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A332E4"/>
    <w:multiLevelType w:val="hybridMultilevel"/>
    <w:tmpl w:val="2CFC2C66"/>
    <w:lvl w:ilvl="0" w:tplc="8FC4C258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5C1A35"/>
    <w:multiLevelType w:val="hybridMultilevel"/>
    <w:tmpl w:val="494669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22904FD"/>
    <w:multiLevelType w:val="hybridMultilevel"/>
    <w:tmpl w:val="C7547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AD08F3"/>
    <w:multiLevelType w:val="hybridMultilevel"/>
    <w:tmpl w:val="2624851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860745"/>
    <w:multiLevelType w:val="hybridMultilevel"/>
    <w:tmpl w:val="CCDC96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FC251E"/>
    <w:multiLevelType w:val="hybridMultilevel"/>
    <w:tmpl w:val="EC564B04"/>
    <w:lvl w:ilvl="0" w:tplc="8FC4C258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434213"/>
    <w:multiLevelType w:val="hybridMultilevel"/>
    <w:tmpl w:val="B230818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2075602">
    <w:abstractNumId w:val="1"/>
  </w:num>
  <w:num w:numId="2" w16cid:durableId="13576138">
    <w:abstractNumId w:val="2"/>
  </w:num>
  <w:num w:numId="3" w16cid:durableId="1887796404">
    <w:abstractNumId w:val="13"/>
  </w:num>
  <w:num w:numId="4" w16cid:durableId="853034092">
    <w:abstractNumId w:val="4"/>
  </w:num>
  <w:num w:numId="5" w16cid:durableId="1537497586">
    <w:abstractNumId w:val="0"/>
  </w:num>
  <w:num w:numId="6" w16cid:durableId="797577094">
    <w:abstractNumId w:val="8"/>
  </w:num>
  <w:num w:numId="7" w16cid:durableId="1348948394">
    <w:abstractNumId w:val="6"/>
  </w:num>
  <w:num w:numId="8" w16cid:durableId="9110490">
    <w:abstractNumId w:val="10"/>
  </w:num>
  <w:num w:numId="9" w16cid:durableId="1333609712">
    <w:abstractNumId w:val="14"/>
  </w:num>
  <w:num w:numId="10" w16cid:durableId="2072800271">
    <w:abstractNumId w:val="7"/>
  </w:num>
  <w:num w:numId="11" w16cid:durableId="220488498">
    <w:abstractNumId w:val="5"/>
  </w:num>
  <w:num w:numId="12" w16cid:durableId="787050361">
    <w:abstractNumId w:val="3"/>
  </w:num>
  <w:num w:numId="13" w16cid:durableId="2137942088">
    <w:abstractNumId w:val="12"/>
  </w:num>
  <w:num w:numId="14" w16cid:durableId="848568860">
    <w:abstractNumId w:val="9"/>
  </w:num>
  <w:num w:numId="15" w16cid:durableId="2559428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66"/>
    <w:rsid w:val="00070017"/>
    <w:rsid w:val="0028495B"/>
    <w:rsid w:val="00494E44"/>
    <w:rsid w:val="00597A1B"/>
    <w:rsid w:val="005C6A11"/>
    <w:rsid w:val="00825FD0"/>
    <w:rsid w:val="00B42BBB"/>
    <w:rsid w:val="00CF2A48"/>
    <w:rsid w:val="00D270CD"/>
    <w:rsid w:val="00E83766"/>
    <w:rsid w:val="00E9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E7D3D"/>
  <w15:chartTrackingRefBased/>
  <w15:docId w15:val="{20DB4880-E1E8-4376-AC89-CE0F223F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Dhigan</dc:creator>
  <cp:keywords/>
  <dc:description/>
  <cp:lastModifiedBy>Praveen Dhigan</cp:lastModifiedBy>
  <cp:revision>7</cp:revision>
  <dcterms:created xsi:type="dcterms:W3CDTF">2026-06-15T21:03:00Z</dcterms:created>
  <dcterms:modified xsi:type="dcterms:W3CDTF">2026-06-15T21:47:00Z</dcterms:modified>
</cp:coreProperties>
</file>