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74A" w:rsidRPr="006E1C69" w:rsidRDefault="00F2774A" w:rsidP="0060479B">
      <w:pPr>
        <w:pStyle w:val="Heading1"/>
        <w:rPr>
          <w:sz w:val="20"/>
          <w:szCs w:val="20"/>
        </w:rPr>
      </w:pPr>
      <w:bookmarkStart w:id="0" w:name="_Toc379542044"/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6E1C69">
        <w:rPr>
          <w:sz w:val="20"/>
          <w:szCs w:val="20"/>
        </w:rPr>
        <w:t>SPH/MDP/FOR /4</w:t>
      </w:r>
      <w:r w:rsidR="00A80416">
        <w:rPr>
          <w:sz w:val="20"/>
          <w:szCs w:val="20"/>
        </w:rPr>
        <w:t>4</w:t>
      </w:r>
      <w:r w:rsidRPr="006E1C69">
        <w:rPr>
          <w:sz w:val="20"/>
          <w:szCs w:val="20"/>
        </w:rPr>
        <w:t>(</w:t>
      </w:r>
      <w:r w:rsidR="006E1C69">
        <w:rPr>
          <w:sz w:val="20"/>
          <w:szCs w:val="20"/>
        </w:rPr>
        <w:t>B</w:t>
      </w:r>
      <w:r w:rsidRPr="006E1C69">
        <w:rPr>
          <w:sz w:val="20"/>
          <w:szCs w:val="20"/>
        </w:rPr>
        <w:t>)</w:t>
      </w:r>
    </w:p>
    <w:p w:rsidR="00313FE8" w:rsidRPr="000050F5" w:rsidRDefault="000050F5" w:rsidP="0060479B">
      <w:pPr>
        <w:pStyle w:val="Heading1"/>
        <w:rPr>
          <w:sz w:val="26"/>
          <w:szCs w:val="26"/>
        </w:rPr>
      </w:pPr>
      <w:r w:rsidRPr="000050F5">
        <w:rPr>
          <w:sz w:val="26"/>
          <w:szCs w:val="26"/>
        </w:rPr>
        <w:t>Provincially</w:t>
      </w:r>
      <w:r w:rsidR="00313FE8" w:rsidRPr="000050F5">
        <w:rPr>
          <w:sz w:val="26"/>
          <w:szCs w:val="26"/>
        </w:rPr>
        <w:t xml:space="preserve"> managed health facilities with </w:t>
      </w:r>
      <w:r w:rsidRPr="000050F5">
        <w:rPr>
          <w:sz w:val="26"/>
          <w:szCs w:val="26"/>
        </w:rPr>
        <w:t>ETUs for</w:t>
      </w:r>
      <w:r w:rsidR="00313FE8" w:rsidRPr="000050F5">
        <w:rPr>
          <w:sz w:val="26"/>
          <w:szCs w:val="26"/>
        </w:rPr>
        <w:t xml:space="preserve"> that level of facility based on standard guidelines</w:t>
      </w:r>
    </w:p>
    <w:p w:rsidR="0060479B" w:rsidRPr="0047363A" w:rsidRDefault="0060479B" w:rsidP="0060479B">
      <w:pPr>
        <w:pStyle w:val="Heading1"/>
        <w:rPr>
          <w:rFonts w:asciiTheme="majorHAnsi" w:hAnsiTheme="majorHAnsi"/>
        </w:rPr>
      </w:pPr>
      <w:r w:rsidRPr="0047363A">
        <w:rPr>
          <w:rFonts w:asciiTheme="majorHAnsi" w:hAnsiTheme="majorHAnsi"/>
        </w:rPr>
        <w:t>CARE MODEL</w:t>
      </w:r>
      <w:bookmarkEnd w:id="0"/>
    </w:p>
    <w:p w:rsidR="00F2774A" w:rsidRDefault="0060479B" w:rsidP="00F2774A">
      <w:pPr>
        <w:pStyle w:val="ListParagraph"/>
        <w:spacing w:line="240" w:lineRule="auto"/>
        <w:ind w:left="0"/>
        <w:rPr>
          <w:rFonts w:asciiTheme="majorHAnsi" w:hAnsiTheme="majorHAnsi"/>
          <w:sz w:val="24"/>
          <w:szCs w:val="24"/>
          <w:u w:val="single"/>
        </w:rPr>
      </w:pPr>
      <w:r w:rsidRPr="000050F5">
        <w:rPr>
          <w:rFonts w:asciiTheme="majorHAnsi" w:hAnsiTheme="majorHAnsi"/>
          <w:sz w:val="24"/>
          <w:szCs w:val="24"/>
          <w:u w:val="single"/>
        </w:rPr>
        <w:t xml:space="preserve">Level </w:t>
      </w:r>
      <w:r w:rsidR="00297B01" w:rsidRPr="000050F5">
        <w:rPr>
          <w:rFonts w:asciiTheme="majorHAnsi" w:hAnsiTheme="majorHAnsi"/>
          <w:sz w:val="24"/>
          <w:szCs w:val="24"/>
          <w:u w:val="single"/>
        </w:rPr>
        <w:t>4</w:t>
      </w:r>
      <w:r w:rsidRPr="000050F5">
        <w:rPr>
          <w:rFonts w:asciiTheme="majorHAnsi" w:hAnsiTheme="majorHAnsi"/>
          <w:sz w:val="24"/>
          <w:szCs w:val="24"/>
          <w:u w:val="single"/>
        </w:rPr>
        <w:t xml:space="preserve"> </w:t>
      </w:r>
      <w:r w:rsidR="00297B01" w:rsidRPr="000050F5">
        <w:rPr>
          <w:rFonts w:asciiTheme="majorHAnsi" w:hAnsiTheme="majorHAnsi"/>
          <w:sz w:val="24"/>
          <w:szCs w:val="24"/>
          <w:u w:val="single"/>
        </w:rPr>
        <w:t xml:space="preserve">- ER </w:t>
      </w:r>
      <w:r w:rsidRPr="000050F5">
        <w:rPr>
          <w:rFonts w:asciiTheme="majorHAnsi" w:hAnsiTheme="majorHAnsi"/>
          <w:sz w:val="24"/>
          <w:szCs w:val="24"/>
          <w:u w:val="single"/>
        </w:rPr>
        <w:t xml:space="preserve"> developed in </w:t>
      </w:r>
      <w:r w:rsidR="00297B01" w:rsidRPr="000050F5">
        <w:rPr>
          <w:rFonts w:asciiTheme="majorHAnsi" w:hAnsiTheme="majorHAnsi"/>
          <w:sz w:val="24"/>
          <w:szCs w:val="24"/>
          <w:u w:val="single"/>
        </w:rPr>
        <w:t>Divisional</w:t>
      </w:r>
      <w:r w:rsidRPr="000050F5">
        <w:rPr>
          <w:rFonts w:asciiTheme="majorHAnsi" w:hAnsiTheme="majorHAnsi"/>
          <w:sz w:val="24"/>
          <w:szCs w:val="24"/>
          <w:u w:val="single"/>
        </w:rPr>
        <w:t xml:space="preserve"> Hospitals</w:t>
      </w:r>
    </w:p>
    <w:p w:rsidR="00D1640F" w:rsidRPr="00675F1F" w:rsidRDefault="00D1640F" w:rsidP="00F2774A">
      <w:pPr>
        <w:pStyle w:val="ListParagraph"/>
        <w:spacing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District:-                                                                                                                                                       Year/ Quarter :-</w:t>
      </w:r>
    </w:p>
    <w:tbl>
      <w:tblPr>
        <w:tblStyle w:val="TableGrid"/>
        <w:tblW w:w="5000" w:type="pct"/>
        <w:tblLook w:val="04A0"/>
      </w:tblPr>
      <w:tblGrid>
        <w:gridCol w:w="7490"/>
        <w:gridCol w:w="719"/>
        <w:gridCol w:w="722"/>
        <w:gridCol w:w="719"/>
        <w:gridCol w:w="717"/>
        <w:gridCol w:w="722"/>
        <w:gridCol w:w="722"/>
        <w:gridCol w:w="719"/>
        <w:gridCol w:w="646"/>
      </w:tblGrid>
      <w:tr w:rsidR="00384498" w:rsidRPr="009B0059" w:rsidTr="00384498">
        <w:tc>
          <w:tcPr>
            <w:tcW w:w="2842" w:type="pct"/>
          </w:tcPr>
          <w:p w:rsidR="00384498" w:rsidRDefault="00384498" w:rsidP="00313FE8">
            <w:pPr>
              <w:jc w:val="center"/>
              <w:rPr>
                <w:b/>
                <w:bCs/>
                <w:sz w:val="28"/>
                <w:szCs w:val="28"/>
              </w:rPr>
            </w:pPr>
            <w:r w:rsidRPr="00384498">
              <w:rPr>
                <w:b/>
                <w:bCs/>
                <w:sz w:val="28"/>
                <w:szCs w:val="28"/>
              </w:rPr>
              <w:t xml:space="preserve">Institutions </w:t>
            </w:r>
          </w:p>
          <w:p w:rsidR="00384498" w:rsidRPr="00384498" w:rsidRDefault="00384498" w:rsidP="00313FE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" w:type="pct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4" w:type="pct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3" w:type="pct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2" w:type="pct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4" w:type="pct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4" w:type="pct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3" w:type="pct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45" w:type="pct"/>
          </w:tcPr>
          <w:p w:rsidR="00384498" w:rsidRPr="009B0059" w:rsidRDefault="00384498" w:rsidP="00313FE8">
            <w:pPr>
              <w:jc w:val="center"/>
            </w:pPr>
          </w:p>
        </w:tc>
      </w:tr>
      <w:tr w:rsidR="00384498" w:rsidRPr="009B0059" w:rsidTr="002646C0">
        <w:tc>
          <w:tcPr>
            <w:tcW w:w="2842" w:type="pct"/>
          </w:tcPr>
          <w:p w:rsidR="00384498" w:rsidRPr="000050F5" w:rsidRDefault="00384498" w:rsidP="00313FE8">
            <w:pPr>
              <w:jc w:val="center"/>
              <w:rPr>
                <w:b/>
                <w:bCs/>
              </w:rPr>
            </w:pPr>
            <w:r w:rsidRPr="000050F5">
              <w:rPr>
                <w:b/>
                <w:bCs/>
              </w:rPr>
              <w:t>Requirment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313FE8">
            <w:pPr>
              <w:jc w:val="center"/>
            </w:pPr>
          </w:p>
        </w:tc>
      </w:tr>
      <w:tr w:rsidR="00384498" w:rsidRPr="009B0059" w:rsidTr="00D1640F">
        <w:trPr>
          <w:trHeight w:val="332"/>
        </w:trPr>
        <w:tc>
          <w:tcPr>
            <w:tcW w:w="2842" w:type="pct"/>
          </w:tcPr>
          <w:p w:rsidR="00384498" w:rsidRPr="009B0059" w:rsidRDefault="00384498" w:rsidP="00C60A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for Admission &amp; Registration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50"/>
        </w:trPr>
        <w:tc>
          <w:tcPr>
            <w:tcW w:w="2842" w:type="pct"/>
            <w:vMerge w:val="restart"/>
          </w:tcPr>
          <w:p w:rsidR="00384498" w:rsidRPr="009B0059" w:rsidRDefault="00384498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Resuscitation area 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  <w:p w:rsidR="00384498" w:rsidRPr="009B0059" w:rsidRDefault="00384498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Treatment area 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</w:tcPr>
          <w:p w:rsidR="00384498" w:rsidRPr="009B0059" w:rsidRDefault="00384498" w:rsidP="0064729E"/>
        </w:tc>
        <w:tc>
          <w:tcPr>
            <w:tcW w:w="274" w:type="pct"/>
            <w:tcBorders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</w:tcPr>
          <w:p w:rsidR="00384498" w:rsidRPr="009B0059" w:rsidRDefault="00384498" w:rsidP="0064729E"/>
        </w:tc>
        <w:tc>
          <w:tcPr>
            <w:tcW w:w="272" w:type="pct"/>
            <w:tcBorders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4" w:type="pct"/>
            <w:tcBorders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4" w:type="pct"/>
            <w:tcBorders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3" w:type="pct"/>
            <w:tcBorders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45" w:type="pct"/>
            <w:tcBorders>
              <w:bottom w:val="single" w:sz="4" w:space="0" w:color="auto"/>
            </w:tcBorders>
          </w:tcPr>
          <w:p w:rsidR="00384498" w:rsidRPr="009B0059" w:rsidRDefault="00384498" w:rsidP="0064729E"/>
        </w:tc>
      </w:tr>
      <w:tr w:rsidR="00384498" w:rsidRPr="009B0059" w:rsidTr="00F2774A">
        <w:trPr>
          <w:trHeight w:val="197"/>
        </w:trPr>
        <w:tc>
          <w:tcPr>
            <w:tcW w:w="2842" w:type="pct"/>
            <w:vMerge/>
          </w:tcPr>
          <w:p w:rsidR="00384498" w:rsidRPr="009B0059" w:rsidRDefault="00384498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</w:tcPr>
          <w:p w:rsidR="00384498" w:rsidRPr="009B0059" w:rsidRDefault="00384498" w:rsidP="0064729E"/>
        </w:tc>
      </w:tr>
      <w:tr w:rsidR="00384498" w:rsidRPr="009B0059" w:rsidTr="00D1640F">
        <w:trPr>
          <w:trHeight w:val="350"/>
        </w:trPr>
        <w:tc>
          <w:tcPr>
            <w:tcW w:w="2842" w:type="pct"/>
          </w:tcPr>
          <w:p w:rsidR="00384498" w:rsidRPr="009B0059" w:rsidRDefault="00384498" w:rsidP="00C60A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Operation Theatres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D1640F">
        <w:trPr>
          <w:trHeight w:val="260"/>
        </w:trPr>
        <w:tc>
          <w:tcPr>
            <w:tcW w:w="2842" w:type="pct"/>
          </w:tcPr>
          <w:p w:rsidR="00384498" w:rsidRPr="00C60A5C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Poison treatment area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F2774A">
        <w:trPr>
          <w:trHeight w:val="350"/>
        </w:trPr>
        <w:tc>
          <w:tcPr>
            <w:tcW w:w="2842" w:type="pct"/>
          </w:tcPr>
          <w:p w:rsidR="00384498" w:rsidRPr="009B0059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to keep a dead body for 2hrs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F2774A">
        <w:trPr>
          <w:trHeight w:val="260"/>
        </w:trPr>
        <w:tc>
          <w:tcPr>
            <w:tcW w:w="2842" w:type="pct"/>
          </w:tcPr>
          <w:p w:rsidR="00384498" w:rsidRPr="005C35B6" w:rsidRDefault="00384498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C35B6">
              <w:rPr>
                <w:rFonts w:ascii="Times New Roman" w:hAnsi="Times New Roman"/>
                <w:sz w:val="24"/>
                <w:szCs w:val="24"/>
              </w:rPr>
              <w:t xml:space="preserve">Laboratory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485"/>
        </w:trPr>
        <w:tc>
          <w:tcPr>
            <w:tcW w:w="2842" w:type="pct"/>
          </w:tcPr>
          <w:p w:rsidR="00384498" w:rsidRPr="009B0059" w:rsidRDefault="00384498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Room for paramedical staff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440"/>
        </w:trPr>
        <w:tc>
          <w:tcPr>
            <w:tcW w:w="2842" w:type="pct"/>
          </w:tcPr>
          <w:p w:rsidR="00384498" w:rsidRPr="009B0059" w:rsidRDefault="00384498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Drug Store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9B0059" w:rsidRDefault="00384498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Storage area for consumables &amp; equipments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9B0059" w:rsidRDefault="00384498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Linen store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602"/>
        </w:trPr>
        <w:tc>
          <w:tcPr>
            <w:tcW w:w="2842" w:type="pct"/>
            <w:vMerge w:val="restart"/>
          </w:tcPr>
          <w:p w:rsidR="00384498" w:rsidRPr="009B0059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Rest Rooms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 xml:space="preserve"> Changing Rooms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  <w:p w:rsidR="00384498" w:rsidRPr="009B0059" w:rsidRDefault="00384498" w:rsidP="000050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(Separate Male &amp; Female rooms) for Doctors,  </w:t>
            </w:r>
          </w:p>
          <w:p w:rsidR="00384498" w:rsidRPr="009B0059" w:rsidRDefault="00384498" w:rsidP="000050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Nurses,</w:t>
            </w:r>
          </w:p>
          <w:p w:rsidR="00384498" w:rsidRPr="009B0059" w:rsidRDefault="00384498" w:rsidP="000050F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Junior staff</w:t>
            </w:r>
          </w:p>
        </w:tc>
        <w:tc>
          <w:tcPr>
            <w:tcW w:w="273" w:type="pct"/>
            <w:shd w:val="clear" w:color="auto" w:fill="auto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410"/>
        </w:trPr>
        <w:tc>
          <w:tcPr>
            <w:tcW w:w="2842" w:type="pct"/>
            <w:vMerge/>
          </w:tcPr>
          <w:p w:rsidR="00384498" w:rsidRPr="009B0059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410"/>
        </w:trPr>
        <w:tc>
          <w:tcPr>
            <w:tcW w:w="2842" w:type="pct"/>
            <w:vMerge/>
          </w:tcPr>
          <w:p w:rsidR="00384498" w:rsidRPr="009B0059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395"/>
        </w:trPr>
        <w:tc>
          <w:tcPr>
            <w:tcW w:w="2842" w:type="pct"/>
          </w:tcPr>
          <w:p w:rsidR="00384498" w:rsidRPr="000050F5" w:rsidRDefault="00384498" w:rsidP="00CC2023">
            <w:pPr>
              <w:ind w:firstLine="720"/>
              <w:rPr>
                <w:b/>
                <w:bCs/>
              </w:rPr>
            </w:pPr>
            <w:r w:rsidRPr="000050F5">
              <w:rPr>
                <w:b/>
                <w:bCs/>
              </w:rPr>
              <w:lastRenderedPageBreak/>
              <w:t>STANDARD HUMAN RESOURCES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485"/>
        </w:trPr>
        <w:tc>
          <w:tcPr>
            <w:tcW w:w="2842" w:type="pct"/>
          </w:tcPr>
          <w:p w:rsidR="00384498" w:rsidRPr="00204C94" w:rsidRDefault="00384498" w:rsidP="0064729E">
            <w:pPr>
              <w:ind w:left="108"/>
              <w:rPr>
                <w:rFonts w:ascii="Times New Roman" w:hAnsi="Times New Roman"/>
                <w:b/>
                <w:sz w:val="28"/>
                <w:szCs w:val="28"/>
                <w:cs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MOIC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204C94" w:rsidRDefault="00384498" w:rsidP="00555928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  <w:cs/>
              </w:rPr>
            </w:pPr>
            <w:r w:rsidRPr="00204C94">
              <w:rPr>
                <w:rFonts w:ascii="Times New Roman" w:hAnsi="Times New Roman"/>
                <w:bCs/>
                <w:sz w:val="24"/>
                <w:szCs w:val="24"/>
              </w:rPr>
              <w:t>Medical officers (To be assessed)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485"/>
        </w:trPr>
        <w:tc>
          <w:tcPr>
            <w:tcW w:w="2842" w:type="pct"/>
          </w:tcPr>
          <w:p w:rsidR="00384498" w:rsidRPr="00204C94" w:rsidRDefault="00384498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Nurses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440"/>
        </w:trPr>
        <w:tc>
          <w:tcPr>
            <w:tcW w:w="2842" w:type="pct"/>
          </w:tcPr>
          <w:p w:rsidR="00384498" w:rsidRPr="00204C94" w:rsidRDefault="00384498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Supportive  staff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530"/>
        </w:trPr>
        <w:tc>
          <w:tcPr>
            <w:tcW w:w="2842" w:type="pct"/>
          </w:tcPr>
          <w:p w:rsidR="00384498" w:rsidRPr="00204C94" w:rsidRDefault="00384498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MLT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530"/>
        </w:trPr>
        <w:tc>
          <w:tcPr>
            <w:tcW w:w="2842" w:type="pct"/>
          </w:tcPr>
          <w:p w:rsidR="00384498" w:rsidRPr="00204C94" w:rsidRDefault="00384498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sz w:val="24"/>
                <w:szCs w:val="24"/>
                <w:highlight w:val="lightGray"/>
              </w:rPr>
              <w:t>Radiographers-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395"/>
        </w:trPr>
        <w:tc>
          <w:tcPr>
            <w:tcW w:w="2842" w:type="pct"/>
          </w:tcPr>
          <w:p w:rsidR="00384498" w:rsidRPr="000050F5" w:rsidRDefault="00384498" w:rsidP="0064729E">
            <w:pPr>
              <w:ind w:firstLine="720"/>
              <w:rPr>
                <w:b/>
                <w:bCs/>
              </w:rPr>
            </w:pPr>
            <w:r w:rsidRPr="000050F5">
              <w:rPr>
                <w:b/>
                <w:bCs/>
              </w:rPr>
              <w:t>STANDARD EQUIPMENT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Nebulizers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Defibrillators with Pacing facilities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Ventilator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>Portable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>(Optional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Portable X ray machines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(optional)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Hand-held Doppler scans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ECG Machines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8A49D9" w:rsidRDefault="00384498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Beds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8A49D9" w:rsidRDefault="00384498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Trolleys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IVcanula/</w:t>
            </w:r>
            <w:r w:rsidRPr="0022144C">
              <w:rPr>
                <w:rFonts w:ascii="Times New Roman" w:hAnsi="Times New Roman"/>
                <w:sz w:val="24"/>
                <w:szCs w:val="24"/>
              </w:rPr>
              <w:t>Infusion set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Suction Device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lastRenderedPageBreak/>
              <w:t>Oral.Nasal Airways/ET tubes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Cervical collar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Sterile dressings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60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plinting meterials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60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NG tubes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IC tubes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33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Pulse oxyme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ters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87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Spinal Boards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78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Multi Parameter Monitor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>(Optional)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Endo: Tracheal Sets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143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Laryngoscope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78"/>
        </w:trPr>
        <w:tc>
          <w:tcPr>
            <w:tcW w:w="2842" w:type="pct"/>
            <w:vMerge w:val="restar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Ambu with Masks  - Adult</w:t>
            </w:r>
          </w:p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Paediatric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77"/>
        </w:trPr>
        <w:tc>
          <w:tcPr>
            <w:tcW w:w="2842" w:type="pct"/>
            <w:vMerge/>
          </w:tcPr>
          <w:p w:rsidR="00384498" w:rsidRPr="00C82AE3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78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Venturi Masks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60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B.P. Apparatus (Non invasive)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Venus cut down set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23"/>
        </w:trPr>
        <w:tc>
          <w:tcPr>
            <w:tcW w:w="2842" w:type="pct"/>
          </w:tcPr>
          <w:p w:rsidR="00384498" w:rsidRPr="00C82AE3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Oxygen Cylinder with regulator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8551FC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ET Tubes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33"/>
        </w:trPr>
        <w:tc>
          <w:tcPr>
            <w:tcW w:w="2842" w:type="pct"/>
          </w:tcPr>
          <w:p w:rsidR="00384498" w:rsidRPr="008551FC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 Rebreathing Masks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05"/>
        </w:trPr>
        <w:tc>
          <w:tcPr>
            <w:tcW w:w="2842" w:type="pct"/>
          </w:tcPr>
          <w:p w:rsidR="00384498" w:rsidRPr="008551FC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Peak flow meter</w:t>
            </w:r>
          </w:p>
        </w:tc>
        <w:tc>
          <w:tcPr>
            <w:tcW w:w="273" w:type="pct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260"/>
        </w:trPr>
        <w:tc>
          <w:tcPr>
            <w:tcW w:w="2842" w:type="pct"/>
          </w:tcPr>
          <w:p w:rsidR="00384498" w:rsidRPr="000050F5" w:rsidRDefault="00384498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050F5">
              <w:rPr>
                <w:b/>
                <w:bCs/>
              </w:rPr>
              <w:t>STANDARD DRUGS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2646C0">
        <w:trPr>
          <w:trHeight w:val="242"/>
        </w:trPr>
        <w:tc>
          <w:tcPr>
            <w:tcW w:w="2842" w:type="pct"/>
          </w:tcPr>
          <w:p w:rsidR="00384498" w:rsidRPr="00A65E97" w:rsidRDefault="00384498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Drugs for Pain Management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204C94" w:rsidRDefault="00384498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233"/>
        </w:trPr>
        <w:tc>
          <w:tcPr>
            <w:tcW w:w="2842" w:type="pct"/>
          </w:tcPr>
          <w:p w:rsidR="00384498" w:rsidRPr="00CA42E4" w:rsidRDefault="00384498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Morphine </w:t>
            </w:r>
            <w:r w:rsidRPr="00CA42E4">
              <w:rPr>
                <w:rFonts w:ascii="Times New Roman" w:hAnsi="Times New Roman"/>
                <w:sz w:val="24"/>
                <w:szCs w:val="24"/>
              </w:rPr>
              <w:t>IV , Tab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15"/>
        </w:trPr>
        <w:tc>
          <w:tcPr>
            <w:tcW w:w="2842" w:type="pct"/>
          </w:tcPr>
          <w:p w:rsidR="00384498" w:rsidRPr="00CA42E4" w:rsidRDefault="00384498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>Pethidine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197"/>
        </w:trPr>
        <w:tc>
          <w:tcPr>
            <w:tcW w:w="2842" w:type="pct"/>
          </w:tcPr>
          <w:p w:rsidR="00384498" w:rsidRPr="00CA42E4" w:rsidRDefault="00384498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Tramadol 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278"/>
        </w:trPr>
        <w:tc>
          <w:tcPr>
            <w:tcW w:w="2842" w:type="pct"/>
          </w:tcPr>
          <w:p w:rsidR="00384498" w:rsidRPr="00CA42E4" w:rsidRDefault="00384498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42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Antiemetics 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65E97" w:rsidRDefault="00384498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170"/>
        </w:trPr>
        <w:tc>
          <w:tcPr>
            <w:tcW w:w="2842" w:type="pct"/>
          </w:tcPr>
          <w:p w:rsidR="00384498" w:rsidRPr="007D3A0C" w:rsidRDefault="00384498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Promethazine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7D3A0C" w:rsidRDefault="00384498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Metachlopramide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233"/>
        </w:trPr>
        <w:tc>
          <w:tcPr>
            <w:tcW w:w="2842" w:type="pct"/>
          </w:tcPr>
          <w:p w:rsidR="00384498" w:rsidRPr="00A65E97" w:rsidRDefault="00384498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Non Op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oi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 ag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65E97" w:rsidRDefault="00384498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530EBD" w:rsidRDefault="00384498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lastRenderedPageBreak/>
              <w:t>Paracetamol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188"/>
        </w:trPr>
        <w:tc>
          <w:tcPr>
            <w:tcW w:w="2842" w:type="pct"/>
          </w:tcPr>
          <w:p w:rsidR="00384498" w:rsidRPr="00530EBD" w:rsidRDefault="00384498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530EBD">
              <w:rPr>
                <w:rFonts w:ascii="Times New Roman" w:hAnsi="Times New Roman"/>
                <w:sz w:val="24"/>
                <w:szCs w:val="24"/>
              </w:rPr>
              <w:t>Ibuprofen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15"/>
        </w:trPr>
        <w:tc>
          <w:tcPr>
            <w:tcW w:w="2842" w:type="pct"/>
          </w:tcPr>
          <w:p w:rsidR="00384498" w:rsidRPr="00530EBD" w:rsidRDefault="00384498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 xml:space="preserve">Indomethacine 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87"/>
        </w:trPr>
        <w:tc>
          <w:tcPr>
            <w:tcW w:w="2842" w:type="pct"/>
          </w:tcPr>
          <w:p w:rsidR="00384498" w:rsidRPr="00530EBD" w:rsidRDefault="00384498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>Diclofenac Sodium ( Tab, Suppository)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323"/>
        </w:trPr>
        <w:tc>
          <w:tcPr>
            <w:tcW w:w="2842" w:type="pct"/>
          </w:tcPr>
          <w:p w:rsidR="00384498" w:rsidRPr="00663E26" w:rsidRDefault="00384498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6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Anxiolytics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65E97" w:rsidRDefault="00384498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377081" w:rsidRDefault="00384498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33"/>
        </w:trPr>
        <w:tc>
          <w:tcPr>
            <w:tcW w:w="2842" w:type="pct"/>
          </w:tcPr>
          <w:p w:rsidR="00384498" w:rsidRPr="00377081" w:rsidRDefault="00384498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Diazepam</w:t>
            </w:r>
          </w:p>
        </w:tc>
        <w:tc>
          <w:tcPr>
            <w:tcW w:w="273" w:type="pct"/>
          </w:tcPr>
          <w:p w:rsidR="00384498" w:rsidRPr="00D7520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395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ind w:hanging="720"/>
              <w:contextualSpacing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Anaesthetic Agents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260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197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Suxamethonium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60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Lignocaine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42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Flumazanil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152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Naloxone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233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Hemodynamic Drugs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113568">
        <w:trPr>
          <w:trHeight w:val="215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Dobatamine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107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Dopamine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170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Adrenalene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242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Anti hypertensive  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113568">
        <w:trPr>
          <w:trHeight w:val="143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Propanalol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125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Atenalol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287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Cap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opril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80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Nifidepine SR 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242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Hypoglycaemic Agents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113568">
        <w:trPr>
          <w:trHeight w:val="143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Insulin Short acting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215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Long acting Insulin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287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Steroids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323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Prednisolone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260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Dexamethasone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23"/>
        </w:trPr>
        <w:tc>
          <w:tcPr>
            <w:tcW w:w="2842" w:type="pct"/>
          </w:tcPr>
          <w:p w:rsidR="00384498" w:rsidRPr="000050F5" w:rsidRDefault="00384498" w:rsidP="000050F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Hydrocortisone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305"/>
        </w:trPr>
        <w:tc>
          <w:tcPr>
            <w:tcW w:w="2842" w:type="pct"/>
          </w:tcPr>
          <w:p w:rsidR="00384498" w:rsidRPr="00A4269B" w:rsidRDefault="00384498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Other IV Preparations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Ca glucanate</w:t>
            </w:r>
          </w:p>
        </w:tc>
        <w:tc>
          <w:tcPr>
            <w:tcW w:w="273" w:type="pct"/>
          </w:tcPr>
          <w:p w:rsidR="00384498" w:rsidRPr="00A4269B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21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Mg So</w:t>
            </w: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287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Hetastarch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260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5%, 25% &amp; 50 % Dextrose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113568">
        <w:trPr>
          <w:trHeight w:val="512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Normal Saline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Hartmans Solution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395"/>
        </w:trPr>
        <w:tc>
          <w:tcPr>
            <w:tcW w:w="2842" w:type="pct"/>
          </w:tcPr>
          <w:p w:rsidR="00384498" w:rsidRPr="009B6ECE" w:rsidRDefault="00384498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Respiratory Drugs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Salbutamol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Ipravent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Theophyline(Tab)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2646C0">
        <w:trPr>
          <w:trHeight w:val="395"/>
        </w:trPr>
        <w:tc>
          <w:tcPr>
            <w:tcW w:w="2842" w:type="pct"/>
          </w:tcPr>
          <w:p w:rsidR="00384498" w:rsidRPr="009B6ECE" w:rsidRDefault="00384498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Antiepileptics</w:t>
            </w:r>
          </w:p>
        </w:tc>
        <w:tc>
          <w:tcPr>
            <w:tcW w:w="273" w:type="pct"/>
            <w:shd w:val="clear" w:color="auto" w:fill="A6A6A6" w:themeFill="background1" w:themeFillShade="A6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2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4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73" w:type="pct"/>
            <w:shd w:val="clear" w:color="auto" w:fill="A6A6A6" w:themeFill="background1" w:themeFillShade="A6"/>
          </w:tcPr>
          <w:p w:rsidR="00384498" w:rsidRPr="009B0059" w:rsidRDefault="00384498" w:rsidP="0064729E"/>
        </w:tc>
        <w:tc>
          <w:tcPr>
            <w:tcW w:w="245" w:type="pct"/>
            <w:shd w:val="clear" w:color="auto" w:fill="A6A6A6" w:themeFill="background1" w:themeFillShade="A6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Phenytoin IV oral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Carbamazepine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  <w:tr w:rsidR="00384498" w:rsidRPr="009B0059" w:rsidTr="00384498">
        <w:trPr>
          <w:trHeight w:val="395"/>
        </w:trPr>
        <w:tc>
          <w:tcPr>
            <w:tcW w:w="2842" w:type="pct"/>
          </w:tcPr>
          <w:p w:rsidR="00384498" w:rsidRPr="0012264A" w:rsidRDefault="00384498" w:rsidP="0012264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Sodium Valproate</w:t>
            </w:r>
          </w:p>
        </w:tc>
        <w:tc>
          <w:tcPr>
            <w:tcW w:w="273" w:type="pct"/>
          </w:tcPr>
          <w:p w:rsidR="00384498" w:rsidRPr="009B6ECE" w:rsidRDefault="00384498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72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4" w:type="pct"/>
          </w:tcPr>
          <w:p w:rsidR="00384498" w:rsidRPr="009B0059" w:rsidRDefault="00384498" w:rsidP="0064729E"/>
        </w:tc>
        <w:tc>
          <w:tcPr>
            <w:tcW w:w="273" w:type="pct"/>
          </w:tcPr>
          <w:p w:rsidR="00384498" w:rsidRPr="009B0059" w:rsidRDefault="00384498" w:rsidP="0064729E"/>
        </w:tc>
        <w:tc>
          <w:tcPr>
            <w:tcW w:w="245" w:type="pct"/>
          </w:tcPr>
          <w:p w:rsidR="00384498" w:rsidRPr="009B0059" w:rsidRDefault="00384498" w:rsidP="0064729E"/>
        </w:tc>
      </w:tr>
    </w:tbl>
    <w:p w:rsidR="0064729E" w:rsidRDefault="0064729E"/>
    <w:p w:rsidR="00D1640F" w:rsidRDefault="00C957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7.05pt;margin-top:76.45pt;width:694.3pt;height:104.7pt;z-index:251658240;mso-height-percent:200;mso-height-percent:200;mso-width-relative:margin;mso-height-relative:margin" stroked="f">
            <v:textbox style="mso-fit-shape-to-text:t">
              <w:txbxContent>
                <w:p w:rsidR="00D1640F" w:rsidRDefault="00D1640F" w:rsidP="00D1640F">
                  <w:r>
                    <w:t xml:space="preserve">                                                                                                                                                                    …………………………………………….</w:t>
                  </w:r>
                </w:p>
                <w:p w:rsidR="00D1640F" w:rsidRDefault="00D1640F" w:rsidP="00D1640F">
                  <w:r>
                    <w:t xml:space="preserve">                                                                                                                                                                             Signature of RDHS</w:t>
                  </w:r>
                </w:p>
                <w:p w:rsidR="00D1640F" w:rsidRDefault="00D1640F" w:rsidP="00D1640F"/>
                <w:p w:rsidR="00D1640F" w:rsidRPr="00D1640F" w:rsidRDefault="00D1640F" w:rsidP="00D1640F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contextualSpacing/>
                    <w:rPr>
                      <w:b/>
                      <w:bCs/>
                      <w:sz w:val="20"/>
                      <w:szCs w:val="20"/>
                    </w:rPr>
                  </w:pPr>
                  <w:r w:rsidRPr="00D1640F">
                    <w:rPr>
                      <w:b/>
                      <w:bCs/>
                      <w:sz w:val="20"/>
                      <w:szCs w:val="20"/>
                    </w:rPr>
                    <w:t>To be send quarterly to the PDHS office</w:t>
                  </w:r>
                </w:p>
              </w:txbxContent>
            </v:textbox>
          </v:shape>
        </w:pict>
      </w:r>
    </w:p>
    <w:sectPr w:rsidR="00D1640F" w:rsidSect="00384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5F0" w:rsidRDefault="004715F0" w:rsidP="00582536">
      <w:pPr>
        <w:spacing w:after="0" w:line="240" w:lineRule="auto"/>
      </w:pPr>
      <w:r>
        <w:separator/>
      </w:r>
    </w:p>
  </w:endnote>
  <w:endnote w:type="continuationSeparator" w:id="1">
    <w:p w:rsidR="004715F0" w:rsidRDefault="004715F0" w:rsidP="0058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536" w:rsidRDefault="005825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536" w:rsidRDefault="005825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536" w:rsidRDefault="00582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5F0" w:rsidRDefault="004715F0" w:rsidP="00582536">
      <w:pPr>
        <w:spacing w:after="0" w:line="240" w:lineRule="auto"/>
      </w:pPr>
      <w:r>
        <w:separator/>
      </w:r>
    </w:p>
  </w:footnote>
  <w:footnote w:type="continuationSeparator" w:id="1">
    <w:p w:rsidR="004715F0" w:rsidRDefault="004715F0" w:rsidP="0058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536" w:rsidRDefault="005825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536" w:rsidRDefault="0058253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margin-left:45.6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582536" w:rsidRDefault="00582536" w:rsidP="00582536">
                <w:r>
                  <w:t>PDHS Southern Province</w:t>
                </w:r>
              </w:p>
            </w:txbxContent>
          </v:textbox>
        </v:shape>
      </w:pict>
    </w:r>
    <w:r w:rsidRPr="00582536">
      <w:drawing>
        <wp:inline distT="0" distB="0" distL="0" distR="0">
          <wp:extent cx="514350" cy="727514"/>
          <wp:effectExtent l="19050" t="0" r="0" b="0"/>
          <wp:docPr id="3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536" w:rsidRDefault="005825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821CB3"/>
    <w:multiLevelType w:val="hybridMultilevel"/>
    <w:tmpl w:val="45902D1C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7584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366EC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045FD"/>
    <w:multiLevelType w:val="hybridMultilevel"/>
    <w:tmpl w:val="64CC4D0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A7C21"/>
    <w:multiLevelType w:val="hybridMultilevel"/>
    <w:tmpl w:val="A7E6C5B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98E74E9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E0D0C"/>
    <w:multiLevelType w:val="hybridMultilevel"/>
    <w:tmpl w:val="ED2EBCEA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F6D38"/>
    <w:multiLevelType w:val="hybridMultilevel"/>
    <w:tmpl w:val="253861A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90D43"/>
    <w:multiLevelType w:val="hybridMultilevel"/>
    <w:tmpl w:val="1258FD18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6A5992"/>
    <w:multiLevelType w:val="hybridMultilevel"/>
    <w:tmpl w:val="1300255C"/>
    <w:lvl w:ilvl="0" w:tplc="2C0E9A5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A9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1D5B4F"/>
    <w:multiLevelType w:val="hybridMultilevel"/>
    <w:tmpl w:val="94BA476E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A7A49"/>
    <w:multiLevelType w:val="hybridMultilevel"/>
    <w:tmpl w:val="FF06389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540E6"/>
    <w:multiLevelType w:val="hybridMultilevel"/>
    <w:tmpl w:val="170EFA8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83276D"/>
    <w:multiLevelType w:val="hybridMultilevel"/>
    <w:tmpl w:val="58C8627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0"/>
  </w:num>
  <w:num w:numId="5">
    <w:abstractNumId w:val="10"/>
  </w:num>
  <w:num w:numId="6">
    <w:abstractNumId w:val="9"/>
  </w:num>
  <w:num w:numId="7">
    <w:abstractNumId w:val="15"/>
  </w:num>
  <w:num w:numId="8">
    <w:abstractNumId w:val="14"/>
  </w:num>
  <w:num w:numId="9">
    <w:abstractNumId w:val="16"/>
  </w:num>
  <w:num w:numId="10">
    <w:abstractNumId w:val="8"/>
  </w:num>
  <w:num w:numId="11">
    <w:abstractNumId w:val="18"/>
  </w:num>
  <w:num w:numId="12">
    <w:abstractNumId w:val="12"/>
  </w:num>
  <w:num w:numId="13">
    <w:abstractNumId w:val="5"/>
  </w:num>
  <w:num w:numId="14">
    <w:abstractNumId w:val="13"/>
  </w:num>
  <w:num w:numId="15">
    <w:abstractNumId w:val="3"/>
  </w:num>
  <w:num w:numId="16">
    <w:abstractNumId w:val="4"/>
  </w:num>
  <w:num w:numId="17">
    <w:abstractNumId w:val="7"/>
  </w:num>
  <w:num w:numId="18">
    <w:abstractNumId w:val="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479B"/>
    <w:rsid w:val="000050F5"/>
    <w:rsid w:val="00113568"/>
    <w:rsid w:val="0012264A"/>
    <w:rsid w:val="001D7F2E"/>
    <w:rsid w:val="002646C0"/>
    <w:rsid w:val="00297B01"/>
    <w:rsid w:val="002D4031"/>
    <w:rsid w:val="00313FE8"/>
    <w:rsid w:val="00384498"/>
    <w:rsid w:val="004715F0"/>
    <w:rsid w:val="00555928"/>
    <w:rsid w:val="00582536"/>
    <w:rsid w:val="005C35B6"/>
    <w:rsid w:val="0060479B"/>
    <w:rsid w:val="0064729E"/>
    <w:rsid w:val="006655BA"/>
    <w:rsid w:val="006E1C69"/>
    <w:rsid w:val="0080653F"/>
    <w:rsid w:val="009A54AB"/>
    <w:rsid w:val="009B0059"/>
    <w:rsid w:val="00A80416"/>
    <w:rsid w:val="00B4279E"/>
    <w:rsid w:val="00C60A5C"/>
    <w:rsid w:val="00C60E4E"/>
    <w:rsid w:val="00C95700"/>
    <w:rsid w:val="00CC2023"/>
    <w:rsid w:val="00D1640F"/>
    <w:rsid w:val="00D27D04"/>
    <w:rsid w:val="00E4042D"/>
    <w:rsid w:val="00E57AD6"/>
    <w:rsid w:val="00EF2301"/>
    <w:rsid w:val="00EF7B10"/>
    <w:rsid w:val="00F2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04"/>
  </w:style>
  <w:style w:type="paragraph" w:styleId="Heading1">
    <w:name w:val="heading 1"/>
    <w:basedOn w:val="Normal"/>
    <w:next w:val="Normal"/>
    <w:link w:val="Heading1Char"/>
    <w:uiPriority w:val="99"/>
    <w:qFormat/>
    <w:rsid w:val="0060479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9B"/>
    <w:pPr>
      <w:ind w:left="720"/>
    </w:pPr>
    <w:rPr>
      <w:rFonts w:ascii="Calibri" w:eastAsia="Times New Roman" w:hAnsi="Calibri" w:cs="Times New Roman"/>
      <w:lang w:bidi="ar-SA"/>
    </w:rPr>
  </w:style>
  <w:style w:type="table" w:styleId="TableGrid">
    <w:name w:val="Table Grid"/>
    <w:basedOn w:val="TableNormal"/>
    <w:uiPriority w:val="59"/>
    <w:rsid w:val="00604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60479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6472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536"/>
  </w:style>
  <w:style w:type="paragraph" w:styleId="Footer">
    <w:name w:val="footer"/>
    <w:basedOn w:val="Normal"/>
    <w:link w:val="FooterChar"/>
    <w:uiPriority w:val="99"/>
    <w:semiHidden/>
    <w:unhideWhenUsed/>
    <w:rsid w:val="0058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9</cp:revision>
  <dcterms:created xsi:type="dcterms:W3CDTF">2014-04-11T01:49:00Z</dcterms:created>
  <dcterms:modified xsi:type="dcterms:W3CDTF">2014-04-25T06:17:00Z</dcterms:modified>
</cp:coreProperties>
</file>