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40"/>
        </w:rPr>
        <w:t>Expert Knowledge Documentation: PolyBench GEMM</w:t>
      </w:r>
    </w:p>
    <w:p>
      <w:pPr>
        <w:jc w:val="center"/>
      </w:pPr>
      <w:r>
        <w:rPr>
          <w:i/>
          <w:sz w:val="20"/>
        </w:rPr>
        <w:t>Speedup-oriented comparison of PPCG, PLUTO, Gemini, and GPT-5.2</w:t>
      </w:r>
    </w:p>
    <w:p>
      <w:r>
        <w:t>This document is derived from the supplied source-code variants. Performance advantages/disadvantages are expert expectations based on the observed transformations; they are not measured runtime claims.</w:t>
      </w:r>
    </w:p>
    <w:p>
      <w:pPr>
        <w:pStyle w:val="Heading1"/>
      </w:pPr>
      <w:r>
        <w:t>1. Source Variants Inspected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PPCG: gemm_ppcg_openmp.c and gemm_ppcg_tile.c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PLUTO: gemm.pluto.c and gemm.pluto.tile.c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Gemini: linear-algebra/blas/gemm/gemm.c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GPT-5.2: linear-algebra/blas/gemm/gemm.c</w:t>
      </w:r>
    </w:p>
    <w:p>
      <w:pPr>
        <w:pStyle w:val="Heading1"/>
      </w:pPr>
      <w:r>
        <w:t>2. Application Optimization Characteristics</w:t>
      </w:r>
    </w:p>
    <w:p>
      <w:r>
        <w:t>GEMM computes C = beta·C + alpha·A·B. It is compute-dense, highly regular, and a classic target for hierarchical blocking, vectorization, register reuse, and thread parallelism. The main optimization objective is to maximize reuse of A and B while writing C efficiently.</w:t>
      </w:r>
    </w:p>
    <w:p>
      <w:pPr>
        <w:pStyle w:val="Heading1"/>
      </w:pPr>
      <w:r>
        <w:t>3. Approach-by-Approach Knowledge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1800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Approach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Observed optimization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advantages</w:t>
            </w:r>
          </w:p>
        </w:tc>
        <w:tc>
          <w:tcPr>
            <w:tcW w:type="dxa" w:w="3528"/>
            <w:vAlign w:val="top"/>
            <w:shd w:fill="D9EAF7"/>
          </w:tcPr>
          <w:p>
            <w:r/>
            <w:r>
              <w:rPr>
                <w:rFonts w:ascii="Aptos" w:hAnsi="Aptos"/>
                <w:b/>
                <w:sz w:val="18"/>
              </w:rPr>
              <w:t>Speedup disadvantages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OpenMP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Parallelizes the outer output-row loop of the GEMM computation.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Simple race-free row decomposition; large coarse-grained tasks; little OpenMP scheduling overhead; preserves compiler-friendly inner loops.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cache blocking; no explicit SIMD; reuse of A/B is limited by original loop structure; performance may remain well below optimized BLAS-style GEMM.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PPCG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Uses 32×32×32 blocking and parallelizes outer row tiles.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Substantially improves cache reuse and working-set locality; exposes coarse tile-level parallelism; maps naturally to dense matrix multiplication.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Fixed tile size is architecture-dependent; edge-tile branches/index bounds add overhead; no explicit SIMD directives or micro-kernel/register blocking.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Original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Transforms loops, parallelizes output work with OpenMP, and adds ivdep/vector always to contiguous inner loops.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Combines thread and SIMD parallelism; vector hints target the j/output dimension; affine transformation can improve scheduling and data reuse.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full cache tiling in the original variant; generated loop bounds are less readable and may add overhead; performance depends on compiler response to vector directives.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PLUTO – Tiled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Adds 32-sized blocking across matrix dimensions and keeps OpenMP plus vectorization directives.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Strong cache locality, SIMD opportunity, and thread-level parallelism; closest compiler-generated structure to conventional blocked GEMM; reduces repeated memory fetches.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Still lacks architecture-specific packing and register micro-kernels used by tuned BLAS libraries; fixed tile size may be suboptimal; more loop-control complexity.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Gemini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Adds omp parallel for over i and retains the original k→j inner order.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Low-risk parallelism; each thread owns rows of C; k→j ordering gives contiguous traversal of B and C over j; easy for auto-vectorization.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No explicit schedule, tiling, SIMD, or packing; C is revisited for each k, increasing cache pressure; only one level of parallel optimization.</w:t>
            </w:r>
          </w:p>
        </w:tc>
      </w:tr>
      <w:tr>
        <w:tc>
          <w:tcPr>
            <w:tcW w:type="dxa" w:w="1800"/>
            <w:vAlign w:val="top"/>
          </w:tcPr>
          <w:p>
            <w:r/>
            <w:r>
              <w:rPr>
                <w:rFonts w:ascii="Aptos" w:hAnsi="Aptos"/>
                <w:b/>
                <w:sz w:val="17"/>
              </w:rPr>
              <w:t>GPT-5.2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Uses omp parallel for over i with schedule(static), otherwise preserving the same k→j structure.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Static scheduling is appropriate for uniform row workloads and removes dynamic scheduling cost; deterministic row ownership supports locality.</w:t>
            </w:r>
          </w:p>
        </w:tc>
        <w:tc>
          <w:tcPr>
            <w:tcW w:type="dxa" w:w="3528"/>
            <w:vAlign w:val="top"/>
          </w:tcPr>
          <w:p>
            <w:r/>
            <w:r>
              <w:rPr>
                <w:rFonts w:ascii="Aptos" w:hAnsi="Aptos"/>
                <w:b w:val="0"/>
                <w:sz w:val="17"/>
              </w:rPr>
              <w:t>Only marginally more optimized than Gemini; no tiling, SIMD directive, packing, or persistent higher-level strategy; limited cache reuse compared with blocked versions.</w:t>
            </w:r>
          </w:p>
        </w:tc>
      </w:tr>
    </w:tbl>
    <w:p>
      <w:pPr>
        <w:pStyle w:val="Heading1"/>
      </w:pPr>
      <w:r>
        <w:t>4. Cross-Approach Synthesis</w:t>
      </w:r>
    </w:p>
    <w:p>
      <w:r>
        <w:t>The compiler-generated variants emphasize dependence-aware affine transformations and, in their tiled versions, explicit locality optimization. The LLM-generated variants generally favor simpler OpenMP edits that preserve the original program structure. This simplicity can reduce transformation overhead and improve maintainability, while PPCG/PLUTO can expose locality and legal parallelism that are difficult to derive from a local pragma insertion alone.</w:t>
      </w:r>
    </w:p>
    <w:p>
      <w:r>
        <w:t>A strong SmartCompiler-style strategy should therefore combine the two: retain compiler legality/dependence knowledge for tiling and scheduling, but prefer the simplest parallel structure that achieves the required locality and thread utilization on the target machine.</w:t>
      </w:r>
    </w:p>
    <w:p>
      <w:pPr>
        <w:pStyle w:val="Heading1"/>
      </w:pPr>
      <w:r>
        <w:t>5. Reusable Expert Knowledge for Speedup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cache blocking as a primary optimization; begin with a moderate tile such as 32 but tune for cache hierarchy and matrix sizes.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Parallelize coarse output-row or output-tile dimensions so each thread owns disjoint C regions.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Use static scheduling for regular dense GEMM workloads.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Vectorize the contiguous output-column dimension and preserve unit-stride accesses to B and C.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For additional speedup, add register blocking/micro-kernels or call a tuned BLAS when allowed.</w:t>
      </w:r>
    </w:p>
    <w:p>
      <w:pPr>
        <w:pStyle w:val="ListBullet"/>
        <w:spacing w:after="60"/>
      </w:pPr>
      <w:r>
        <w:rPr>
          <w:rFonts w:ascii="Aptos" w:hAnsi="Aptos"/>
          <w:sz w:val="20"/>
        </w:rPr>
        <w:t>Avoid over-parallelizing tiny tiles; thread granularity should be large enough to amortize OpenMP overhead.</w:t>
      </w:r>
    </w:p>
    <w:p>
      <w:pPr>
        <w:pStyle w:val="Heading1"/>
      </w:pPr>
      <w:r>
        <w:t>6. Knowledge Guidance for SmartCompiler</w:t>
      </w:r>
    </w:p>
    <w:p>
      <w:r>
        <w:t>When optimizing this application, use the rules above as constraints and preferences rather than blindly copying any one generated version. Select transformations according to matrix/grid size, thread count, cache hierarchy, vector width, and measured overhead. Favor a hybrid candidate that preserves compiler-proven legality while reducing unnecessary parallel-region creation, complex cleanup logic, and fine-grained scheduling.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Expert Knowledge Documentation • Generated from supplied PPCG/PLUTO/Gemini/GPT-5.2 code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