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C238" w14:textId="77777777" w:rsidR="00343715" w:rsidRPr="00343715" w:rsidRDefault="00343715" w:rsidP="0034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kern w:val="0"/>
          <w14:ligatures w14:val="none"/>
        </w:rPr>
        <w:t xml:space="preserve">Here is a list of the </w:t>
      </w: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10 industries most affected by recalls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 xml:space="preserve">, based on </w:t>
      </w: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of individual recall events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 of traceability and reconciliation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intensity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E8CBAA" w14:textId="77777777" w:rsidR="00343715" w:rsidRPr="00343715" w:rsidRDefault="00343715" w:rsidP="00343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43715"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E2EA6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DA131F" w14:textId="77777777" w:rsidR="00343715" w:rsidRPr="00343715" w:rsidRDefault="00343715" w:rsidP="00343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Automotive</w:t>
      </w:r>
    </w:p>
    <w:p w14:paraId="4D1C6859" w14:textId="77777777" w:rsidR="00343715" w:rsidRPr="00343715" w:rsidRDefault="00343715" w:rsidP="0034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High volume of vehicles, complex supply chains, strict safety standards.</w:t>
      </w:r>
    </w:p>
    <w:p w14:paraId="55DC013D" w14:textId="77777777" w:rsidR="00343715" w:rsidRPr="00343715" w:rsidRDefault="00343715" w:rsidP="0034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Recalls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Airbags (e.g., Takata), brakes, fuel systems, electrical systems.</w:t>
      </w:r>
    </w:p>
    <w:p w14:paraId="74285201" w14:textId="77777777" w:rsidR="00343715" w:rsidRPr="00343715" w:rsidRDefault="00343715" w:rsidP="0034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VIN-based traceability, global supplier networks, regulatory involvement (NHTSA).</w:t>
      </w:r>
    </w:p>
    <w:p w14:paraId="49DEF031" w14:textId="77777777" w:rsidR="00343715" w:rsidRPr="00343715" w:rsidRDefault="00343715" w:rsidP="00343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43715"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64864C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B15CFF" w14:textId="77777777" w:rsidR="00343715" w:rsidRPr="00343715" w:rsidRDefault="00343715" w:rsidP="00343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Food &amp; Beverage</w:t>
      </w:r>
    </w:p>
    <w:p w14:paraId="17496A45" w14:textId="77777777" w:rsidR="00343715" w:rsidRPr="00343715" w:rsidRDefault="00343715" w:rsidP="00343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Perishable products, allergen risks, bacterial contamination (e.g., E. coli, Listeria).</w:t>
      </w:r>
    </w:p>
    <w:p w14:paraId="767EA56A" w14:textId="77777777" w:rsidR="00343715" w:rsidRPr="00343715" w:rsidRDefault="00343715" w:rsidP="00343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Recalls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Meat, dairy, packaged foods, baby formula.</w:t>
      </w:r>
    </w:p>
    <w:p w14:paraId="739CD73B" w14:textId="77777777" w:rsidR="00343715" w:rsidRPr="00343715" w:rsidRDefault="00343715" w:rsidP="00343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Fast distribution, multi-tier distribution chains, consumer-level alerts (FDA/USDA regulated).</w:t>
      </w:r>
    </w:p>
    <w:p w14:paraId="62F9D8B5" w14:textId="77777777" w:rsidR="00343715" w:rsidRPr="00343715" w:rsidRDefault="00343715" w:rsidP="00343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43715"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24E6EC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FB95B6" w14:textId="77777777" w:rsidR="00343715" w:rsidRPr="00343715" w:rsidRDefault="00343715" w:rsidP="00343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Pharmaceuticals</w:t>
      </w:r>
    </w:p>
    <w:p w14:paraId="3FAB278E" w14:textId="77777777" w:rsidR="00343715" w:rsidRPr="00343715" w:rsidRDefault="00343715" w:rsidP="00343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Strict FDA regulations, high-risk products, compounding errors, contamination.</w:t>
      </w:r>
    </w:p>
    <w:p w14:paraId="24195485" w14:textId="77777777" w:rsidR="00343715" w:rsidRPr="00343715" w:rsidRDefault="00343715" w:rsidP="00343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Recalls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Prescription drugs, over-the-counter medications, injectables.</w:t>
      </w:r>
    </w:p>
    <w:p w14:paraId="7ACC354D" w14:textId="77777777" w:rsidR="00343715" w:rsidRPr="00343715" w:rsidRDefault="00343715" w:rsidP="00343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Lot-based tracking, patient-level risk, adverse reaction monitoring, FDA Class I-III system.</w:t>
      </w:r>
    </w:p>
    <w:p w14:paraId="0725B3A7" w14:textId="77777777" w:rsidR="00343715" w:rsidRPr="00343715" w:rsidRDefault="00343715" w:rsidP="00343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43715"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FC64E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69B7B4" w14:textId="77777777" w:rsidR="00343715" w:rsidRPr="00343715" w:rsidRDefault="00343715" w:rsidP="00343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Medical Devices</w:t>
      </w:r>
    </w:p>
    <w:p w14:paraId="0EB94A69" w14:textId="77777777" w:rsidR="00343715" w:rsidRPr="00343715" w:rsidRDefault="00343715" w:rsidP="00343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Critical use-cases, firmware/software errors, biocompatibility issues.</w:t>
      </w:r>
    </w:p>
    <w:p w14:paraId="756865B3" w14:textId="77777777" w:rsidR="00343715" w:rsidRPr="00343715" w:rsidRDefault="00343715" w:rsidP="00343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Recalls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Pacemakers, surgical tools, diagnostic devices, implants.</w:t>
      </w:r>
    </w:p>
    <w:p w14:paraId="41126FC6" w14:textId="77777777" w:rsidR="00343715" w:rsidRPr="00343715" w:rsidRDefault="00343715" w:rsidP="00343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Device registration tracking, serial number traceability, hospital notifications.</w:t>
      </w:r>
    </w:p>
    <w:p w14:paraId="7B56E068" w14:textId="77777777" w:rsidR="00343715" w:rsidRPr="00343715" w:rsidRDefault="00343715" w:rsidP="00343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43715"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EB84DA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EC020C" w14:textId="77777777" w:rsidR="00343715" w:rsidRPr="00343715" w:rsidRDefault="00343715" w:rsidP="00343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Consumer Electronics</w:t>
      </w:r>
    </w:p>
    <w:p w14:paraId="4F176166" w14:textId="77777777" w:rsidR="00343715" w:rsidRPr="00343715" w:rsidRDefault="00343715" w:rsidP="00343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Battery issues (e.g., lithium-ion fires), software bugs, design flaws.</w:t>
      </w:r>
    </w:p>
    <w:p w14:paraId="4F005421" w14:textId="77777777" w:rsidR="00343715" w:rsidRPr="00343715" w:rsidRDefault="00343715" w:rsidP="00343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Recalls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Smartphones, laptops, chargers, gaming systems.</w:t>
      </w:r>
    </w:p>
    <w:p w14:paraId="5AA85A2B" w14:textId="77777777" w:rsidR="00343715" w:rsidRPr="00343715" w:rsidRDefault="00343715" w:rsidP="00343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Complexity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Serial tracking, global recall coordination, customer support logistics.</w:t>
      </w:r>
    </w:p>
    <w:p w14:paraId="0797F7D8" w14:textId="77777777" w:rsidR="00343715" w:rsidRPr="00343715" w:rsidRDefault="00343715" w:rsidP="00343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43715"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F8902E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0BD33C" w14:textId="77777777" w:rsidR="00343715" w:rsidRPr="00343715" w:rsidRDefault="00343715" w:rsidP="00343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Children’s Products &amp; Toys</w:t>
      </w:r>
    </w:p>
    <w:p w14:paraId="1CB3A6BA" w14:textId="77777777" w:rsidR="00343715" w:rsidRPr="00343715" w:rsidRDefault="00343715" w:rsidP="00343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Choking hazards, toxic materials, lead paint, malfunctioning designs.</w:t>
      </w:r>
    </w:p>
    <w:p w14:paraId="330FDFB3" w14:textId="77777777" w:rsidR="00343715" w:rsidRPr="00343715" w:rsidRDefault="00343715" w:rsidP="00343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Recalls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 xml:space="preserve">: Cribs, strollers, </w:t>
      </w:r>
      <w:proofErr w:type="gramStart"/>
      <w:r w:rsidRPr="00343715">
        <w:rPr>
          <w:rFonts w:ascii="Times New Roman" w:eastAsia="Times New Roman" w:hAnsi="Times New Roman" w:cs="Times New Roman"/>
          <w:kern w:val="0"/>
          <w14:ligatures w14:val="none"/>
        </w:rPr>
        <w:t>high chairs</w:t>
      </w:r>
      <w:proofErr w:type="gramEnd"/>
      <w:r w:rsidRPr="00343715">
        <w:rPr>
          <w:rFonts w:ascii="Times New Roman" w:eastAsia="Times New Roman" w:hAnsi="Times New Roman" w:cs="Times New Roman"/>
          <w:kern w:val="0"/>
          <w14:ligatures w14:val="none"/>
        </w:rPr>
        <w:t>, small toys.</w:t>
      </w:r>
    </w:p>
    <w:p w14:paraId="03059D5D" w14:textId="77777777" w:rsidR="00343715" w:rsidRPr="00343715" w:rsidRDefault="00343715" w:rsidP="00343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Requires rapid communication to parents, regulatory visibility (CPSC), high liability.</w:t>
      </w:r>
    </w:p>
    <w:p w14:paraId="0972A944" w14:textId="77777777" w:rsidR="00343715" w:rsidRPr="00343715" w:rsidRDefault="00343715" w:rsidP="00343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43715"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64100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D45D31" w14:textId="77777777" w:rsidR="00343715" w:rsidRPr="00343715" w:rsidRDefault="00343715" w:rsidP="00343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Aerospace &amp; Aviation</w:t>
      </w:r>
    </w:p>
    <w:p w14:paraId="0407CFDA" w14:textId="77777777" w:rsidR="00343715" w:rsidRPr="00343715" w:rsidRDefault="00343715" w:rsidP="00343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Mission-critical systems, long lifecycle parts, FAA oversight.</w:t>
      </w:r>
    </w:p>
    <w:p w14:paraId="3ABD851F" w14:textId="77777777" w:rsidR="00343715" w:rsidRPr="00343715" w:rsidRDefault="00343715" w:rsidP="00343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Recalls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Engines, avionics, fuel systems, structural components.</w:t>
      </w:r>
    </w:p>
    <w:p w14:paraId="13A8CAD2" w14:textId="77777777" w:rsidR="00343715" w:rsidRPr="00343715" w:rsidRDefault="00343715" w:rsidP="00343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Long lead times, detailed part traceability, immense safety concerns.</w:t>
      </w:r>
    </w:p>
    <w:p w14:paraId="4D79A046" w14:textId="77777777" w:rsidR="00343715" w:rsidRPr="00343715" w:rsidRDefault="00343715" w:rsidP="00343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43715"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6C1061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0669EE" w14:textId="77777777" w:rsidR="00343715" w:rsidRPr="00343715" w:rsidRDefault="00343715" w:rsidP="00343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Industrial Equipment &amp; Machinery</w:t>
      </w:r>
    </w:p>
    <w:p w14:paraId="671ABAC2" w14:textId="77777777" w:rsidR="00343715" w:rsidRPr="00343715" w:rsidRDefault="00343715" w:rsidP="00343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Safety and regulatory standards (OSHA), operational hazards.</w:t>
      </w:r>
    </w:p>
    <w:p w14:paraId="077B8284" w14:textId="77777777" w:rsidR="00343715" w:rsidRPr="00343715" w:rsidRDefault="00343715" w:rsidP="00343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Recalls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Forklifts, press machines, generators, construction equipment.</w:t>
      </w:r>
    </w:p>
    <w:p w14:paraId="284AB3DB" w14:textId="77777777" w:rsidR="00343715" w:rsidRPr="00343715" w:rsidRDefault="00343715" w:rsidP="00343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Installed base tracking, industrial downtime, global parts replacement coordination.</w:t>
      </w:r>
    </w:p>
    <w:p w14:paraId="54E2B159" w14:textId="77777777" w:rsidR="00343715" w:rsidRPr="00343715" w:rsidRDefault="00343715" w:rsidP="00343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43715"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6125FC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7BA868A" w14:textId="77777777" w:rsidR="00343715" w:rsidRPr="00343715" w:rsidRDefault="00343715" w:rsidP="00343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Cosmetics &amp; Personal Care</w:t>
      </w:r>
    </w:p>
    <w:p w14:paraId="69C8227D" w14:textId="77777777" w:rsidR="00343715" w:rsidRPr="00343715" w:rsidRDefault="00343715" w:rsidP="00343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Allergens, carcinogenic contaminants, microbial growth.</w:t>
      </w:r>
    </w:p>
    <w:p w14:paraId="3DE004C1" w14:textId="77777777" w:rsidR="00343715" w:rsidRPr="00343715" w:rsidRDefault="00343715" w:rsidP="00343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Recalls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Lotions, hair products, sunscreen, makeup.</w:t>
      </w:r>
    </w:p>
    <w:p w14:paraId="562336CE" w14:textId="77777777" w:rsidR="00343715" w:rsidRPr="00343715" w:rsidRDefault="00343715" w:rsidP="00343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Incomplete tracking of end-users, FDA monitoring, voluntary and mandatory recalls.</w:t>
      </w:r>
    </w:p>
    <w:p w14:paraId="1FFA5CBF" w14:textId="77777777" w:rsidR="00343715" w:rsidRPr="00343715" w:rsidRDefault="00343715" w:rsidP="00343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43715"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F1A94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2C4D20B" w14:textId="77777777" w:rsidR="00343715" w:rsidRPr="00343715" w:rsidRDefault="00343715" w:rsidP="00343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Household Appliances</w:t>
      </w:r>
    </w:p>
    <w:p w14:paraId="33BAD4DA" w14:textId="77777777" w:rsidR="00343715" w:rsidRPr="00343715" w:rsidRDefault="00343715" w:rsidP="00343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Fire risks, electrical malfunctions, gas leaks.</w:t>
      </w:r>
    </w:p>
    <w:p w14:paraId="21847568" w14:textId="77777777" w:rsidR="00343715" w:rsidRPr="00343715" w:rsidRDefault="00343715" w:rsidP="00343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Recalls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Washing machines, dryers, ovens, heaters.</w:t>
      </w:r>
    </w:p>
    <w:p w14:paraId="7198D1D2" w14:textId="77777777" w:rsidR="00343715" w:rsidRPr="00343715" w:rsidRDefault="00343715" w:rsidP="00343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>: Installed base challenges, home repair logistics, insurance implications.</w:t>
      </w:r>
    </w:p>
    <w:p w14:paraId="0EB66A97" w14:textId="77777777" w:rsidR="00343715" w:rsidRPr="00343715" w:rsidRDefault="00343715" w:rsidP="00343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43715" w:rsidRPr="003437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F76A4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723DBBB" w14:textId="77777777" w:rsidR="00343715" w:rsidRPr="00343715" w:rsidRDefault="00343715" w:rsidP="0034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7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Let me know if you’d like a breakdown of </w:t>
      </w: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cost drivers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AI-enabled recall resolution strategies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343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compliance frameworks</w:t>
      </w:r>
      <w:r w:rsidRPr="00343715">
        <w:rPr>
          <w:rFonts w:ascii="Times New Roman" w:eastAsia="Times New Roman" w:hAnsi="Times New Roman" w:cs="Times New Roman"/>
          <w:kern w:val="0"/>
          <w14:ligatures w14:val="none"/>
        </w:rPr>
        <w:t xml:space="preserve"> per industry.</w:t>
      </w:r>
    </w:p>
    <w:p w14:paraId="5CADD267" w14:textId="77777777" w:rsidR="00535EB7" w:rsidRDefault="00535EB7"/>
    <w:sectPr w:rsidR="00535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98E"/>
    <w:multiLevelType w:val="multilevel"/>
    <w:tmpl w:val="14BA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32C4A"/>
    <w:multiLevelType w:val="multilevel"/>
    <w:tmpl w:val="A9F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5563D"/>
    <w:multiLevelType w:val="multilevel"/>
    <w:tmpl w:val="636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01FD1"/>
    <w:multiLevelType w:val="multilevel"/>
    <w:tmpl w:val="8602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35A0C"/>
    <w:multiLevelType w:val="multilevel"/>
    <w:tmpl w:val="95B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C16CD"/>
    <w:multiLevelType w:val="multilevel"/>
    <w:tmpl w:val="BAA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42C5F"/>
    <w:multiLevelType w:val="multilevel"/>
    <w:tmpl w:val="F81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41CE7"/>
    <w:multiLevelType w:val="multilevel"/>
    <w:tmpl w:val="F22E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A7D47"/>
    <w:multiLevelType w:val="multilevel"/>
    <w:tmpl w:val="B15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F08EB"/>
    <w:multiLevelType w:val="multilevel"/>
    <w:tmpl w:val="7F1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825783">
    <w:abstractNumId w:val="5"/>
  </w:num>
  <w:num w:numId="2" w16cid:durableId="1525169525">
    <w:abstractNumId w:val="1"/>
  </w:num>
  <w:num w:numId="3" w16cid:durableId="1796870331">
    <w:abstractNumId w:val="9"/>
  </w:num>
  <w:num w:numId="4" w16cid:durableId="507210327">
    <w:abstractNumId w:val="0"/>
  </w:num>
  <w:num w:numId="5" w16cid:durableId="843544772">
    <w:abstractNumId w:val="8"/>
  </w:num>
  <w:num w:numId="6" w16cid:durableId="1579485555">
    <w:abstractNumId w:val="4"/>
  </w:num>
  <w:num w:numId="7" w16cid:durableId="483859846">
    <w:abstractNumId w:val="2"/>
  </w:num>
  <w:num w:numId="8" w16cid:durableId="1562903247">
    <w:abstractNumId w:val="6"/>
  </w:num>
  <w:num w:numId="9" w16cid:durableId="1099836693">
    <w:abstractNumId w:val="7"/>
  </w:num>
  <w:num w:numId="10" w16cid:durableId="285043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15"/>
    <w:rsid w:val="000D101B"/>
    <w:rsid w:val="00104B89"/>
    <w:rsid w:val="001108B6"/>
    <w:rsid w:val="00343715"/>
    <w:rsid w:val="00535EB7"/>
    <w:rsid w:val="00615006"/>
    <w:rsid w:val="00840CF2"/>
    <w:rsid w:val="009A04A4"/>
    <w:rsid w:val="00E7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6327E"/>
  <w15:chartTrackingRefBased/>
  <w15:docId w15:val="{C9AF4E7A-8525-D446-8C0E-2044DAFF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3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3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37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6DC64DC1A0543A7C055FBDC47D55E" ma:contentTypeVersion="10" ma:contentTypeDescription="Create a new document." ma:contentTypeScope="" ma:versionID="129ea736b76ad7fc583e622eb2f006cc">
  <xsd:schema xmlns:xsd="http://www.w3.org/2001/XMLSchema" xmlns:xs="http://www.w3.org/2001/XMLSchema" xmlns:p="http://schemas.microsoft.com/office/2006/metadata/properties" xmlns:ns2="60c5b1cb-fa90-482d-948f-b90ce04b9bfe" xmlns:ns3="5378a597-52a7-4173-b1d4-08aef633aba9" targetNamespace="http://schemas.microsoft.com/office/2006/metadata/properties" ma:root="true" ma:fieldsID="0051aecb08aaf32e4259f8c666acb8be" ns2:_="" ns3:_="">
    <xsd:import namespace="60c5b1cb-fa90-482d-948f-b90ce04b9bfe"/>
    <xsd:import namespace="5378a597-52a7-4173-b1d4-08aef633ab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5b1cb-fa90-482d-948f-b90ce04b9b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e54d99-17f5-4147-ac28-deeac5c1ba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8a597-52a7-4173-b1d4-08aef633ab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dfda0b-c6a0-4885-aa66-497d3966d889}" ma:internalName="TaxCatchAll" ma:showField="CatchAllData" ma:web="5378a597-52a7-4173-b1d4-08aef633ab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c5b1cb-fa90-482d-948f-b90ce04b9bfe">
      <Terms xmlns="http://schemas.microsoft.com/office/infopath/2007/PartnerControls"/>
    </lcf76f155ced4ddcb4097134ff3c332f>
    <TaxCatchAll xmlns="5378a597-52a7-4173-b1d4-08aef633aba9" xsi:nil="true"/>
  </documentManagement>
</p:properties>
</file>

<file path=customXml/itemProps1.xml><?xml version="1.0" encoding="utf-8"?>
<ds:datastoreItem xmlns:ds="http://schemas.openxmlformats.org/officeDocument/2006/customXml" ds:itemID="{B8A713C8-6F73-4F6D-BEA5-6E753F604A72}"/>
</file>

<file path=customXml/itemProps2.xml><?xml version="1.0" encoding="utf-8"?>
<ds:datastoreItem xmlns:ds="http://schemas.openxmlformats.org/officeDocument/2006/customXml" ds:itemID="{4457AAC3-EF28-40AE-9066-953FBD8754F5}"/>
</file>

<file path=customXml/itemProps3.xml><?xml version="1.0" encoding="utf-8"?>
<ds:datastoreItem xmlns:ds="http://schemas.openxmlformats.org/officeDocument/2006/customXml" ds:itemID="{2472C50C-7CE4-472C-A593-413097C3BA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Conterelli</dc:creator>
  <cp:keywords/>
  <dc:description/>
  <cp:lastModifiedBy>Charles Conterelli</cp:lastModifiedBy>
  <cp:revision>1</cp:revision>
  <dcterms:created xsi:type="dcterms:W3CDTF">2025-07-25T12:22:00Z</dcterms:created>
  <dcterms:modified xsi:type="dcterms:W3CDTF">2025-07-25T12:23:00Z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0x010100A656DC64DC1A0543A7C055FBDC47D55E</vt:lpwstr>
  </property>
</Properties>
</file>