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7DED" w14:textId="77777777" w:rsidR="00F86B1F" w:rsidRDefault="00000000">
      <w:pPr>
        <w:pStyle w:val="Title"/>
      </w:pPr>
      <w:r>
        <w:t>Rio Puerco at Cuba — USGS Data Research Brief</w:t>
      </w:r>
    </w:p>
    <w:p w14:paraId="285AF40C" w14:textId="77777777" w:rsidR="00F86B1F" w:rsidRDefault="00000000">
      <w:pPr>
        <w:pStyle w:val="Subtitle"/>
      </w:pPr>
      <w:r>
        <w:t>Dataset: USGS station 08332525  |  Site type: stream  |  Location: Cuba, Sandoval County, NM</w:t>
      </w:r>
    </w:p>
    <w:p w14:paraId="44512915" w14:textId="77777777" w:rsidR="00F86B1F" w:rsidRDefault="00000000">
      <w:pPr>
        <w:pStyle w:val="Heading2"/>
      </w:pPr>
      <w:r>
        <w:t>Bottom line: Directly relevant to Cuba, but not its municipal groundwater supply</w:t>
      </w:r>
    </w:p>
    <w:p w14:paraId="78A1D15C" w14:textId="77777777" w:rsidR="00F86B1F" w:rsidRDefault="00000000">
      <w:r>
        <w:t>Unlike the earlier countywide well datasets, this monitoring station is located at Cuba on the Rio Puerco. It directly documents local surface-water conditions. It does NOT measure municipal groundwater levels, aquifer depletion, or drinking-water withdrawals; the Rio Puerco should not be assumed to supply Cuba’s municipal wells.</w:t>
      </w:r>
    </w:p>
    <w:p w14:paraId="72E9A23E" w14:textId="77777777" w:rsidR="00F86B1F" w:rsidRDefault="00000000">
      <w:pPr>
        <w:pStyle w:val="Heading2"/>
      </w:pPr>
      <w:r>
        <w:t>What the three CSV files contain</w:t>
      </w:r>
    </w:p>
    <w:p w14:paraId="08020D0D" w14:textId="77777777" w:rsidR="00F86B1F" w:rsidRDefault="00000000">
      <w:pPr>
        <w:pStyle w:val="ListBullet"/>
      </w:pPr>
      <w:r>
        <w:t>monitoring-location-metadata.csv — one station record with coordinates (36.01056, −106.98056), stream classification and Rio Puerco watershed information.</w:t>
      </w:r>
    </w:p>
    <w:p w14:paraId="51BB6E2F" w14:textId="77777777" w:rsidR="00F86B1F" w:rsidRDefault="00000000">
      <w:pPr>
        <w:pStyle w:val="ListBullet"/>
      </w:pPr>
      <w:r>
        <w:t>field-measurements.csv — four discrete gage-height observations (2019–2024), in feet; gage height is river stage relative to a local reference, not groundwater depth.</w:t>
      </w:r>
    </w:p>
    <w:p w14:paraId="1E7EDF56" w14:textId="77777777" w:rsidR="00F86B1F" w:rsidRDefault="00000000">
      <w:pPr>
        <w:pStyle w:val="ListBullet"/>
      </w:pPr>
      <w:r>
        <w:t>channel-measurements.csv — ten discrete channel-flow observations (2019–2026), in ft³/s; six are zero, and four are nonzero (6.89–20.40 ft³/s). These are spot measurements, not a continuous streamflow record.</w:t>
      </w:r>
    </w:p>
    <w:p w14:paraId="044AAD0E" w14:textId="77777777" w:rsidR="00F86B1F" w:rsidRDefault="00000000">
      <w:pPr>
        <w:pStyle w:val="Heading2"/>
      </w:pPr>
      <w:r>
        <w:t>Research-question fit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6B1F" w14:paraId="262DE31F" w14:textId="77777777" w:rsidTr="00F86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DD9826" w14:textId="77777777" w:rsidR="00F86B1F" w:rsidRDefault="00000000">
            <w:r>
              <w:t>Question</w:t>
            </w:r>
          </w:p>
        </w:tc>
        <w:tc>
          <w:tcPr>
            <w:tcW w:w="3360" w:type="dxa"/>
          </w:tcPr>
          <w:p w14:paraId="3322CE23" w14:textId="77777777" w:rsidR="00F86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  <w:tc>
          <w:tcPr>
            <w:tcW w:w="3360" w:type="dxa"/>
          </w:tcPr>
          <w:p w14:paraId="594AD082" w14:textId="77777777" w:rsidR="00F86B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/ limitation</w:t>
            </w:r>
          </w:p>
        </w:tc>
      </w:tr>
      <w:tr w:rsidR="00F86B1F" w14:paraId="594048FB" w14:textId="77777777" w:rsidTr="00F8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6ED236" w14:textId="77777777" w:rsidR="00F86B1F" w:rsidRDefault="00000000">
            <w:r>
              <w:t>Q7 — Groundwater–surface water relationships</w:t>
            </w:r>
          </w:p>
        </w:tc>
        <w:tc>
          <w:tcPr>
            <w:tcW w:w="3360" w:type="dxa"/>
          </w:tcPr>
          <w:p w14:paraId="3B833311" w14:textId="77777777" w:rsidR="00F86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</w:t>
            </w:r>
          </w:p>
        </w:tc>
        <w:tc>
          <w:tcPr>
            <w:tcW w:w="3360" w:type="dxa"/>
          </w:tcPr>
          <w:p w14:paraId="334AD7A9" w14:textId="77777777" w:rsidR="00F86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local stream observations; cannot establish groundwater–stream exchange without nearby groundwater data.</w:t>
            </w:r>
          </w:p>
        </w:tc>
      </w:tr>
      <w:tr w:rsidR="00F86B1F" w14:paraId="62A7D55F" w14:textId="77777777" w:rsidTr="00F8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3CB62E" w14:textId="77777777" w:rsidR="00F86B1F" w:rsidRDefault="00000000">
            <w:r>
              <w:t>Q9 — Water-resource stress dashboard</w:t>
            </w:r>
          </w:p>
        </w:tc>
        <w:tc>
          <w:tcPr>
            <w:tcW w:w="3360" w:type="dxa"/>
          </w:tcPr>
          <w:p w14:paraId="3E25B2E4" w14:textId="77777777" w:rsidR="00F86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3360" w:type="dxa"/>
          </w:tcPr>
          <w:p w14:paraId="474CA6CD" w14:textId="77777777" w:rsidR="00F86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Useful local surface-water indicator; flag sparse, irregular sampling and zero-flow observations.</w:t>
            </w:r>
          </w:p>
        </w:tc>
      </w:tr>
      <w:tr w:rsidR="00F86B1F" w14:paraId="20E7CC24" w14:textId="77777777" w:rsidTr="00F8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B1819D" w14:textId="77777777" w:rsidR="00F86B1F" w:rsidRDefault="00000000">
            <w:r>
              <w:t>Q8 — Monitoring coverage and gaps</w:t>
            </w:r>
          </w:p>
        </w:tc>
        <w:tc>
          <w:tcPr>
            <w:tcW w:w="3360" w:type="dxa"/>
          </w:tcPr>
          <w:p w14:paraId="43C657A6" w14:textId="77777777" w:rsidR="00F86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3360" w:type="dxa"/>
          </w:tcPr>
          <w:p w14:paraId="2B1D5F8F" w14:textId="77777777" w:rsidR="00F86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Maps a Cuba-area stream station and demonstrates missing continuous/daily records.</w:t>
            </w:r>
          </w:p>
        </w:tc>
      </w:tr>
      <w:tr w:rsidR="00F86B1F" w14:paraId="65BA281F" w14:textId="77777777" w:rsidTr="00F8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78F36B9" w14:textId="77777777" w:rsidR="00F86B1F" w:rsidRDefault="00000000">
            <w:r>
              <w:t>Q6 — Acequias and surface-water sources</w:t>
            </w:r>
          </w:p>
        </w:tc>
        <w:tc>
          <w:tcPr>
            <w:tcW w:w="3360" w:type="dxa"/>
          </w:tcPr>
          <w:p w14:paraId="4C335982" w14:textId="77777777" w:rsidR="00F86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3360" w:type="dxa"/>
          </w:tcPr>
          <w:p w14:paraId="68FDA545" w14:textId="77777777" w:rsidR="00F86B1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Documents Rio Puerco flow at Cuba, but does not identify acequias or establish municipal supply.</w:t>
            </w:r>
          </w:p>
        </w:tc>
      </w:tr>
      <w:tr w:rsidR="00F86B1F" w14:paraId="281428BC" w14:textId="77777777" w:rsidTr="00F8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A22838" w14:textId="77777777" w:rsidR="00F86B1F" w:rsidRDefault="00000000">
            <w:r>
              <w:t>Q1–Q4 — Groundwater trends, wells, depletion, geology</w:t>
            </w:r>
          </w:p>
        </w:tc>
        <w:tc>
          <w:tcPr>
            <w:tcW w:w="3360" w:type="dxa"/>
          </w:tcPr>
          <w:p w14:paraId="34EDC8F5" w14:textId="77777777" w:rsidR="00F86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supported</w:t>
            </w:r>
          </w:p>
        </w:tc>
        <w:tc>
          <w:tcPr>
            <w:tcW w:w="3360" w:type="dxa"/>
          </w:tcPr>
          <w:p w14:paraId="214325F7" w14:textId="77777777" w:rsidR="00F86B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 measurements cannot substitute for groundwater-level, well-construction, or aquifer data.</w:t>
            </w:r>
          </w:p>
        </w:tc>
      </w:tr>
    </w:tbl>
    <w:p w14:paraId="286B6A06" w14:textId="77777777" w:rsidR="00F86B1F" w:rsidRDefault="00000000">
      <w:pPr>
        <w:pStyle w:val="Heading2"/>
      </w:pPr>
      <w:r>
        <w:t>Recommended plots for the report</w:t>
      </w:r>
    </w:p>
    <w:p w14:paraId="3BCF24B9" w14:textId="77777777" w:rsidR="00F86B1F" w:rsidRDefault="00000000">
      <w:r>
        <w:t>1. Scatter plot of measured channel flow (ft³/s) versus date, with individual observations only (do not interpolate a continuous hydrograph).  2. Small table/bar chart showing six zero-flow versus four nonzero-flow visits.  3. Location map showing the Rio Puerco station relative to Cuba and any available municipal wells.</w:t>
      </w:r>
    </w:p>
    <w:p w14:paraId="14C09E0F" w14:textId="77777777" w:rsidR="00F86B1F" w:rsidRDefault="00000000">
      <w:pPr>
        <w:pStyle w:val="Heading2"/>
      </w:pPr>
      <w:r>
        <w:t>Interpretation cautions and next step</w:t>
      </w:r>
    </w:p>
    <w:p w14:paraId="3C7C588D" w14:textId="1B1E6098" w:rsidR="00F86B1F" w:rsidRDefault="00000000">
      <w:r>
        <w:t>Zero-flow readings show no measured flow at the time of those visits—not year-round dryness or a long-term trend. Four stage observations are too few for a reliable stage trend. Seek additional Rio Puerco measurements or nearby stations and pair them with Cuba-specific municipal well/pumping records before drawing conclusions about water-supply sustainability.</w:t>
      </w:r>
      <w:r w:rsidR="00CC71FB">
        <w:br/>
      </w:r>
      <w:r w:rsidR="00CC71FB">
        <w:br/>
        <w:t xml:space="preserve">Source: map showing measurement locations </w:t>
      </w:r>
      <w:hyperlink r:id="rId6" w:history="1">
        <w:r w:rsidR="00CC71FB" w:rsidRPr="009A6D16">
          <w:rPr>
            <w:rStyle w:val="Hyperlink"/>
          </w:rPr>
          <w:t>https://www.waterqualitydata.us/provider/NWIS/USGS-NM/USGS-08332525/</w:t>
        </w:r>
      </w:hyperlink>
    </w:p>
    <w:p w14:paraId="0214DE2A" w14:textId="77777777" w:rsidR="00CC71FB" w:rsidRDefault="00CC71FB"/>
    <w:p w14:paraId="095DEE6B" w14:textId="77777777" w:rsidR="00F86B1F" w:rsidRDefault="00000000">
      <w:r>
        <w:rPr>
          <w:i/>
        </w:rPr>
        <w:t>Source: USGS Water Data for the Nation, “Rio Puerco at Cuba, NM,” station 08332525; three accompanying CSV exports.</w:t>
      </w:r>
    </w:p>
    <w:sectPr w:rsidR="00F86B1F" w:rsidSect="00034616">
      <w:pgSz w:w="12240" w:h="15840"/>
      <w:pgMar w:top="648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046859">
    <w:abstractNumId w:val="8"/>
  </w:num>
  <w:num w:numId="2" w16cid:durableId="183173784">
    <w:abstractNumId w:val="6"/>
  </w:num>
  <w:num w:numId="3" w16cid:durableId="1485321036">
    <w:abstractNumId w:val="5"/>
  </w:num>
  <w:num w:numId="4" w16cid:durableId="1477991694">
    <w:abstractNumId w:val="4"/>
  </w:num>
  <w:num w:numId="5" w16cid:durableId="1723358157">
    <w:abstractNumId w:val="7"/>
  </w:num>
  <w:num w:numId="6" w16cid:durableId="1572929786">
    <w:abstractNumId w:val="3"/>
  </w:num>
  <w:num w:numId="7" w16cid:durableId="1128086951">
    <w:abstractNumId w:val="2"/>
  </w:num>
  <w:num w:numId="8" w16cid:durableId="1344481255">
    <w:abstractNumId w:val="1"/>
  </w:num>
  <w:num w:numId="9" w16cid:durableId="19944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B37"/>
    <w:rsid w:val="00AA1D8D"/>
    <w:rsid w:val="00B47730"/>
    <w:rsid w:val="00CB0664"/>
    <w:rsid w:val="00CC71FB"/>
    <w:rsid w:val="00F86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1E5C1"/>
  <w14:defaultImageDpi w14:val="300"/>
  <w15:docId w15:val="{79BBB1EF-0BF3-014E-8B6A-02C91486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71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aterqualitydata.us/provider/NWIS/USGS-NM/USGS-0833252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Gonzales</cp:lastModifiedBy>
  <cp:revision>2</cp:revision>
  <dcterms:created xsi:type="dcterms:W3CDTF">2013-12-23T23:15:00Z</dcterms:created>
  <dcterms:modified xsi:type="dcterms:W3CDTF">2026-10-29T19:21:00Z</dcterms:modified>
  <cp:category/>
</cp:coreProperties>
</file>