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0A" w:rsidRPr="00F6640A" w:rsidRDefault="00F6640A" w:rsidP="00862CF5">
      <w:pPr>
        <w:jc w:val="center"/>
        <w:rPr>
          <w:rFonts w:ascii="Times New Roman" w:hAnsi="Times New Roman" w:cs="Times New Roman"/>
          <w:sz w:val="24"/>
          <w:szCs w:val="24"/>
        </w:rPr>
      </w:pPr>
      <w:r w:rsidRPr="00F6640A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F6640A" w:rsidRPr="00F6640A" w:rsidRDefault="00F6640A" w:rsidP="00862CF5">
      <w:pPr>
        <w:jc w:val="center"/>
        <w:rPr>
          <w:rFonts w:ascii="Times New Roman" w:hAnsi="Times New Roman" w:cs="Times New Roman"/>
          <w:sz w:val="24"/>
          <w:szCs w:val="24"/>
        </w:rPr>
      </w:pPr>
      <w:r w:rsidRPr="00F6640A">
        <w:rPr>
          <w:rFonts w:ascii="Times New Roman" w:hAnsi="Times New Roman" w:cs="Times New Roman"/>
          <w:sz w:val="24"/>
          <w:szCs w:val="24"/>
        </w:rPr>
        <w:t>Южный Федеральный Университет</w:t>
      </w:r>
    </w:p>
    <w:p w:rsidR="00F6640A" w:rsidRPr="00F6640A" w:rsidRDefault="00F6640A" w:rsidP="00862CF5">
      <w:pPr>
        <w:jc w:val="center"/>
        <w:rPr>
          <w:rFonts w:ascii="Times New Roman" w:hAnsi="Times New Roman" w:cs="Times New Roman"/>
          <w:sz w:val="24"/>
          <w:szCs w:val="24"/>
        </w:rPr>
      </w:pPr>
      <w:r w:rsidRPr="00F6640A">
        <w:rPr>
          <w:rFonts w:ascii="Times New Roman" w:hAnsi="Times New Roman" w:cs="Times New Roman"/>
          <w:sz w:val="24"/>
          <w:szCs w:val="24"/>
        </w:rPr>
        <w:t>Институт математики, механики и компьютерных наук им. И.И.Воровича</w:t>
      </w:r>
    </w:p>
    <w:p w:rsidR="00F6640A" w:rsidRPr="00F6640A" w:rsidRDefault="00F6640A" w:rsidP="00862CF5">
      <w:pPr>
        <w:jc w:val="center"/>
        <w:rPr>
          <w:rFonts w:ascii="Times New Roman" w:hAnsi="Times New Roman" w:cs="Times New Roman"/>
          <w:sz w:val="24"/>
          <w:szCs w:val="24"/>
        </w:rPr>
      </w:pPr>
      <w:r w:rsidRPr="00F6640A">
        <w:rPr>
          <w:rFonts w:ascii="Times New Roman" w:hAnsi="Times New Roman" w:cs="Times New Roman"/>
          <w:sz w:val="24"/>
          <w:szCs w:val="24"/>
        </w:rPr>
        <w:t>Кафедра алгебры и дискретной математики</w:t>
      </w:r>
      <w:bookmarkStart w:id="0" w:name="_GoBack"/>
      <w:bookmarkEnd w:id="0"/>
    </w:p>
    <w:p w:rsidR="00F6640A" w:rsidRDefault="00F6640A" w:rsidP="00862CF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862CF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862CF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862CF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862CF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862CF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862CF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862CF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640A" w:rsidRPr="00F6640A" w:rsidRDefault="00F6640A" w:rsidP="00862CF5">
      <w:pPr>
        <w:jc w:val="center"/>
        <w:rPr>
          <w:rFonts w:ascii="Times New Roman" w:hAnsi="Times New Roman" w:cs="Times New Roman"/>
          <w:sz w:val="40"/>
          <w:szCs w:val="40"/>
        </w:rPr>
      </w:pPr>
      <w:r w:rsidRPr="00F6640A">
        <w:rPr>
          <w:rFonts w:ascii="Times New Roman" w:hAnsi="Times New Roman" w:cs="Times New Roman"/>
          <w:sz w:val="40"/>
          <w:szCs w:val="40"/>
        </w:rPr>
        <w:t>Реферат</w:t>
      </w:r>
    </w:p>
    <w:p w:rsidR="00F6640A" w:rsidRPr="00F6640A" w:rsidRDefault="00F6640A" w:rsidP="00862CF5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40A">
        <w:rPr>
          <w:rFonts w:ascii="Times New Roman" w:hAnsi="Times New Roman" w:cs="Times New Roman"/>
          <w:sz w:val="28"/>
          <w:szCs w:val="28"/>
        </w:rPr>
        <w:t>По курсу «Криптография»</w:t>
      </w:r>
    </w:p>
    <w:p w:rsidR="00F6640A" w:rsidRPr="00F6640A" w:rsidRDefault="00F6640A" w:rsidP="00862CF5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40A">
        <w:rPr>
          <w:rFonts w:ascii="Times New Roman" w:hAnsi="Times New Roman" w:cs="Times New Roman"/>
          <w:sz w:val="28"/>
          <w:szCs w:val="28"/>
        </w:rPr>
        <w:t>«Шифр Е2 и его криптоанализ»</w:t>
      </w:r>
    </w:p>
    <w:p w:rsidR="00F6640A" w:rsidRDefault="00F6640A" w:rsidP="00F6640A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F6640A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F6640A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F6640A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F6640A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F6640A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F6640A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 w:rsidP="00F6640A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F6640A" w:rsidRPr="00F6640A" w:rsidRDefault="00F6640A" w:rsidP="00F66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Pr="00F6640A">
        <w:rPr>
          <w:rFonts w:ascii="Times New Roman" w:hAnsi="Times New Roman" w:cs="Times New Roman"/>
          <w:sz w:val="28"/>
          <w:szCs w:val="28"/>
        </w:rPr>
        <w:t>Выполнил:</w:t>
      </w:r>
    </w:p>
    <w:p w:rsidR="00F6640A" w:rsidRPr="00F6640A" w:rsidRDefault="00F6640A" w:rsidP="00F6640A">
      <w:pPr>
        <w:jc w:val="right"/>
        <w:rPr>
          <w:rFonts w:ascii="Times New Roman" w:hAnsi="Times New Roman" w:cs="Times New Roman"/>
          <w:sz w:val="28"/>
          <w:szCs w:val="28"/>
        </w:rPr>
      </w:pPr>
      <w:r w:rsidRPr="00F6640A">
        <w:rPr>
          <w:rFonts w:ascii="Times New Roman" w:hAnsi="Times New Roman" w:cs="Times New Roman"/>
          <w:sz w:val="28"/>
          <w:szCs w:val="28"/>
        </w:rPr>
        <w:t>Студент 4 курса 1 группы</w:t>
      </w:r>
    </w:p>
    <w:p w:rsidR="00F6640A" w:rsidRPr="00F6640A" w:rsidRDefault="00F6640A" w:rsidP="00F664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F6640A">
        <w:rPr>
          <w:rFonts w:ascii="Times New Roman" w:hAnsi="Times New Roman" w:cs="Times New Roman"/>
          <w:sz w:val="28"/>
          <w:szCs w:val="28"/>
        </w:rPr>
        <w:t>Пашков Данил</w:t>
      </w:r>
    </w:p>
    <w:p w:rsidR="00F6640A" w:rsidRPr="00F6640A" w:rsidRDefault="00F6640A" w:rsidP="00F6640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6640A" w:rsidRDefault="00F664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7013B" w:rsidRPr="00C3324B" w:rsidRDefault="00862CF5" w:rsidP="00862C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4B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862CF5" w:rsidRDefault="00236F0B" w:rsidP="00C3324B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Шифр </w:t>
      </w:r>
      <w:r w:rsidR="00862CF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62CF5" w:rsidRPr="00862CF5">
        <w:rPr>
          <w:rFonts w:ascii="Times New Roman" w:hAnsi="Times New Roman" w:cs="Times New Roman"/>
          <w:sz w:val="24"/>
          <w:szCs w:val="24"/>
        </w:rPr>
        <w:t xml:space="preserve">2- </w:t>
      </w:r>
      <w:r w:rsidR="00862CF5">
        <w:rPr>
          <w:rFonts w:ascii="Times New Roman" w:hAnsi="Times New Roman" w:cs="Times New Roman"/>
          <w:sz w:val="24"/>
          <w:szCs w:val="24"/>
        </w:rPr>
        <w:t xml:space="preserve">блочный шифр, с размером блока 128 бит, созданный компанией </w:t>
      </w:r>
      <w:r w:rsidR="00862CF5">
        <w:rPr>
          <w:rFonts w:ascii="Times New Roman" w:hAnsi="Times New Roman" w:cs="Times New Roman"/>
          <w:sz w:val="24"/>
          <w:szCs w:val="24"/>
          <w:lang w:val="en-US"/>
        </w:rPr>
        <w:t>NTT</w:t>
      </w:r>
      <w:r w:rsidR="00862C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Шифр основывается на сети Фейстеля и справочн</w:t>
      </w:r>
      <w:r w:rsidR="00FD4DC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й таблице, не имеет сдвигов и арифметических операций(за исключением произведений в </w:t>
      </w:r>
      <w:r w:rsidRPr="00236F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IT-функции(преобразователь начальных данных) и FT-функции (преобразователь конечных данных))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Более того, шифр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236F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имеет строго байт-ориентированную структуру; все операции, </w:t>
      </w:r>
      <w:r w:rsidRPr="00236F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используемые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</w:t>
      </w:r>
      <w:r w:rsidRPr="00236F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фазе рандомизации данных, - это поиск в байтовой таблице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побитовый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xor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за исключением 32-битных произведений в </w:t>
      </w:r>
      <w:r w:rsidRPr="00236F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IT-функции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</w:t>
      </w:r>
      <w:r w:rsidRPr="00236F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T-функции</w:t>
      </w:r>
      <w:r w:rsidR="00C25C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что успешно делает шифр </w:t>
      </w:r>
      <w:r w:rsidR="00C25C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="00C25C26" w:rsidRPr="00C25C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 </w:t>
      </w:r>
      <w:r w:rsidR="00C25C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быстрым программным шифром независимо от целевой платформы: от 8-битных микропроцессоров до 64-битных компьютеров с архитектурой </w:t>
      </w:r>
      <w:r w:rsidR="00C25C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RISC</w:t>
      </w:r>
      <w:r w:rsidR="00C25C26" w:rsidRPr="00C25C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3324B" w:rsidRDefault="00C33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324B" w:rsidRDefault="00C3324B" w:rsidP="00C332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4B">
        <w:rPr>
          <w:rFonts w:ascii="Times New Roman" w:hAnsi="Times New Roman" w:cs="Times New Roman"/>
          <w:b/>
          <w:sz w:val="32"/>
          <w:szCs w:val="32"/>
        </w:rPr>
        <w:lastRenderedPageBreak/>
        <w:t>Алгоритм шифрования</w:t>
      </w:r>
    </w:p>
    <w:p w:rsidR="00C3324B" w:rsidRPr="00C049EB" w:rsidRDefault="00C3324B" w:rsidP="00EF45E3">
      <w:pPr>
        <w:spacing w:line="360" w:lineRule="auto"/>
        <w:jc w:val="both"/>
        <w:rPr>
          <w:rStyle w:val="mwe-math-mathml-inline"/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Работу </w:t>
      </w:r>
      <w:r w:rsidR="00675B9C" w:rsidRPr="00C049EB">
        <w:rPr>
          <w:rFonts w:ascii="Times New Roman" w:hAnsi="Times New Roman" w:cs="Times New Roman"/>
          <w:sz w:val="24"/>
          <w:szCs w:val="24"/>
        </w:rPr>
        <w:t>алгоритма шифрования</w:t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можно разделить на три основные части: IT-функция, ячейка Фейстеля на базе F-функции, повторяющаяся 12 раз, и FT-функция. Блок алгоритма, отвечающий за планировку ключей (англ. </w:t>
      </w:r>
      <w:r w:rsidR="00675B9C" w:rsidRPr="00C049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key</w:t>
      </w:r>
      <w:r w:rsidR="00675B9C" w:rsidRPr="00C049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675B9C" w:rsidRPr="00C049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sheduling</w:t>
      </w:r>
      <w:r w:rsidR="00675B9C" w:rsidRPr="00C049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="00675B9C" w:rsidRPr="00C049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"/>
        </w:rPr>
        <w:t>part</w:t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до начала шифрования из секретного ключа К создает шестнадцать подключей {k1,..k16}, каждый из которых является 128-разрядным битовым вектором (элементом поля Галуа(2^128)). Первое преобразование открытого текста M производится с помощью IT-функции и двух сгенерированных ключей под номерами 13 и 14(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13 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и 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14</m:t>
            </m:r>
          </m:sub>
        </m:sSub>
      </m:oMath>
      <w:r w:rsidR="00675B9C" w:rsidRPr="00C049EB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k_{13}}{\displaystyle k_{14}}</w:t>
      </w:r>
      <m:oMath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22222"/>
                <w:sz w:val="24"/>
                <w:szCs w:val="24"/>
                <w:shd w:val="clear" w:color="auto" w:fill="FFFFFF"/>
              </w:rPr>
            </m:ctrlPr>
          </m:sSubPr>
          <m:e/>
          <m:sub/>
        </m:sSub>
      </m:oMath>
      <w:r w:rsidR="00675B9C" w:rsidRPr="00C049EB">
        <w:rPr>
          <w:rStyle w:val="mwe-math-mathml-inline"/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75B9C" w:rsidRPr="00C049EB" w:rsidRDefault="00675B9C" w:rsidP="00EF45E3">
      <w:pPr>
        <w:spacing w:line="36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C049EB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=IT(M,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14</m:t>
            </m:r>
          </m:sub>
        </m:sSub>
      </m:oMath>
      <w:r w:rsidRPr="00C049EB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675B9C" w:rsidRPr="00C049EB" w:rsidRDefault="001335A3" w:rsidP="00EF45E3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разбивается на два блока</w:t>
      </w:r>
      <w:r w:rsidR="00675B9C" w:rsidRPr="00C049EB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L_{0}}</w:t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R_{0}}</w:t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равной длины, каждый из элементов </w:t>
      </w:r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L_{0}}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L_{0}}</w:t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R_{0}}</w:t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является битовым вектором размерностью 64 бита. Затем выполняются 12 циклов преобразований в ячейке Фейстеля, в которой правый блок на текущей итерации цикла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sub>
        </m:sSub>
      </m:oMath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R_{0}}</w:t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определяется сложением по модулю два левой части предыдущей итерации цикла </w:t>
      </w:r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R_{r-1}}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r-1</m:t>
            </m:r>
          </m:sub>
        </m:sSub>
      </m:oMath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результата функции F, аргументами которой являются правая часть предыдущей итерации </w:t>
      </w:r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R_{r-1}}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r-1</m:t>
            </m:r>
          </m:sub>
        </m:sSub>
      </m:oMath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ключ </w:t>
      </w:r>
      <w:r w:rsidR="00675B9C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k_{r}}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sub>
        </m:sSub>
      </m:oMath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а левому блоку на </w:t>
      </w:r>
      <w:r w:rsidR="00675B9C" w:rsidRPr="00E06B6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</w:t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шаге цикла присваивается значение правого блока на </w:t>
      </w:r>
      <w:r w:rsidR="00675B9C" w:rsidRPr="00E06B6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r-1</w:t>
      </w:r>
      <w:r w:rsidR="00675B9C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шаге. Цикл повторяется 12 раз, то есть r изменяется от 1 до 12</w:t>
      </w:r>
    </w:p>
    <w:p w:rsidR="00C049EB" w:rsidRPr="00530404" w:rsidRDefault="001335A3" w:rsidP="00EF45E3">
      <w:pPr>
        <w:spacing w:line="360" w:lineRule="auto"/>
        <w:ind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r-1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⨁F(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r-1</m:t>
            </m:r>
          </m:sub>
        </m:sSub>
      </m:oMath>
      <w:r w:rsidR="00C049EB" w:rsidRPr="005304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C049EB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k_{r}}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sub>
        </m:sSub>
      </m:oMath>
      <w:r w:rsidR="00C049EB" w:rsidRPr="00530404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C049EB" w:rsidRPr="00C049EB" w:rsidRDefault="001335A3" w:rsidP="00EF45E3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r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r-1</m:t>
              </m:r>
            </m:sub>
          </m:sSub>
        </m:oMath>
      </m:oMathPara>
    </w:p>
    <w:p w:rsidR="00C049EB" w:rsidRPr="00C049EB" w:rsidRDefault="00C049EB" w:rsidP="00EF45E3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Финальный этап шифрования — выполнение FT-функции. Результат FT-функции, аргументами которой являются конкатенация правой </w:t>
      </w:r>
      <w:r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R_{12}}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12</m:t>
            </m:r>
          </m:sub>
        </m:sSub>
      </m:oMath>
      <w:r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левой </w:t>
      </w:r>
      <w:r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L_{12}}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12</m:t>
            </m:r>
          </m:sub>
        </m:sSub>
      </m:oMath>
      <w:r w:rsidRPr="00C049EB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частей на выходе 12 итерации ячейки Фейстеля и ключи </w:t>
      </w:r>
      <w:r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k_{1},k_{2}}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C049EB" w:rsidRPr="00C049EB" w:rsidRDefault="00C049EB" w:rsidP="00EF45E3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C=FT(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,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16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15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)</m:t>
          </m:r>
        </m:oMath>
      </m:oMathPara>
    </w:p>
    <w:p w:rsidR="00C049EB" w:rsidRDefault="00C049EB" w:rsidP="005C57EF">
      <w:pPr>
        <w:jc w:val="center"/>
        <w:rPr>
          <w:rFonts w:ascii="Times New Roman" w:eastAsiaTheme="minorEastAsia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C049EB">
        <w:rPr>
          <w:rFonts w:ascii="Times New Roman" w:eastAsiaTheme="minorEastAsia" w:hAnsi="Times New Roman" w:cs="Times New Roman"/>
          <w:b/>
          <w:color w:val="222222"/>
          <w:sz w:val="32"/>
          <w:szCs w:val="32"/>
          <w:shd w:val="clear" w:color="auto" w:fill="FFFFFF"/>
        </w:rPr>
        <w:t>Алгоритм расшифрования</w:t>
      </w:r>
    </w:p>
    <w:p w:rsidR="00737668" w:rsidRPr="00544D91" w:rsidRDefault="00EF45E3" w:rsidP="00EF45E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Расшифрование происходит по схеме, аналогичной шифрованию. Работу </w:t>
      </w:r>
      <w:r w:rsidRPr="00544D91">
        <w:rPr>
          <w:rFonts w:ascii="Times New Roman" w:hAnsi="Times New Roman" w:cs="Times New Roman"/>
          <w:sz w:val="24"/>
          <w:szCs w:val="24"/>
        </w:rPr>
        <w:t>алгоритма шифрования</w:t>
      </w:r>
      <w:r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можно разделить на три основные части: IT-функция</w:t>
      </w:r>
      <w:r w:rsidR="00737668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12 циклов ячейки Фейстеля с F-функцией и в конце FT-функция Блок алгоритма, отвечающий за планировку ключей из секретного ключа непосредственно перед шифрованием генерирует 16 подключей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16</m:t>
                </m:r>
              </m:sub>
            </m:sSub>
          </m:e>
        </m:d>
      </m:oMath>
      <w:r w:rsidR="00120A62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которые являются битовыми векторами размерностью 128 (элементом поля Галуа GF(2^128)). На первом этапе происходит выполнение IT-функции, аргументами которой являются криптограмма </w:t>
      </w:r>
      <m:oMath>
        <m:r>
          <m:rPr>
            <m:sty m:val="b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С</m:t>
        </m:r>
      </m:oMath>
      <w:r w:rsidR="00120A62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два подключа 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15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16</m:t>
            </m:r>
          </m:sub>
        </m:sSub>
      </m:oMath>
      <w:r w:rsidR="00120A62" w:rsidRPr="00544D9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921C2" w:rsidRDefault="001921C2" w:rsidP="00EF45E3">
      <w:pPr>
        <w:spacing w:line="360" w:lineRule="auto"/>
        <w:ind w:firstLine="708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w:lastRenderedPageBreak/>
            <m:t>C</m:t>
          </m:r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 IT(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С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,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16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15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)</m:t>
          </m:r>
        </m:oMath>
      </m:oMathPara>
    </w:p>
    <w:p w:rsidR="00EF45E3" w:rsidRPr="00544D91" w:rsidRDefault="001921C2" w:rsidP="00A13A40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Результат IT-функции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С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разбивается на 2 равные части по 64 бита(половина блока): правую и левую</w:t>
      </w:r>
      <w:r w:rsidR="0038696E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44D91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12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12</m:t>
            </m:r>
          </m:sub>
        </m:sSub>
      </m:oMath>
      <w:r w:rsidRPr="00544D91">
        <w:rPr>
          <w:rFonts w:ascii="Times New Roman" w:hAnsi="Times New Roman" w:cs="Times New Roman"/>
          <w:sz w:val="24"/>
          <w:szCs w:val="24"/>
        </w:rPr>
        <w:t>)</w:t>
      </w:r>
      <w:r w:rsidR="00A13A40" w:rsidRPr="00544D91">
        <w:rPr>
          <w:rFonts w:ascii="Times New Roman" w:hAnsi="Times New Roman" w:cs="Times New Roman"/>
          <w:sz w:val="24"/>
          <w:szCs w:val="24"/>
        </w:rPr>
        <w:t xml:space="preserve">. </w:t>
      </w:r>
      <w:r w:rsidR="00A13A40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Далее выполняются 12 циклов ячейки Фейстеля на базе F-Функции (</w:t>
      </w:r>
      <w:r w:rsidR="00A13A40" w:rsidRPr="00544D91">
        <w:rPr>
          <w:rStyle w:val="mwe-math-mathml-inline"/>
          <w:rFonts w:ascii="Times New Roman" w:hAnsi="Times New Roman" w:cs="Times New Roman"/>
          <w:b/>
          <w:vanish/>
          <w:color w:val="222222"/>
          <w:sz w:val="24"/>
          <w:szCs w:val="24"/>
          <w:shd w:val="clear" w:color="auto" w:fill="FFFFFF"/>
        </w:rPr>
        <w:t>{\displaystyle r}</w:t>
      </w:r>
      <w:r w:rsidR="00A13A40" w:rsidRPr="00544D91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r</w:t>
      </w:r>
      <w:r w:rsidR="00A13A40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меняется от 12 до 1).</w:t>
      </w:r>
    </w:p>
    <w:p w:rsidR="00A13A40" w:rsidRPr="00C049EB" w:rsidRDefault="001335A3" w:rsidP="00A13A40">
      <w:pPr>
        <w:spacing w:line="360" w:lineRule="auto"/>
        <w:ind w:firstLine="708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r-1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⨁F(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sub>
        </m:sSub>
      </m:oMath>
      <w:r w:rsidR="00A13A40" w:rsidRPr="00C049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  <w:r w:rsidR="00A13A40" w:rsidRPr="00C049EB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k_{r}}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r</m:t>
            </m:r>
          </m:sub>
        </m:sSub>
      </m:oMath>
      <w:r w:rsidR="00A13A40" w:rsidRPr="00C049EB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</w:p>
    <w:p w:rsidR="00A13A40" w:rsidRPr="00C049EB" w:rsidRDefault="001335A3" w:rsidP="00A13A40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r-1</m:t>
              </m:r>
            </m:sub>
          </m:sSub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r</m:t>
              </m:r>
            </m:sub>
          </m:sSub>
        </m:oMath>
      </m:oMathPara>
    </w:p>
    <w:p w:rsidR="00A13A40" w:rsidRPr="00A13A40" w:rsidRDefault="00A13A40" w:rsidP="00EF45E3">
      <w:pPr>
        <w:spacing w:line="360" w:lineRule="auto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</w:p>
    <w:p w:rsidR="00AC6818" w:rsidRPr="00544D91" w:rsidRDefault="0038696E" w:rsidP="00544D91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 завершении последнего цикла ячейки Фейстеля осуществляется конкатенация половинок блока </w:t>
      </w:r>
      <w:r w:rsidRPr="00544D91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</m:oMath>
      <w:r w:rsidRPr="00544D91">
        <w:rPr>
          <w:rFonts w:ascii="Times New Roman" w:hAnsi="Times New Roman" w:cs="Times New Roman"/>
          <w:sz w:val="24"/>
          <w:szCs w:val="24"/>
        </w:rPr>
        <w:t>).</w:t>
      </w:r>
      <w:r w:rsidR="004673A7" w:rsidRPr="00544D91">
        <w:rPr>
          <w:rFonts w:ascii="Times New Roman" w:hAnsi="Times New Roman" w:cs="Times New Roman"/>
          <w:sz w:val="24"/>
          <w:szCs w:val="24"/>
        </w:rPr>
        <w:t xml:space="preserve"> </w:t>
      </w:r>
      <w:r w:rsidR="004673A7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в конце — финальное преобразование: выполняется </w:t>
      </w:r>
      <w:r w:rsidR="004673A7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FT</w:t>
      </w:r>
      <w:r w:rsidR="004673A7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-функция, аргументами которой являются результат конкатенации 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M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'</m:t>
            </m:r>
          </m:sup>
        </m:sSup>
      </m:oMath>
      <w:r w:rsidR="004673A7" w:rsidRPr="00544D9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673A7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два ключа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13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, 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14</m:t>
            </m:r>
          </m:sub>
        </m:sSub>
      </m:oMath>
      <w:r w:rsidR="004673A7" w:rsidRPr="00544D9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4673A7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Результатом выполнения </w:t>
      </w:r>
      <w:r w:rsidR="004673A7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FT</w:t>
      </w:r>
      <w:r w:rsidR="004673A7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-функции является открытый текст 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M</m:t>
        </m:r>
      </m:oMath>
      <w:r w:rsidR="004673A7" w:rsidRPr="00544D91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</w:rPr>
        <w:t>{\displaystyle M}</w:t>
      </w:r>
      <w:r w:rsidR="004673A7" w:rsidRPr="00544D91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  <w:shd w:val="clear" w:color="auto" w:fill="FFFFFF"/>
          <w:lang w:val="en-US"/>
        </w:rPr>
        <w:t>MM</w:t>
      </w:r>
      <w:r w:rsidR="004673A7" w:rsidRPr="00544D9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44D91" w:rsidRDefault="00AC6818" w:rsidP="0038696E">
      <w:pPr>
        <w:ind w:firstLine="708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T(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,k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14</m:t>
            </m:r>
          </m:sub>
        </m:sSub>
      </m:oMath>
      <w:r w:rsidRPr="00C049EB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544D91" w:rsidRDefault="00544D9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544D91" w:rsidRDefault="00544D91" w:rsidP="00544D91">
      <w:pPr>
        <w:ind w:firstLine="708"/>
        <w:jc w:val="center"/>
        <w:rPr>
          <w:rStyle w:val="mwe-math-mathml-inlin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544D91">
        <w:rPr>
          <w:rStyle w:val="mwe-math-mathml-inline"/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Криптоанализ алгоритма</w:t>
      </w:r>
    </w:p>
    <w:p w:rsidR="001A7900" w:rsidRDefault="001A7900" w:rsidP="00544D91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Сотрудниками компании Information Technology R&amp;D Center Mitsubishi Electric Corporation Мицуру Мацуи (</w:t>
      </w:r>
      <w:r w:rsidRPr="001A790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Mitsuru Matsui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и Тосио Токита (</w:t>
      </w:r>
      <w:r w:rsidRPr="001A790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Toshio Tokita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была обнаружена нестойкость шифра к дифференциальному анализу.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Несмотря на это шифр (использующий 12 циклов шифрования) остается стойким с практической точки зрения. Хотя Мицуру Мацуи и Тосио Токита удалось показать, что уровень безопасность шифра E2 с меньшим числом циклов шифрования существенно ниже того, что заявлено разработчиками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A7900" w:rsidRDefault="00F679E2" w:rsidP="001A7900">
      <w:pPr>
        <w:ind w:firstLine="708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Р</w:t>
      </w:r>
      <w:r w:rsidR="001A790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аспределение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характеристик </w:t>
      </w:r>
      <w:r w:rsidR="001A790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байтов раундовой функции</w:t>
      </w:r>
    </w:p>
    <w:p w:rsidR="001A7900" w:rsidRPr="001A7900" w:rsidRDefault="001A7900" w:rsidP="001A7900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Шифр 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E2 был спроектирован таким образом, что для 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изменения одного 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любого  байт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исходных данных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раундовой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функции,может быть изменено не менее пяти выходных байтов (в частности, пять или шесть байтов). Например, легко проверить, что если мы изменим a1, оставив оставшиеся семь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байт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ов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неизмен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ными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то g1, g2, g3, g4, g5 и g7 всегда 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будут 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изменят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ь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ся,</w:t>
      </w:r>
      <w:r w:rsid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то время как </w:t>
      </w:r>
      <w:r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оставшиеся два байта никогда не изменяются.</w:t>
      </w:r>
    </w:p>
    <w:p w:rsidR="001A7900" w:rsidRPr="001A7900" w:rsidRDefault="000B7947" w:rsidP="000B7947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</w:t>
      </w:r>
      <w:r w:rsidR="001A7900"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чевидно, что эта схема расположения байтов не зависит от количества изменений</w:t>
      </w:r>
    </w:p>
    <w:p w:rsidR="001A7900" w:rsidRDefault="000B7947" w:rsidP="000B79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байте </w:t>
      </w:r>
      <w:r w:rsidR="001A7900"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a1.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</w:t>
      </w:r>
      <w:r w:rsidR="001A7900"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 правило перехода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опишем </w:t>
      </w:r>
      <w:r w:rsidR="001A7900" w:rsidRPr="001A79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следующим образом:</w:t>
      </w:r>
    </w:p>
    <w:p w:rsidR="000B7947" w:rsidRDefault="000B7947" w:rsidP="000B79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(10000000)-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&gt;(11111010)  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   (1)</w:t>
      </w:r>
    </w:p>
    <w:p w:rsidR="000B7947" w:rsidRDefault="000B7947" w:rsidP="000B794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огда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же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мы одновременно меняем два входных байта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раундовой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функции,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существует ровно два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шаблона изменений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выходных байтов. Например, когда мы меняем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байты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 и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 одновременно,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 в случае,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если сумма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изменения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(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Δc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1) равна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сумме изменений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 (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Δc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5), тогда только три байта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1,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8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будут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измен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ены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в противном случае все байты, кроме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будут изменены. При условии, что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ходные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значени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(от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 до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 и величина изменени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й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Δa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 и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Δa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5)</w:t>
      </w:r>
      <w:r w:rsidR="007215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подаются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случайным образом, первый случай случается с приближенной вероятностью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8</m:t>
            </m:r>
          </m:sup>
        </m:sSup>
      </m:oMath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(точн</w:t>
      </w:r>
      <w:r w:rsidR="007215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ое 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значение составляет 1/255</w:t>
      </w:r>
      <w:r w:rsidR="007215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  <w:r w:rsidRPr="000B79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215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Эти правила перехода описываются следующим образом:</w:t>
      </w:r>
    </w:p>
    <w:p w:rsidR="007215F6" w:rsidRPr="00D20505" w:rsidRDefault="007215F6" w:rsidP="000B7947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(10001000)-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&gt;(10001001)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8</m:t>
            </m:r>
          </m:sup>
        </m:sSup>
      </m:oMath>
      <w:r w:rsidR="00D20505" w:rsidRPr="00D20505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(2)</w:t>
      </w:r>
    </w:p>
    <w:p w:rsidR="007215F6" w:rsidRPr="00D20505" w:rsidRDefault="007215F6" w:rsidP="007215F6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(10001000)-&gt;(11111011) </w:t>
      </w:r>
      <w:r w:rsid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r w:rsidRPr="00D20505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1 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8</m:t>
            </m:r>
          </m:sup>
        </m:sSup>
      </m:oMath>
      <w:r w:rsidR="00D20505" w:rsidRPr="00D20505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(3)</w:t>
      </w:r>
    </w:p>
    <w:p w:rsidR="00D20505" w:rsidRDefault="00D20505" w:rsidP="00D2050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Аналогично мы можем применить это обозначение к произвольному числу байтовых изменений.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дн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ой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из наиболее полезных байтовых характеристик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раундовой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функции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шифра 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является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следующий «циклический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байт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», шаблон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входных данных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которого совпадает с шаблоном вы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ходных данных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Эта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характеристика имеет место, когда</w:t>
      </w:r>
    </w:p>
    <w:p w:rsidR="001A7900" w:rsidRDefault="00D20505" w:rsidP="00D20505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Δc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 = 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Δc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 = 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Δc</w:t>
      </w:r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с вероятностью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8</m:t>
                </m:r>
              </m:sup>
            </m:s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D205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16</m:t>
            </m:r>
          </m:sup>
        </m:sSup>
      </m:oMath>
      <w:r w:rsidR="00F679E2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F679E2" w:rsidRPr="00F679E2" w:rsidRDefault="00F679E2" w:rsidP="00D20505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(10010100)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-&gt;(10010100)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16</m:t>
            </m:r>
          </m:sup>
        </m:sSup>
      </m:oMath>
      <w:r w:rsidRPr="00F679E2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(4)</w:t>
      </w:r>
    </w:p>
    <w:p w:rsidR="00F679E2" w:rsidRDefault="00F679E2" w:rsidP="00D2050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Кроме того,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далее будет использоваться следующая характеристика:</w:t>
      </w:r>
    </w:p>
    <w:p w:rsidR="00F679E2" w:rsidRDefault="00F679E2" w:rsidP="00F679E2">
      <w:pPr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(10110000)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-&gt;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(10000010)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16</m:t>
            </m:r>
          </m:sup>
        </m:sSup>
      </m:oMath>
      <w:r w:rsidRPr="00F679E2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(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Pr="00F679E2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F679E2" w:rsidRDefault="00F679E2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F679E2" w:rsidRDefault="00F679E2" w:rsidP="00F679E2">
      <w:pPr>
        <w:ind w:firstLine="708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Распределение характеристик байтов шифра Е2</w:t>
      </w:r>
    </w:p>
    <w:p w:rsidR="00F679E2" w:rsidRPr="00F679E2" w:rsidRDefault="00F679E2" w:rsidP="00F679E2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Используя циклическую характеристику, показанную в (4), можно получить семь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раундовых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характеристик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шифра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E2 (без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функций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и FT), как показано на рисунке 5.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Нужн отметить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что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операция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xor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вне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раундовой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функции может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аннулировать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различия; то есть 1 </w:t>
      </w:r>
      <w:r w:rsidRPr="00F679E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 = 0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вероятностью 1/255 и 1 </w:t>
      </w:r>
      <w:r w:rsidRPr="00F679E2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⊕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 = 1 с вероятностью 254/255. Для простоты</w:t>
      </w:r>
    </w:p>
    <w:p w:rsidR="00F679E2" w:rsidRPr="00F679E2" w:rsidRDefault="00F679E2" w:rsidP="00471FD5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ы будем рассматривать эти вероятности как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8</m:t>
            </m:r>
          </m:sup>
        </m:sSup>
      </m:oMath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1 соответственно. На рисунке 5,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эт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аннулирование происходит три раза (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ёх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байта) 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операции xor после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шестой раундовой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функци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В результате характеристик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 седьмого раунда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сохраня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тся с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приблизительн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ой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вероятность</w:t>
      </w:r>
      <w:r w:rsidR="00471F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ю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16</m:t>
                </m:r>
              </m:sup>
            </m:s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5</m:t>
            </m:r>
          </m:sup>
        </m:sSup>
      </m:oMath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×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24</m:t>
            </m:r>
          </m:sup>
        </m:sSup>
      </m:oMath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104</m:t>
            </m:r>
          </m:sup>
        </m:sSup>
      </m:oMath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679E2" w:rsidRPr="00F679E2" w:rsidRDefault="0049557B" w:rsidP="00F679E2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 означает, что при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одновременно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изменении первого, четвертого и шестого байтов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блок открытого текста без изменения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остальны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 байтов, после седьмого</w:t>
      </w:r>
    </w:p>
    <w:p w:rsidR="00F679E2" w:rsidRPr="00F679E2" w:rsidRDefault="0049557B" w:rsidP="0049557B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раунда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вероятность того, что три байта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 соответствующих местах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измен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тся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а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другие байты нет, становится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равной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104</m:t>
            </m:r>
          </m:sup>
        </m:sSup>
      </m:oMath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другой стороны, если раунд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овая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функция является случайной , ожидается, что такое же изменение произойдет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снова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 вероятностью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      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 xml:space="preserve"> 8</m:t>
                </m:r>
              </m:sup>
            </m:s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)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13</m:t>
            </m:r>
          </m:sup>
        </m:sSup>
      </m:oMath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104</m:t>
            </m:r>
          </m:sup>
        </m:sSup>
      </m:oMath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так как число неизмененных байтов составляет тринадцать.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Поэтому ожидаемое число «правильных пар» совпадает с ожидаемым числом «неправильных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пар».</w:t>
      </w:r>
    </w:p>
    <w:p w:rsidR="00F679E2" w:rsidRDefault="00505090" w:rsidP="00F679E2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равильные пары могут быть обнаружены с вероятностью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104</m:t>
            </m:r>
          </m:sup>
        </m:sSup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</m:oMath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предположении, что количество различий указанных входных байт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(Δa1, Δa4 и Δa6 в данном случае) задаются случайным образом. Однако, если мы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можем задать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пары открытого текста с неслучайными различиями в выбранном сценарии открытого текста,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эта вероятность может быть больше. Фактически, когда мы генерируем входные пары открытого текста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так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им образом,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что выполняется уравнение Δa1 = Δa4 = Δa6, то вероятность перехода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функции второго раунда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возрастает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примерно до 9,3 ×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16</m:t>
            </m:r>
          </m:sup>
        </m:sSup>
      </m:oMath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а не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16</m:t>
            </m:r>
          </m:sup>
        </m:sSup>
      </m:oMath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что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является экспериментальным результатом. Причина этого увеличения основана на том, что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следующая вероятность значительно больше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8</m:t>
            </m:r>
          </m:sup>
        </m:sSup>
      </m:oMath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когда Δx = Δy, тогда как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ожидается, что оно будет составлять  в среднем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8</m:t>
            </m:r>
          </m:sup>
        </m:sSup>
      </m:oMath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когда Δx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≠</m:t>
        </m:r>
      </m:oMath>
      <w:r w:rsidR="00F679E2"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Δy.</w:t>
      </w:r>
    </w:p>
    <w:p w:rsidR="00505090" w:rsidRDefault="00505090" w:rsidP="00F679E2">
      <w:pPr>
        <w:ind w:firstLine="708"/>
        <w:jc w:val="both"/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P(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Δ</w:t>
      </w:r>
      <w:r w:rsidRPr="00505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x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,</m:t>
        </m:r>
      </m:oMath>
      <w:r w:rsidRPr="00505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Δ</w:t>
      </w:r>
      <w:r w:rsidRPr="00505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≝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Prob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x,y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m:t>⊕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m:t>S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  <w:sz w:val="24"/>
                    <w:szCs w:val="24"/>
                    <w:shd w:val="clear" w:color="auto" w:fill="FFFFFF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222222"/>
                    <w:sz w:val="24"/>
                    <w:szCs w:val="24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Cambria Math"/>
                    <w:color w:val="222222"/>
                    <w:sz w:val="24"/>
                    <w:szCs w:val="24"/>
                    <w:shd w:val="clear" w:color="auto" w:fill="FFFF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m:t>=S(y)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m:t>⊕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m:t>S(y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m:t>⊕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4"/>
                <w:szCs w:val="24"/>
                <w:shd w:val="clear" w:color="auto" w:fill="FFFFFF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24"/>
                <w:szCs w:val="24"/>
                <w:shd w:val="clear" w:color="auto" w:fill="FFFFFF"/>
              </w:rPr>
              <m:t>)</m:t>
            </m:r>
          </m:e>
        </m:d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. (6)</m:t>
        </m:r>
      </m:oMath>
    </w:p>
    <w:p w:rsidR="001335A3" w:rsidRDefault="001335A3" w:rsidP="001335A3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Точная вероятность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Δx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Δy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зависит от структуры подстановки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таблиц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но нетрудно доказать, что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∀</m:t>
        </m:r>
      </m:oMath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Δx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Δy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&gt;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8</m:t>
            </m:r>
          </m:sup>
        </m:sSup>
      </m:oMath>
      <w:r w:rsidRPr="00F679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когда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Δx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Δy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Также следует отметить, что это может быть использ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овано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нашем анализе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шифра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2, поскольку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имеет только одну таблицу замещения в свое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й раундовой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функции. Если функция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левой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части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отличается от функции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правая част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вышеприведенном определении,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распределение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Δx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Δy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будет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прямым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», не зависящи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от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Δx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Δy</w:t>
      </w:r>
      <w:r w:rsidRPr="001335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335A3" w:rsidRDefault="001335A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1335A3" w:rsidRDefault="001335A3" w:rsidP="001335A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A7900" w:rsidRPr="001335A3" w:rsidRDefault="001335A3" w:rsidP="001335A3">
      <w:pPr>
        <w:jc w:val="center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</w:t>
      </w:r>
      <w:r w:rsidR="001A7900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озможные сценарии атаки шифра </w:t>
      </w:r>
      <w:r w:rsidR="001A7900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E</w:t>
      </w:r>
      <w:r w:rsidR="001A7900" w:rsidRPr="001A7900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</w:t>
      </w:r>
    </w:p>
    <w:p w:rsidR="001A7900" w:rsidRPr="001A7900" w:rsidRDefault="001A7900" w:rsidP="001A7900">
      <w:pPr>
        <w:ind w:firstLine="708"/>
        <w:jc w:val="center"/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1A7900" w:rsidRDefault="001A7900" w:rsidP="001A7900">
      <w:pPr>
        <w:ind w:firstLine="708"/>
        <w:jc w:val="both"/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A7900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1)</w:t>
      </w: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Сокращённый до 7-ми раундов шифр Е2 без функций </w:t>
      </w: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IT</w:t>
      </w:r>
      <w:r w:rsidRPr="001A7900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и </w:t>
      </w: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FT</w:t>
      </w:r>
      <w:r w:rsidRPr="001A7900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</w:p>
    <w:p w:rsidR="001335A3" w:rsidRDefault="001335A3" w:rsidP="001335A3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Из выводов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предыдущ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их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раздел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ов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видно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что для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шифра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E2, сокращенного до семи раундов,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когда </w:t>
      </w:r>
      <w:r>
        <w:rPr>
          <w:rStyle w:val="mwe-math-mathml-inline"/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для </w:t>
      </w:r>
      <m:oMath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104</m:t>
            </m:r>
          </m:sup>
        </m:sSup>
      </m:oMath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выбран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ы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открытого текста,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выполняется: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ΔP1 = ΔP4 = ΔP6,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ожидаемое число пар зашифрованн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ых пар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имеющих разностный шаблон </w:t>
      </w:r>
    </w:p>
    <w:p w:rsidR="001335A3" w:rsidRPr="001335A3" w:rsidRDefault="001335A3" w:rsidP="001335A3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(10010100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00000000)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равный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9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где P1, P4 и P6 обозначают первый, четвертый и шестой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байт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ы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открытого текста, соответственно.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ти пары открытого текста могут быть получены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97</m:t>
            </m:r>
          </m:sup>
        </m:sSup>
      </m:oMath>
      <w:r w:rsidR="00225E01"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блоков сообщений открытого текста (97 = 104-8 + 1); например, они даются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 набор</w:t>
      </w:r>
      <w:r w:rsidR="00225E01"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25E01"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прям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ых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произведений из всех возможных </w:t>
      </w:r>
      <w:r w:rsidR="00225E01"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64</m:t>
            </m:r>
          </m:sup>
        </m:sSup>
      </m:oMath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шаблонов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левой 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части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открытых текстов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произвольно выбра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нных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33</m:t>
            </m:r>
          </m:sup>
        </m:sSup>
      </m:oMath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шаблон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ов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правой 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части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335A3" w:rsidRPr="001335A3" w:rsidRDefault="001335A3" w:rsidP="001335A3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 другой стороны, для случайной перестановки с тем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же выбранным 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парами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открыт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ого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текст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ожидаемое число пар зашифрованного текста, которые имеют разностный шаблон</w:t>
      </w:r>
    </w:p>
    <w:p w:rsidR="001335A3" w:rsidRDefault="001335A3" w:rsidP="001335A3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(10010100 00000000) равен 1. Это приводит к следующему сценарию для различия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шифра 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E2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уменьшен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</w:t>
      </w:r>
      <w:r w:rsid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</w:t>
      </w:r>
      <w:r w:rsidRPr="001335A3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до семи раундов от случайной перестановки:</w:t>
      </w:r>
    </w:p>
    <w:p w:rsidR="00225E01" w:rsidRDefault="00225E01" w:rsidP="00225E01">
      <w:pPr>
        <w:ind w:firstLine="708"/>
        <w:jc w:val="both"/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Если для</w:t>
      </w:r>
      <w:r w:rsidRPr="00225E01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данного шифра количество пар зашифрованного текста, которые имеют 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разностный </w:t>
      </w:r>
      <w:r w:rsidRPr="00225E01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шаблон (10010100 00000000) 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больше либо равно</w:t>
      </w:r>
      <w:r w:rsidRPr="00225E01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заданно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му</w:t>
      </w:r>
      <w:r w:rsidRPr="00225E01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значени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ю </w:t>
      </w:r>
      <w:r w:rsidRPr="00225E01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t, 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то </w:t>
      </w:r>
      <w:r w:rsidRPr="00225E01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рассматриваем его как 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шифр </w:t>
      </w:r>
      <w:r w:rsidRPr="00225E01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E2, 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сокращ</w:t>
      </w:r>
      <w:r w:rsidRPr="00225E01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енный до семи раундов, иначе рассматриваем его как случайную перестановку.</w:t>
      </w:r>
    </w:p>
    <w:p w:rsidR="00225E01" w:rsidRPr="00225E01" w:rsidRDefault="00225E01" w:rsidP="00225E01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Чтобы оценить соответствующее значение для t, нам понадобится следующая лемма:</w:t>
      </w:r>
    </w:p>
    <w:p w:rsidR="007A72B8" w:rsidRPr="007A72B8" w:rsidRDefault="00225E01" w:rsidP="00225E01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25E01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Лемма 1.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Когда проводится ис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пытание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котором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происходит событие с вероятностью p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w:rPr>
            <w:rStyle w:val="mwe-math-mathml-inline"/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f>
          <m:f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n</m:t>
            </m:r>
          </m:num>
          <m:den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p</m:t>
            </m:r>
          </m:den>
        </m:f>
      </m:oMath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раз, считая p достаточно близким к 0 и i достаточно м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алым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 отношению к </w:t>
      </w:r>
      <m:oMath>
        <m:f>
          <m:f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n</m:t>
            </m:r>
          </m:num>
          <m:den>
            <m:r>
              <w:rPr>
                <w:rStyle w:val="mwe-math-mathml-inline"/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p</m:t>
            </m:r>
          </m:den>
        </m:f>
      </m:oMath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 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вероятность того, что событие произойдет ровно i раз, равна</w:t>
      </w:r>
    </w:p>
    <w:p w:rsidR="00225E01" w:rsidRPr="00225E01" w:rsidRDefault="007A72B8" w:rsidP="007A72B8">
      <w:pPr>
        <w:ind w:left="3540"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>
        <m:f>
          <m:f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we-math-mathml-inline"/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e</m:t>
                </m:r>
              </m:e>
              <m:sup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p>
            </m:sSup>
            <m:sSup>
              <m:sSupPr>
                <m:ctrlPr>
                  <w:rPr>
                    <w:rStyle w:val="mwe-math-mathml-inline"/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e>
              <m:sup>
                <m:r>
                  <w:rPr>
                    <w:rStyle w:val="mwe-math-mathml-inline"/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p>
            </m:sSup>
          </m:num>
          <m:den>
            <m:r>
              <w:rPr>
                <w:rStyle w:val="mwe-math-mathml-inline"/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w:rPr>
                <w:rStyle w:val="mwe-math-mathml-inline"/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!</m:t>
            </m:r>
          </m:den>
        </m:f>
      </m:oMath>
      <w:r w:rsidRPr="007A72B8">
        <w:rPr>
          <w:rStyle w:val="mwe-math-mathml-inline"/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A72B8">
        <w:rPr>
          <w:rStyle w:val="mwe-math-mathml-inline"/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 w:rsidR="00225E01"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(7)</w:t>
      </w:r>
    </w:p>
    <w:p w:rsidR="00225E01" w:rsidRPr="00225E01" w:rsidRDefault="00225E01" w:rsidP="00225E01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Используя эту лемму, мы видим, что t = 4 может быть принято в нашем случае; для 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шифра 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E2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уменьшен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го 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до семи раундов, вероятность того, что количество пар зашифрованного текста, имеющих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разностный шаблон (10010100 00000000) 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больше либо равен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четырех составляет 98%,</w:t>
      </w:r>
      <w:r w:rsid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25E01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тогда как для случайной перестановки вероятность ожидается равной 2%.</w:t>
      </w:r>
    </w:p>
    <w:p w:rsidR="007A72B8" w:rsidRDefault="007A72B8" w:rsidP="007A72B8">
      <w:pPr>
        <w:ind w:firstLine="708"/>
        <w:jc w:val="both"/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</w:t>
      </w:r>
      <w:r w:rsidRPr="001A7900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)</w:t>
      </w: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Сокращённый до 7-ми раундов шифр Е2 без функций </w:t>
      </w: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IT</w:t>
      </w:r>
      <w:r w:rsidRPr="001A7900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и </w:t>
      </w:r>
      <w:r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FT</w:t>
      </w:r>
      <w:r w:rsidRPr="001A7900">
        <w:rPr>
          <w:rStyle w:val="mwe-math-mathml-inline"/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</w:p>
    <w:p w:rsidR="007A72B8" w:rsidRPr="007A72B8" w:rsidRDefault="007A72B8" w:rsidP="007A72B8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Применяя снова сем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раундовые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характеристик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для первых семи раундов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шифра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E2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сокращен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до восьми раундов без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функций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IT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FT, мы можем ограничить в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ероятности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ключа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окончательного (восьмого) раунда с использованием следующего алгоритма:</w:t>
      </w:r>
    </w:p>
    <w:p w:rsidR="00D865C8" w:rsidRDefault="00D865C8" w:rsidP="007A72B8">
      <w:pPr>
        <w:ind w:firstLine="708"/>
        <w:jc w:val="both"/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7A72B8" w:rsidRPr="007A72B8" w:rsidRDefault="007A72B8" w:rsidP="007A72B8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A72B8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lastRenderedPageBreak/>
        <w:t>Для каждого кандидата в под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ключ</w:t>
      </w:r>
      <w:r w:rsidRPr="007A72B8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финального раунда расшифруйте все пары зашифрованного текста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за </w:t>
      </w:r>
      <w:r w:rsidRPr="007A72B8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один раунд. Тогда, если количество пар, имеющих разностный 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шаблон</w:t>
      </w:r>
      <w:r w:rsidRPr="007A72B8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(10010100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r w:rsidRPr="007A72B8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00000000) после седьмого раунда меньше предопределенного значения t, отбрасывать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неверный подключ как ложного </w:t>
      </w:r>
      <w:r w:rsidRPr="007A72B8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кандидат</w:t>
      </w:r>
      <w:r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а</w:t>
      </w:r>
      <w:r w:rsidRPr="007A72B8">
        <w:rPr>
          <w:rStyle w:val="mwe-math-mathml-inline"/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</w:t>
      </w:r>
    </w:p>
    <w:p w:rsidR="007A72B8" w:rsidRDefault="007A72B8" w:rsidP="007A72B8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Рассмотрим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10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7</m:t>
            </m:r>
          </m:sup>
        </m:sSup>
      </m:oMath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8 ×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104</m:t>
            </m:r>
          </m:sup>
        </m:sSup>
      </m:oMath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выбранных пар открытого текста, так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их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что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ΔP1 = ΔP4 =ΔP6. 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Тогда, если кандидат является правильным под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ключом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ожидаемое количество пар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которые имеют разн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остный шаблон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(10010100 00000000) после седьмого раунда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равно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 × 9,3 = 74,4; однако, если это неправильный под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ожидае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мое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количество пар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равно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8.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Э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ти пары открытого текста могут быть получены с использованием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10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p>
        </m:sSup>
      </m:oMath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63B8F"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блоков сообщений</w:t>
      </w:r>
      <w:r w:rsidR="00363B8F"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открыт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ого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текст</w:t>
      </w:r>
      <w:r w:rsid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</w:t>
      </w:r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(100 = 107-8 + 1).</w:t>
      </w:r>
    </w:p>
    <w:p w:rsidR="00363B8F" w:rsidRPr="00363B8F" w:rsidRDefault="00363B8F" w:rsidP="00363B8F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Прямое вычисление с использованием леммы 1 показывает, что t = 60, например, может быть достаточно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чтобы 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сузить в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ероятнос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ти под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ключа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финального раунда. В частности,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правильного под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ключа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вероятность того, что количество пар, имеющих разност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ный шаблон 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(10010100 00000000) после седьмого раунда больше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либо равна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60 составляет 96%, тогда как для неправильного под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 ожидается, что вероятность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равна</w:t>
      </w:r>
    </w:p>
    <w:p w:rsidR="00363B8F" w:rsidRPr="00363B8F" w:rsidRDefault="00363B8F" w:rsidP="00363B8F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10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3</m:t>
            </m:r>
          </m:sup>
        </m:sSup>
      </m:oMath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63B8F" w:rsidRDefault="00363B8F" w:rsidP="00363B8F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Прямой метод реализации алгоритма выше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имеет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сложност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ь 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более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28</m:t>
            </m:r>
          </m:sup>
        </m:sSup>
      </m:oMath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но, отбрасывая невозможные пары и вводя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метод под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 второго уровня с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64</m:t>
            </m:r>
          </m:sup>
        </m:sSup>
      </m:oMath>
      <w:r w:rsidRPr="007A72B8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счетчиками, мы можем уменьшить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сложность </w:t>
      </w:r>
      <w:r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до </w:t>
      </w:r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&lt;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 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28</m:t>
            </m:r>
          </m:sup>
        </m:sSup>
      </m:oMath>
      <w:r w:rsidRPr="00363B8F"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7C7B83" w:rsidRPr="007A72B8" w:rsidRDefault="007C7B83" w:rsidP="00363B8F">
      <w:pPr>
        <w:ind w:firstLine="708"/>
        <w:jc w:val="both"/>
        <w:rPr>
          <w:rStyle w:val="mwe-math-mathml-inlin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F45E3" w:rsidRPr="001A7900" w:rsidRDefault="004673A7" w:rsidP="001A7900">
      <w:pPr>
        <w:ind w:firstLine="708"/>
        <w:jc w:val="both"/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A7900">
        <w:rPr>
          <w:rStyle w:val="mwe-math-mathml-inline"/>
          <w:rFonts w:ascii="Times New Roman" w:hAnsi="Times New Roman" w:cs="Times New Roman"/>
          <w:b/>
          <w:vanish/>
          <w:color w:val="222222"/>
          <w:sz w:val="24"/>
          <w:szCs w:val="24"/>
          <w:shd w:val="clear" w:color="auto" w:fill="FFFFFF"/>
        </w:rPr>
        <w:t>{\displaystyle k_{13},k_{14}}{\displaystyle M}</w:t>
      </w:r>
    </w:p>
    <w:sectPr w:rsidR="00EF45E3" w:rsidRPr="001A7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60"/>
    <w:rsid w:val="000B7947"/>
    <w:rsid w:val="000B7C60"/>
    <w:rsid w:val="00120A62"/>
    <w:rsid w:val="001335A3"/>
    <w:rsid w:val="001921C2"/>
    <w:rsid w:val="001A7900"/>
    <w:rsid w:val="00225E01"/>
    <w:rsid w:val="00236F0B"/>
    <w:rsid w:val="00363B8F"/>
    <w:rsid w:val="0038696E"/>
    <w:rsid w:val="00454A71"/>
    <w:rsid w:val="004673A7"/>
    <w:rsid w:val="00471FD5"/>
    <w:rsid w:val="0049557B"/>
    <w:rsid w:val="00505090"/>
    <w:rsid w:val="00530404"/>
    <w:rsid w:val="00544D91"/>
    <w:rsid w:val="0057013B"/>
    <w:rsid w:val="005C57EF"/>
    <w:rsid w:val="00675B9C"/>
    <w:rsid w:val="007215F6"/>
    <w:rsid w:val="00737668"/>
    <w:rsid w:val="007A72B8"/>
    <w:rsid w:val="007C7B83"/>
    <w:rsid w:val="00862CF5"/>
    <w:rsid w:val="00A13A40"/>
    <w:rsid w:val="00AC6818"/>
    <w:rsid w:val="00C049EB"/>
    <w:rsid w:val="00C25C26"/>
    <w:rsid w:val="00C3324B"/>
    <w:rsid w:val="00D20505"/>
    <w:rsid w:val="00D865C8"/>
    <w:rsid w:val="00E06B67"/>
    <w:rsid w:val="00EF45E3"/>
    <w:rsid w:val="00F6640A"/>
    <w:rsid w:val="00F679E2"/>
    <w:rsid w:val="00F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C70D"/>
  <w15:chartTrackingRefBased/>
  <w15:docId w15:val="{225606A4-E131-4C7C-BEEC-B9E2DD88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5B9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75B9C"/>
  </w:style>
  <w:style w:type="character" w:styleId="a4">
    <w:name w:val="Placeholder Text"/>
    <w:basedOn w:val="a0"/>
    <w:uiPriority w:val="99"/>
    <w:semiHidden/>
    <w:rsid w:val="00675B9C"/>
    <w:rPr>
      <w:color w:val="808080"/>
    </w:rPr>
  </w:style>
  <w:style w:type="paragraph" w:styleId="a5">
    <w:name w:val="No Spacing"/>
    <w:link w:val="a6"/>
    <w:uiPriority w:val="1"/>
    <w:qFormat/>
    <w:rsid w:val="00F6640A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F6640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16</cp:revision>
  <dcterms:created xsi:type="dcterms:W3CDTF">2017-12-07T15:19:00Z</dcterms:created>
  <dcterms:modified xsi:type="dcterms:W3CDTF">2017-12-29T23:41:00Z</dcterms:modified>
</cp:coreProperties>
</file>