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b/>
          <w:color w:val="2D3B45"/>
          <w:szCs w:val="20"/>
        </w:rPr>
      </w:pPr>
      <w:r>
        <w:rPr>
          <w:rFonts w:asciiTheme="minorHAnsi" w:hAnsiTheme="minorHAnsi" w:cstheme="minorHAnsi"/>
          <w:b/>
          <w:color w:val="2D3B45"/>
          <w:szCs w:val="20"/>
        </w:rPr>
        <w:t>Download a CSV file from one of the sites listed on one of the web pages shown below:</w:t>
      </w: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  <w:r>
        <w:fldChar w:fldCharType="begin"/>
      </w:r>
      <w:r>
        <w:instrText xml:space="preserve"> HYPERLINK "https://data.census.gov/table?q=All+Counties+within+United+States+and+Puerto+Rico+Populations+and+People&amp;tid=PEPPOP2019.PEPANNRES" </w:instrText>
      </w:r>
      <w:r>
        <w:fldChar w:fldCharType="separate"/>
      </w:r>
      <w:r>
        <w:rPr>
          <w:rStyle w:val="7"/>
          <w:rFonts w:asciiTheme="minorHAnsi" w:hAnsiTheme="minorHAnsi" w:cstheme="minorHAnsi"/>
          <w:sz w:val="20"/>
          <w:szCs w:val="20"/>
        </w:rPr>
        <w:t>https://data.census.gov/table?q=All+Counties+within+United+States+and+Puerto+Rico+Populations+and+People&amp;tid=PEPPOP2019.PEPANNRES</w:t>
      </w:r>
      <w:r>
        <w:rPr>
          <w:rStyle w:val="7"/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  <w:r>
        <w:fldChar w:fldCharType="begin"/>
      </w:r>
      <w:r>
        <w:instrText xml:space="preserve"> HYPERLINK "https://www.interviewqs.com/blog/free-online-data-sets" \t "_blank" </w:instrText>
      </w:r>
      <w:r>
        <w:fldChar w:fldCharType="separate"/>
      </w:r>
      <w:r>
        <w:rPr>
          <w:rStyle w:val="7"/>
          <w:rFonts w:asciiTheme="minorHAnsi" w:hAnsiTheme="minorHAnsi" w:cstheme="minorHAnsi"/>
          <w:sz w:val="20"/>
          <w:szCs w:val="20"/>
        </w:rPr>
        <w:t>https://www.interviewqs.com/blog/free-online-data-sets</w:t>
      </w:r>
      <w:r>
        <w:rPr>
          <w:rStyle w:val="7"/>
          <w:rFonts w:asciiTheme="minorHAnsi" w:hAnsiTheme="minorHAnsi" w:cstheme="minorHAnsi"/>
          <w:sz w:val="20"/>
          <w:szCs w:val="20"/>
        </w:rPr>
        <w:fldChar w:fldCharType="end"/>
      </w: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  <w:r>
        <w:fldChar w:fldCharType="begin"/>
      </w:r>
      <w:r>
        <w:instrText xml:space="preserve"> HYPERLINK "https://www.springboard.com/blog/data-science/15-fun-datasets-to-analyze" </w:instrText>
      </w:r>
      <w:r>
        <w:fldChar w:fldCharType="separate"/>
      </w:r>
      <w:r>
        <w:rPr>
          <w:rStyle w:val="7"/>
          <w:rFonts w:asciiTheme="minorHAnsi" w:hAnsiTheme="minorHAnsi" w:cstheme="minorHAnsi"/>
          <w:sz w:val="20"/>
          <w:szCs w:val="20"/>
        </w:rPr>
        <w:t>https://www.springboard.com/blog/data-science/15-fun-datasets-to-analyze</w:t>
      </w:r>
      <w:r>
        <w:rPr>
          <w:rStyle w:val="7"/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</w:p>
    <w:p>
      <w:pPr>
        <w:pStyle w:val="8"/>
        <w:shd w:val="clear" w:color="auto" w:fill="FFFFFF"/>
        <w:spacing w:before="0" w:beforeAutospacing="0" w:after="60" w:afterAutospacing="0"/>
        <w:contextualSpacing/>
        <w:rPr>
          <w:rFonts w:asciiTheme="minorHAnsi" w:hAnsiTheme="minorHAnsi" w:cstheme="minorHAnsi"/>
          <w:color w:val="2D3B45"/>
          <w:sz w:val="20"/>
          <w:szCs w:val="20"/>
        </w:rPr>
      </w:pPr>
      <w:r>
        <w:fldChar w:fldCharType="begin"/>
      </w:r>
      <w:r>
        <w:instrText xml:space="preserve"> HYPERLINK "https://www.interviewquery.com/blog-free-datasets" </w:instrText>
      </w:r>
      <w:r>
        <w:fldChar w:fldCharType="separate"/>
      </w:r>
      <w:r>
        <w:rPr>
          <w:rStyle w:val="7"/>
          <w:rFonts w:asciiTheme="minorHAnsi" w:hAnsiTheme="minorHAnsi" w:cstheme="minorHAnsi"/>
          <w:sz w:val="20"/>
          <w:szCs w:val="20"/>
        </w:rPr>
        <w:t>https://www.interviewquery.com/blog-free-datasets</w:t>
      </w:r>
      <w:r>
        <w:rPr>
          <w:rStyle w:val="7"/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color w:val="2D3B45"/>
          <w:sz w:val="20"/>
          <w:szCs w:val="20"/>
        </w:rPr>
        <w:t xml:space="preserve"> </w:t>
      </w:r>
    </w:p>
    <w:p>
      <w:pPr>
        <w:pStyle w:val="8"/>
        <w:shd w:val="clear" w:color="auto" w:fill="FFFFFF"/>
        <w:spacing w:before="180" w:beforeAutospacing="0" w:after="0" w:afterAutospacing="0"/>
        <w:rPr>
          <w:rFonts w:ascii="Lato" w:hAnsi="Lato"/>
          <w:b/>
          <w:color w:val="2D3B45"/>
          <w:sz w:val="28"/>
          <w:szCs w:val="28"/>
        </w:rPr>
      </w:pPr>
      <w:r>
        <w:rPr>
          <w:rFonts w:ascii="Lato" w:hAnsi="Lato"/>
          <w:b/>
          <w:color w:val="2D3B45"/>
          <w:sz w:val="28"/>
          <w:szCs w:val="28"/>
        </w:rPr>
        <w:t>Dataset Information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9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URL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hint="default" w:ascii="Lato" w:hAnsi="Lato"/>
                <w:color w:val="2D3B45"/>
                <w:lang w:val="en-US"/>
              </w:rPr>
            </w:pPr>
            <w:r>
              <w:rPr>
                <w:rFonts w:hint="default" w:ascii="Lato" w:hAnsi="Lato"/>
                <w:color w:val="2D3B45"/>
              </w:rPr>
              <w:fldChar w:fldCharType="begin"/>
            </w:r>
            <w:r>
              <w:rPr>
                <w:rFonts w:hint="default" w:ascii="Lato" w:hAnsi="Lato"/>
                <w:color w:val="2D3B45"/>
              </w:rPr>
              <w:instrText xml:space="preserve"> HYPERLINK "https://www.fdic.gov/resources/resolutions/bank-failures/failed-bank-list/index.html" </w:instrText>
            </w:r>
            <w:r>
              <w:rPr>
                <w:rFonts w:hint="default" w:ascii="Lato" w:hAnsi="Lato"/>
                <w:color w:val="2D3B45"/>
              </w:rPr>
              <w:fldChar w:fldCharType="separate"/>
            </w:r>
            <w:r>
              <w:rPr>
                <w:rStyle w:val="7"/>
                <w:rFonts w:hint="default" w:ascii="Lato" w:hAnsi="Lato"/>
                <w:color w:val="2D3B45"/>
              </w:rPr>
              <w:t>https://www.fdic.gov/resources/resolutions/bank-failures/failed-bank-list/index.html</w:t>
            </w:r>
            <w:r>
              <w:rPr>
                <w:rFonts w:hint="default" w:ascii="Lato" w:hAnsi="Lato"/>
                <w:color w:val="2D3B45"/>
              </w:rPr>
              <w:fldChar w:fldCharType="end"/>
            </w:r>
            <w:r>
              <w:rPr>
                <w:rFonts w:hint="default" w:ascii="Lato" w:hAnsi="Lato"/>
                <w:color w:val="2D3B45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File name and description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hint="default" w:ascii="Lato" w:hAnsi="Lato"/>
                <w:color w:val="2D3B45"/>
                <w:lang w:val="en-US"/>
              </w:rPr>
            </w:pPr>
            <w:r>
              <w:rPr>
                <w:rFonts w:hint="default" w:ascii="Lato" w:hAnsi="Lato"/>
                <w:color w:val="2D3B45"/>
                <w:lang w:val="en-US"/>
              </w:rPr>
              <w:t>Banklist.csv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hd w:val="clear" w:color="auto" w:fill="FFFFFF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  <w:szCs w:val="28"/>
              </w:rPr>
              <w:t xml:space="preserve">File format (comma or tab separated, fixed column width, or other)  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hint="default" w:ascii="Lato" w:hAnsi="Lato"/>
                <w:color w:val="2D3B45"/>
                <w:lang w:val="en-US"/>
              </w:rPr>
            </w:pPr>
            <w:r>
              <w:rPr>
                <w:rFonts w:hint="default" w:ascii="Lato" w:hAnsi="Lato"/>
                <w:color w:val="2D3B45"/>
                <w:lang w:val="en-US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  <w:szCs w:val="28"/>
              </w:rPr>
              <w:t>Compression format (.zip, .gzip, .tar, etc.)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hint="default" w:ascii="Lato" w:hAnsi="Lato"/>
                <w:color w:val="2D3B45"/>
                <w:lang w:val="en-US"/>
              </w:rPr>
            </w:pPr>
            <w:r>
              <w:rPr>
                <w:rFonts w:hint="default" w:ascii="Lato" w:hAnsi="Lato"/>
                <w:color w:val="2D3B45"/>
                <w:lang w:val="en-US"/>
              </w:rPr>
              <w:t>None.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Screenshot of first few records of uncompressed file in emEditor (free download available at Microsoft store)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ascii="Lato" w:hAnsi="Lato"/>
                <w:color w:val="2D3B45"/>
              </w:rPr>
            </w:pPr>
            <w:r>
              <w:drawing>
                <wp:inline distT="0" distB="0" distL="114300" distR="114300">
                  <wp:extent cx="6382385" cy="3420745"/>
                  <wp:effectExtent l="0" t="0" r="317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385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180" w:beforeAutospacing="0" w:after="0" w:afterAutospacing="0"/>
            </w:pPr>
            <w:r>
              <w:drawing>
                <wp:inline distT="0" distB="0" distL="114300" distR="114300">
                  <wp:extent cx="6382385" cy="3417570"/>
                  <wp:effectExtent l="0" t="0" r="317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385" cy="341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180" w:beforeAutospacing="0" w:after="0" w:afterAutospacing="0"/>
            </w:pPr>
            <w:r>
              <w:drawing>
                <wp:inline distT="0" distB="0" distL="114300" distR="114300">
                  <wp:extent cx="6379210" cy="3420745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210" cy="3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hd w:val="clear" w:color="auto" w:fill="FFFFFF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 xml:space="preserve">A question about the data.  </w:t>
            </w:r>
            <w:r>
              <w:rPr>
                <w:rFonts w:asciiTheme="minorHAnsi" w:hAnsiTheme="minorHAnsi" w:cstheme="minorHAnsi"/>
                <w:color w:val="2D3B45"/>
              </w:rPr>
              <w:br w:type="textWrapping"/>
            </w:r>
            <w:r>
              <w:rPr>
                <w:rFonts w:asciiTheme="minorHAnsi" w:hAnsiTheme="minorHAnsi" w:cstheme="minorHAnsi"/>
                <w:color w:val="2D3B45"/>
              </w:rPr>
              <w:t>For example, if the file contains information about people (the IMdb file contains actors and their birth years) you could find out how many  were born in 1990. 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hint="default" w:ascii="Lato" w:hAnsi="Lato"/>
                <w:color w:val="2D3B45"/>
                <w:lang w:val="en-US"/>
              </w:rPr>
            </w:pPr>
            <w:r>
              <w:rPr>
                <w:rFonts w:hint="default" w:ascii="Lato" w:hAnsi="Lato"/>
                <w:color w:val="2D3B45"/>
                <w:lang w:val="en-US"/>
              </w:rPr>
              <w:t>In which state have the most banks failed since a year from today?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Style w:val="8"/>
              <w:shd w:val="clear" w:color="auto" w:fill="FFFFFF"/>
              <w:spacing w:before="120" w:beforeAutospacing="0" w:after="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  <w:szCs w:val="28"/>
              </w:rPr>
              <w:t>You could write a C++ program with a struct that you define to hold various columns in the data.  An easier route, many times, is to upload the file to a Cloud provider such as AWS and use online query tools—no programming required.  COSN 251 “Databases in Amazon Web Services” is a class where you would learn to do that.</w:t>
            </w:r>
          </w:p>
        </w:tc>
        <w:tc>
          <w:tcPr>
            <w:tcW w:w="5395" w:type="dxa"/>
          </w:tcPr>
          <w:p>
            <w:pPr>
              <w:pStyle w:val="8"/>
              <w:spacing w:before="180" w:beforeAutospacing="0" w:after="0" w:afterAutospacing="0"/>
              <w:rPr>
                <w:rFonts w:hint="default" w:ascii="Lato" w:hAnsi="Lato"/>
                <w:color w:val="2D3B45"/>
                <w:lang w:val="en-US"/>
              </w:rPr>
            </w:pPr>
            <w:r>
              <w:rPr>
                <w:rFonts w:hint="default" w:ascii="Lato" w:hAnsi="Lato"/>
                <w:color w:val="2D3B45"/>
                <w:lang w:val="en-US"/>
              </w:rPr>
              <w:t>Write a struct for each bank’s data. Assign each struct as an element in an array. Iterate through the array. Count the number of times a state has a failed bank in 2023. I would probably make a map of all the states and the number of times they have had a failed bank. (I.e. map(state, numberOfFailedBanks))</w:t>
            </w:r>
          </w:p>
        </w:tc>
      </w:tr>
    </w:tbl>
    <w:p>
      <w:pPr>
        <w:pStyle w:val="8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/>
    <w:sectPr>
      <w:headerReference r:id="rId5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3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4"/>
      <w:gridCol w:w="2047"/>
      <w:gridCol w:w="1294"/>
      <w:gridCol w:w="1710"/>
      <w:gridCol w:w="279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35" w:type="dxa"/>
          <w:gridSpan w:val="5"/>
          <w:shd w:val="clear" w:color="auto" w:fill="8496B0" w:themeFill="text2" w:themeFillTint="99"/>
        </w:tcPr>
        <w:p>
          <w:pPr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Assignment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694" w:type="dxa"/>
          <w:shd w:val="clear" w:color="auto" w:fill="B4C6E7" w:themeFill="accent1" w:themeFillTint="66"/>
        </w:tcPr>
        <w:p>
          <w:pPr>
            <w:spacing w:after="0" w:line="240" w:lineRule="auto"/>
          </w:pPr>
          <w:r>
            <w:t>Name:</w:t>
          </w:r>
        </w:p>
      </w:tc>
      <w:tc>
        <w:tcPr>
          <w:tcW w:w="20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Peter Doria</w:t>
          </w:r>
        </w:p>
      </w:tc>
      <w:tc>
        <w:tcPr>
          <w:tcW w:w="1294" w:type="dxa"/>
          <w:tcBorders>
            <w:bottom w:val="nil"/>
          </w:tcBorders>
        </w:tcPr>
        <w:p>
          <w:pPr>
            <w:spacing w:after="0" w:line="240" w:lineRule="auto"/>
          </w:pPr>
        </w:p>
      </w:tc>
      <w:tc>
        <w:tcPr>
          <w:tcW w:w="1710" w:type="dxa"/>
          <w:shd w:val="clear" w:color="auto" w:fill="B4C6E7" w:themeFill="accent1" w:themeFillTint="66"/>
        </w:tcPr>
        <w:p>
          <w:pPr>
            <w:spacing w:after="0" w:line="240" w:lineRule="auto"/>
          </w:pPr>
          <w:r>
            <w:t>Assignment:</w:t>
          </w:r>
        </w:p>
      </w:tc>
      <w:tc>
        <w:tcPr>
          <w:tcW w:w="2790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694" w:type="dxa"/>
          <w:shd w:val="clear" w:color="auto" w:fill="B4C6E7" w:themeFill="accent1" w:themeFillTint="66"/>
        </w:tcPr>
        <w:p>
          <w:pPr>
            <w:spacing w:after="0" w:line="240" w:lineRule="auto"/>
          </w:pPr>
          <w:r>
            <w:t xml:space="preserve">Due Date: </w:t>
          </w:r>
        </w:p>
      </w:tc>
      <w:tc>
        <w:tcPr>
          <w:tcW w:w="20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3/29</w:t>
          </w:r>
        </w:p>
      </w:tc>
      <w:tc>
        <w:tcPr>
          <w:tcW w:w="1294" w:type="dxa"/>
          <w:tcBorders>
            <w:top w:val="nil"/>
            <w:bottom w:val="nil"/>
          </w:tcBorders>
        </w:tcPr>
        <w:p>
          <w:pPr>
            <w:spacing w:after="0" w:line="240" w:lineRule="auto"/>
          </w:pPr>
        </w:p>
      </w:tc>
      <w:tc>
        <w:tcPr>
          <w:tcW w:w="1710" w:type="dxa"/>
          <w:shd w:val="clear" w:color="auto" w:fill="B4C6E7" w:themeFill="accent1" w:themeFillTint="66"/>
        </w:tcPr>
        <w:p>
          <w:pPr>
            <w:spacing w:after="0" w:line="240" w:lineRule="auto"/>
          </w:pPr>
          <w:r>
            <w:t>Course Section:</w:t>
          </w:r>
        </w:p>
      </w:tc>
      <w:tc>
        <w:tcPr>
          <w:tcW w:w="2790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33968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694" w:type="dxa"/>
          <w:shd w:val="clear" w:color="auto" w:fill="B4C6E7" w:themeFill="accent1" w:themeFillTint="66"/>
        </w:tcPr>
        <w:p>
          <w:pPr>
            <w:spacing w:after="0" w:line="240" w:lineRule="auto"/>
          </w:pPr>
          <w:r>
            <w:t>Course:</w:t>
          </w:r>
        </w:p>
      </w:tc>
      <w:tc>
        <w:tcPr>
          <w:tcW w:w="2047" w:type="dxa"/>
        </w:tcPr>
        <w:p>
          <w:pPr>
            <w:tabs>
              <w:tab w:val="right" w:pos="1831"/>
            </w:tabs>
            <w:spacing w:after="0" w:line="240" w:lineRule="auto"/>
          </w:pPr>
          <w:r>
            <w:t>CS22</w:t>
          </w:r>
          <w:r>
            <w:tab/>
          </w:r>
        </w:p>
      </w:tc>
      <w:tc>
        <w:tcPr>
          <w:tcW w:w="1294" w:type="dxa"/>
          <w:tcBorders>
            <w:top w:val="nil"/>
            <w:bottom w:val="nil"/>
          </w:tcBorders>
        </w:tcPr>
        <w:p>
          <w:pPr>
            <w:spacing w:after="0" w:line="240" w:lineRule="auto"/>
          </w:pPr>
        </w:p>
      </w:tc>
      <w:tc>
        <w:tcPr>
          <w:tcW w:w="1710" w:type="dxa"/>
          <w:shd w:val="clear" w:color="auto" w:fill="B4C6E7" w:themeFill="accent1" w:themeFillTint="66"/>
        </w:tcPr>
        <w:p>
          <w:pPr>
            <w:spacing w:after="0" w:line="240" w:lineRule="auto"/>
          </w:pPr>
          <w:r>
            <w:t>Term:</w:t>
          </w:r>
        </w:p>
      </w:tc>
      <w:tc>
        <w:tcPr>
          <w:tcW w:w="2790" w:type="dxa"/>
        </w:tcPr>
        <w:p>
          <w:pPr>
            <w:spacing w:after="0" w:line="240" w:lineRule="auto"/>
          </w:pPr>
          <w:r>
            <w:t>Spring 2023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ED"/>
    <w:rsid w:val="003E65BF"/>
    <w:rsid w:val="00845702"/>
    <w:rsid w:val="008772ED"/>
    <w:rsid w:val="00B41EF6"/>
    <w:rsid w:val="00CB3781"/>
    <w:rsid w:val="10284558"/>
    <w:rsid w:val="55351D9A"/>
    <w:rsid w:val="6400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screenreader-only"/>
    <w:basedOn w:val="2"/>
    <w:uiPriority w:val="0"/>
  </w:style>
  <w:style w:type="character" w:customStyle="1" w:styleId="12">
    <w:name w:val="highlight"/>
    <w:basedOn w:val="2"/>
    <w:uiPriority w:val="0"/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fdcc33e3-a891-4c9b-99e8-1ee5e3333abc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F680044314E64BBDC9846C96811AB2" ma:contentTypeVersion="17" ma:contentTypeDescription="Create a new document." ma:contentTypeScope="" ma:versionID="d99c8f25d2c7a7201b0f9f9db54a8cad">
  <xsd:schema xmlns:xsd="http://www.w3.org/2001/XMLSchema" xmlns:xs="http://www.w3.org/2001/XMLSchema" xmlns:p="http://schemas.microsoft.com/office/2006/metadata/properties" xmlns:ns1="http://schemas.microsoft.com/sharepoint/v3" xmlns:ns3="fdcc33e3-a891-4c9b-99e8-1ee5e3333abc" xmlns:ns4="d1d803bb-f574-46f8-92c2-11f5bbb028c5" targetNamespace="http://schemas.microsoft.com/office/2006/metadata/properties" ma:root="true" ma:fieldsID="20e84ce067ae070c206ab43c2bc5eb11" ns1:_="" ns3:_="" ns4:_="">
    <xsd:import namespace="http://schemas.microsoft.com/sharepoint/v3"/>
    <xsd:import namespace="fdcc33e3-a891-4c9b-99e8-1ee5e3333abc"/>
    <xsd:import namespace="d1d803bb-f574-46f8-92c2-11f5bbb0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c33e3-a891-4c9b-99e8-1ee5e3333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803bb-f574-46f8-92c2-11f5bbb02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ECCF2-42F5-4457-80DF-458B2032D6B4}">
  <ds:schemaRefs/>
</ds:datastoreItem>
</file>

<file path=customXml/itemProps2.xml><?xml version="1.0" encoding="utf-8"?>
<ds:datastoreItem xmlns:ds="http://schemas.openxmlformats.org/officeDocument/2006/customXml" ds:itemID="{A3A8689C-176A-4B7A-B55B-F0AC49E21E00}">
  <ds:schemaRefs/>
</ds:datastoreItem>
</file>

<file path=customXml/itemProps3.xml><?xml version="1.0" encoding="utf-8"?>
<ds:datastoreItem xmlns:ds="http://schemas.openxmlformats.org/officeDocument/2006/customXml" ds:itemID="{41F771FE-C843-490E-A79C-E04C2E051B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Long Beach City College</Company>
  <Pages>1</Pages>
  <Words>237</Words>
  <Characters>1352</Characters>
  <Lines>11</Lines>
  <Paragraphs>3</Paragraphs>
  <TotalTime>13</TotalTime>
  <ScaleCrop>false</ScaleCrop>
  <LinksUpToDate>false</LinksUpToDate>
  <CharactersWithSpaces>1586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2023-03-29T19:05:00Z</dcterms:created>
  <dc:creator>Karen Thurston</dc:creator>
  <cp:lastModifiedBy>WPS_1646083446</cp:lastModifiedBy>
  <dcterms:modified xsi:type="dcterms:W3CDTF">2023-03-29T21:14:03Z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0x010100C9F680044314E64BBDC9846C96811AB2</vt:lpwstr>
  </property>
  <property fmtid="{D5CDD505-2E9C-101B-9397-08002B2CF9AE}" pid="3" name="KSOProductBuildVer">
    <vt:lpwstr>1033-11.2.0.11513</vt:lpwstr>
  </property>
  <property fmtid="{D5CDD505-2E9C-101B-9397-08002B2CF9AE}" pid="4" name="ICV">
    <vt:lpwstr>167FD69F080D4EDD9E545843AF4F8ACD</vt:lpwstr>
  </property>
</Properties>
</file>