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jc w:val="left"/>
        <w:rPr>
          <w:u w:val="none"/>
        </w:rPr>
      </w:pPr>
      <w:bookmarkStart w:colFirst="0" w:colLast="0" w:name="_dqwa0t8yrq0e" w:id="0"/>
      <w:bookmarkEnd w:id="0"/>
      <w:r w:rsidDel="00000000" w:rsidR="00000000" w:rsidRPr="00000000">
        <w:rPr>
          <w:b w:val="0"/>
          <w:u w:val="none"/>
        </w:rPr>
        <w:drawing>
          <wp:inline distB="114300" distT="114300" distL="114300" distR="114300">
            <wp:extent cx="3552825" cy="10858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ind w:right="-6.259842519683616"/>
        <w:rPr>
          <w:sz w:val="36"/>
          <w:szCs w:val="36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ind w:right="-6.259842519683616"/>
        <w:rPr>
          <w:rFonts w:ascii="Open Sans" w:cs="Open Sans" w:eastAsia="Open Sans" w:hAnsi="Open San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u w:val="none"/>
          <w:rtl w:val="0"/>
        </w:rPr>
        <w:t xml:space="preserve">Matéria: Front end II</w:t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ind w:right="-6.259842519683616"/>
        <w:rPr>
          <w:rFonts w:ascii="Open Sans" w:cs="Open Sans" w:eastAsia="Open Sans" w:hAnsi="Open San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u w:val="none"/>
          <w:rtl w:val="0"/>
        </w:rPr>
        <w:t xml:space="preserve">Metodologia P2P</w:t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jc w:val="left"/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spacing w:after="0" w:before="0" w:line="360" w:lineRule="auto"/>
        <w:ind w:right="-6.259842519683616"/>
        <w:rPr>
          <w:b w:val="1"/>
          <w:sz w:val="36"/>
          <w:szCs w:val="36"/>
          <w:u w:val="none"/>
        </w:rPr>
      </w:pPr>
      <w:bookmarkStart w:colFirst="0" w:colLast="0" w:name="_2sjz8rq23sm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after="0" w:before="0" w:line="360" w:lineRule="auto"/>
        <w:ind w:right="-6.259842519683616"/>
        <w:rPr>
          <w:b w:val="1"/>
          <w:sz w:val="36"/>
          <w:szCs w:val="36"/>
          <w:u w:val="none"/>
        </w:rPr>
      </w:pPr>
      <w:bookmarkStart w:colFirst="0" w:colLast="0" w:name="_l4awgmu34uvw" w:id="2"/>
      <w:bookmarkEnd w:id="2"/>
      <w:r w:rsidDel="00000000" w:rsidR="00000000" w:rsidRPr="00000000">
        <w:rPr>
          <w:b w:val="1"/>
          <w:sz w:val="36"/>
          <w:szCs w:val="36"/>
          <w:u w:val="none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Arial" w:cs="Arial" w:eastAsia="Arial" w:hAnsi="Arial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spacing w:after="0" w:before="0" w:line="360" w:lineRule="auto"/>
        <w:ind w:right="-6.259842519683616"/>
        <w:rPr>
          <w:b w:val="1"/>
          <w:color w:val="990000"/>
          <w:sz w:val="36"/>
          <w:szCs w:val="36"/>
          <w:u w:val="none"/>
        </w:rPr>
      </w:pPr>
      <w:bookmarkStart w:colFirst="0" w:colLast="0" w:name="_wuvg2nvpvm76" w:id="3"/>
      <w:bookmarkEnd w:id="3"/>
      <w:r w:rsidDel="00000000" w:rsidR="00000000" w:rsidRPr="00000000">
        <w:rPr>
          <w:b w:val="1"/>
          <w:color w:val="990000"/>
          <w:sz w:val="36"/>
          <w:szCs w:val="36"/>
          <w:u w:val="none"/>
          <w:rtl w:val="0"/>
        </w:rPr>
        <w:t xml:space="preserve">Módulo 1: Bem-vindo e introdução ao Javascript em interfaces</w:t>
      </w:r>
    </w:p>
    <w:p w:rsidR="00000000" w:rsidDel="00000000" w:rsidP="00000000" w:rsidRDefault="00000000" w:rsidRPr="00000000" w14:paraId="0000000A">
      <w:pPr>
        <w:spacing w:line="240" w:lineRule="auto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ax9iefczcnd4" w:id="4"/>
      <w:bookmarkEnd w:id="4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1: Bem-vindo</w:t>
      </w:r>
    </w:p>
    <w:p w:rsidR="00000000" w:rsidDel="00000000" w:rsidP="00000000" w:rsidRDefault="00000000" w:rsidRPr="00000000" w14:paraId="0000000C">
      <w:pPr>
        <w:spacing w:line="360" w:lineRule="auto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Fornecer aos alunos uma abordagem do que será apresentado no módulo e uma breve revisão dos principais tópicos do Javascript aplicado em interface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Introdução a matéria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Origem do Javascript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DevTools: Console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Integrando javascript em um documento HTML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spacing w:after="0" w:before="0" w:line="360" w:lineRule="auto"/>
        <w:jc w:val="left"/>
        <w:rPr/>
      </w:pPr>
      <w:bookmarkStart w:colFirst="0" w:colLast="0" w:name="_ydt8gapmqgiz" w:id="5"/>
      <w:bookmarkEnd w:id="5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2: Introdução ao Javascript em interfaces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u w:val="none"/>
          <w:rtl w:val="0"/>
        </w:rPr>
        <w:t xml:space="preserve">Apresentar os recursos do Chrome Devtools a partir de uma implementação de funcionalidades com a linguagem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Alert, prompt e confirm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For...in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For...of</w:t>
      </w:r>
    </w:p>
    <w:p w:rsidR="00000000" w:rsidDel="00000000" w:rsidP="00000000" w:rsidRDefault="00000000" w:rsidRPr="00000000" w14:paraId="00000016">
      <w:pPr>
        <w:pStyle w:val="Heading3"/>
        <w:spacing w:after="0" w:before="0" w:line="360" w:lineRule="auto"/>
        <w:jc w:val="left"/>
        <w:rPr>
          <w:rFonts w:ascii="Open Sans" w:cs="Open Sans" w:eastAsia="Open Sans" w:hAnsi="Open Sans"/>
          <w:sz w:val="22"/>
          <w:szCs w:val="22"/>
          <w:u w:val="none"/>
        </w:rPr>
      </w:pPr>
      <w:bookmarkStart w:colFirst="0" w:colLast="0" w:name="_hon1n893sf5h" w:id="6"/>
      <w:bookmarkEnd w:id="6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3: Revisão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u w:val="none"/>
          <w:rtl w:val="0"/>
        </w:rPr>
        <w:t xml:space="preserve">Revisar o conteúdo da semana.</w:t>
      </w:r>
    </w:p>
    <w:p w:rsidR="00000000" w:rsidDel="00000000" w:rsidP="00000000" w:rsidRDefault="00000000" w:rsidRPr="00000000" w14:paraId="00000017">
      <w:pPr>
        <w:spacing w:line="360" w:lineRule="auto"/>
        <w:ind w:right="-6.259842519683616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right="-6.259842519683616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right="-6.259842519683616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spacing w:after="0" w:before="0" w:line="360" w:lineRule="auto"/>
        <w:ind w:right="-6.259842519683616"/>
        <w:rPr>
          <w:b w:val="1"/>
          <w:color w:val="990000"/>
          <w:sz w:val="36"/>
          <w:szCs w:val="36"/>
          <w:u w:val="none"/>
        </w:rPr>
      </w:pPr>
      <w:bookmarkStart w:colFirst="0" w:colLast="0" w:name="_7a4h1t3komfd" w:id="7"/>
      <w:bookmarkEnd w:id="7"/>
      <w:r w:rsidDel="00000000" w:rsidR="00000000" w:rsidRPr="00000000">
        <w:rPr>
          <w:b w:val="1"/>
          <w:color w:val="990000"/>
          <w:sz w:val="36"/>
          <w:szCs w:val="36"/>
          <w:u w:val="none"/>
          <w:rtl w:val="0"/>
        </w:rPr>
        <w:t xml:space="preserve">Módulo 2: Manipulando o DOM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 módulo é dedicado à manipulação de elementos HTML em um site.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tzlf1m6oiobp" w:id="8"/>
      <w:bookmarkEnd w:id="8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4: Introdução ao DOM</w:t>
      </w:r>
    </w:p>
    <w:p w:rsidR="00000000" w:rsidDel="00000000" w:rsidP="00000000" w:rsidRDefault="00000000" w:rsidRPr="00000000" w14:paraId="0000001E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Compreender o DOM (Document Object Mode) para começar a manipular seus elementos.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Objeto Window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Objeto Document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Selecionando elementos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byw4xmfihbs4" w:id="9"/>
      <w:bookmarkEnd w:id="9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5: Modificar elementos com Javascript</w:t>
      </w:r>
    </w:p>
    <w:p w:rsidR="00000000" w:rsidDel="00000000" w:rsidP="00000000" w:rsidRDefault="00000000" w:rsidRPr="00000000" w14:paraId="00000024">
      <w:pPr>
        <w:spacing w:line="360" w:lineRule="auto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O conhecimento sobre manipulação do DOM é expandido, mas desta vez trabalhando com estilos dos elementos do documento.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Manipulando o DOM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Template literal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Propriedade style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Propriedade classList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bg8x40es31pl" w:id="10"/>
      <w:bookmarkEnd w:id="10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6: Trabalhando com nós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highlight w:val="white"/>
          <w:u w:val="none"/>
          <w:rtl w:val="0"/>
        </w:rPr>
        <w:t xml:space="preserve">Compreender o que são nós, quais recursos e como utilizá-los para manipular os nós.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Nós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Criar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Adicionar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Remover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Manipulando atributos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getAttribute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setAttribute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hasAttribute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removeAttribute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0" w:before="0" w:line="360" w:lineRule="auto"/>
        <w:ind w:right="-6.259842519683616"/>
        <w:rPr>
          <w:b w:val="1"/>
          <w:color w:val="990000"/>
          <w:sz w:val="36"/>
          <w:szCs w:val="36"/>
          <w:u w:val="none"/>
        </w:rPr>
      </w:pPr>
      <w:bookmarkStart w:colFirst="0" w:colLast="0" w:name="_qxy1rzvur65x" w:id="11"/>
      <w:bookmarkEnd w:id="11"/>
      <w:r w:rsidDel="00000000" w:rsidR="00000000" w:rsidRPr="00000000">
        <w:rPr>
          <w:b w:val="1"/>
          <w:color w:val="990000"/>
          <w:sz w:val="36"/>
          <w:szCs w:val="36"/>
          <w:u w:val="none"/>
          <w:rtl w:val="0"/>
        </w:rPr>
        <w:t xml:space="preserve">Módulo 3: Web reativa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Com base na interação do usuário, acione diversos recursos para gerar dinamismo a uma aplicação web.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spacing w:after="0" w:before="0" w:line="360" w:lineRule="auto"/>
        <w:jc w:val="left"/>
        <w:rPr/>
      </w:pPr>
      <w:bookmarkStart w:colFirst="0" w:colLast="0" w:name="_o9dx9t6bwxyf" w:id="12"/>
      <w:bookmarkEnd w:id="12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7: Revisão + Introdução a eventos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u w:val="none"/>
          <w:rtl w:val="0"/>
        </w:rPr>
        <w:t xml:space="preserve">Compreender a parte dinâmica do Javascript, introdução a programação reativa.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4rpcypp5qx9" w:id="13"/>
      <w:bookmarkEnd w:id="13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8:</w:t>
      </w:r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 Eventos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highlight w:val="white"/>
          <w:u w:val="none"/>
          <w:rtl w:val="0"/>
        </w:rPr>
        <w:t xml:space="preserve">Estudar como podemos acionar diferentes procedimentos com base nas interações que o usuário tem com os elementos da aplicação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Quais são os eventos?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Eventos do mouse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Eventos do teclado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Eventos de tempo</w:t>
      </w:r>
    </w:p>
    <w:p w:rsidR="00000000" w:rsidDel="00000000" w:rsidP="00000000" w:rsidRDefault="00000000" w:rsidRPr="00000000" w14:paraId="00000042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after="0" w:before="0" w:line="360" w:lineRule="auto"/>
        <w:jc w:val="left"/>
        <w:rPr/>
      </w:pPr>
      <w:bookmarkStart w:colFirst="0" w:colLast="0" w:name="_kpt13jbv2r7b" w:id="14"/>
      <w:bookmarkEnd w:id="14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9: Disparando eventos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highlight w:val="white"/>
          <w:u w:val="none"/>
          <w:rtl w:val="0"/>
        </w:rPr>
        <w:t xml:space="preserve">Eventos que disparam funções.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after="0" w:before="0" w:line="360" w:lineRule="auto"/>
        <w:ind w:right="-6.259842519683616"/>
        <w:rPr>
          <w:b w:val="1"/>
          <w:color w:val="990000"/>
          <w:sz w:val="36"/>
          <w:szCs w:val="36"/>
          <w:u w:val="none"/>
        </w:rPr>
      </w:pPr>
      <w:bookmarkStart w:colFirst="0" w:colLast="0" w:name="_heksfcss29n8" w:id="15"/>
      <w:bookmarkEnd w:id="15"/>
      <w:r w:rsidDel="00000000" w:rsidR="00000000" w:rsidRPr="00000000">
        <w:rPr>
          <w:b w:val="1"/>
          <w:color w:val="990000"/>
          <w:sz w:val="36"/>
          <w:szCs w:val="36"/>
          <w:u w:val="none"/>
          <w:rtl w:val="0"/>
        </w:rPr>
        <w:t xml:space="preserve">Módulo 4: Validação do lado do cliente</w:t>
      </w:r>
    </w:p>
    <w:p w:rsidR="00000000" w:rsidDel="00000000" w:rsidP="00000000" w:rsidRDefault="00000000" w:rsidRPr="00000000" w14:paraId="00000047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Tendo trabalhado com os elementos de formulário, chega hora de validar os dados com os recursos ensinados anteriormente.</w:t>
      </w:r>
    </w:p>
    <w:p w:rsidR="00000000" w:rsidDel="00000000" w:rsidP="00000000" w:rsidRDefault="00000000" w:rsidRPr="00000000" w14:paraId="00000048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peury8qrzdqv" w:id="16"/>
      <w:bookmarkEnd w:id="16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10: Primeira entrega</w:t>
      </w:r>
    </w:p>
    <w:p w:rsidR="00000000" w:rsidDel="00000000" w:rsidP="00000000" w:rsidRDefault="00000000" w:rsidRPr="00000000" w14:paraId="0000004A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Revisão dos tópicos vistos e apresentação dos 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recursos 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do produto entregável (avaliação)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Método de entrega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Forma de avaliação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Requisitos de entrega</w:t>
      </w:r>
    </w:p>
    <w:p w:rsidR="00000000" w:rsidDel="00000000" w:rsidP="00000000" w:rsidRDefault="00000000" w:rsidRPr="00000000" w14:paraId="0000004E">
      <w:pPr>
        <w:spacing w:line="360" w:lineRule="auto"/>
        <w:ind w:left="720" w:firstLine="0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dx0731m5gpa3" w:id="17"/>
      <w:bookmarkEnd w:id="17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11: Formulários I</w:t>
      </w:r>
    </w:p>
    <w:p w:rsidR="00000000" w:rsidDel="00000000" w:rsidP="00000000" w:rsidRDefault="00000000" w:rsidRPr="00000000" w14:paraId="00000050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Como capturar os elementos de um formulário e manipular seus valores.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Anteriormente em Programação Imperativa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Objetos literais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Métodos de strings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Obtendo dados de um formulário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Label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input (value)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Textarea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Select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Radio button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Check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Outros métodos de strings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trim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toUpperCase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toLowerCase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concat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replace</w:t>
      </w:r>
    </w:p>
    <w:p w:rsidR="00000000" w:rsidDel="00000000" w:rsidP="00000000" w:rsidRDefault="00000000" w:rsidRPr="00000000" w14:paraId="00000061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dh6v021yo9cj" w:id="18"/>
      <w:bookmarkEnd w:id="18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12: Revisão</w:t>
      </w:r>
    </w:p>
    <w:p w:rsidR="00000000" w:rsidDel="00000000" w:rsidP="00000000" w:rsidRDefault="00000000" w:rsidRPr="00000000" w14:paraId="00000063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Compreender o papel do formulário na interação com o usuário.</w:t>
      </w:r>
    </w:p>
    <w:p w:rsidR="00000000" w:rsidDel="00000000" w:rsidP="00000000" w:rsidRDefault="00000000" w:rsidRPr="00000000" w14:paraId="00000064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c2agxqgyehjo" w:id="19"/>
      <w:bookmarkEnd w:id="19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13: Formulários II - Como validar?</w:t>
      </w:r>
    </w:p>
    <w:p w:rsidR="00000000" w:rsidDel="00000000" w:rsidP="00000000" w:rsidRDefault="00000000" w:rsidRPr="00000000" w14:paraId="00000066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Compreenda quais eventos podem ser utilizados na interação do usuário e enviar respostas visuais para validar os dados inseridos.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Eventos de formulário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focus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blur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change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submit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preventDefault()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Validação do cliente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Validação assíncrona</w:t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setTimeOut para imita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“promises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”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Objeto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href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reload()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search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URLSearchParams</w:t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query.has()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query.get()</w:t>
      </w:r>
    </w:p>
    <w:p w:rsidR="00000000" w:rsidDel="00000000" w:rsidP="00000000" w:rsidRDefault="00000000" w:rsidRPr="00000000" w14:paraId="00000077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1seo7bmoa664" w:id="20"/>
      <w:bookmarkEnd w:id="20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14: JSON e storage</w:t>
      </w:r>
    </w:p>
    <w:p w:rsidR="00000000" w:rsidDel="00000000" w:rsidP="00000000" w:rsidRDefault="00000000" w:rsidRPr="00000000" w14:paraId="0000007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Compreender a importância do JSON na comunicação web e como podemos armazenar informações no navegador.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Anteriormente em Programação Imperativa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JSON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Session Storage e Local Storage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Praticando em um formulário de login</w:t>
      </w:r>
    </w:p>
    <w:p w:rsidR="00000000" w:rsidDel="00000000" w:rsidP="00000000" w:rsidRDefault="00000000" w:rsidRPr="00000000" w14:paraId="0000007E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zcm9jwq5i9ki" w:id="21"/>
      <w:bookmarkEnd w:id="21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15: Revisão + Aplicativo To-Do</w:t>
      </w:r>
    </w:p>
    <w:p w:rsidR="00000000" w:rsidDel="00000000" w:rsidP="00000000" w:rsidRDefault="00000000" w:rsidRPr="00000000" w14:paraId="00000080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Apresentação do projeto integrador.</w:t>
      </w:r>
    </w:p>
    <w:p w:rsidR="00000000" w:rsidDel="00000000" w:rsidP="00000000" w:rsidRDefault="00000000" w:rsidRPr="00000000" w14:paraId="00000081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spacing w:after="0" w:before="0" w:line="360" w:lineRule="auto"/>
        <w:ind w:right="-6.259842519683616"/>
        <w:rPr>
          <w:b w:val="1"/>
          <w:color w:val="990000"/>
          <w:sz w:val="36"/>
          <w:szCs w:val="36"/>
          <w:u w:val="none"/>
        </w:rPr>
      </w:pPr>
      <w:bookmarkStart w:colFirst="0" w:colLast="0" w:name="_cqbcf5qo4u3b" w:id="22"/>
      <w:bookmarkEnd w:id="22"/>
      <w:r w:rsidDel="00000000" w:rsidR="00000000" w:rsidRPr="00000000">
        <w:rPr>
          <w:b w:val="1"/>
          <w:color w:val="990000"/>
          <w:sz w:val="36"/>
          <w:szCs w:val="36"/>
          <w:u w:val="none"/>
          <w:rtl w:val="0"/>
        </w:rPr>
        <w:t xml:space="preserve">Módulo 5: Assincronismo e APIs</w:t>
      </w:r>
    </w:p>
    <w:p w:rsidR="00000000" w:rsidDel="00000000" w:rsidP="00000000" w:rsidRDefault="00000000" w:rsidRPr="00000000" w14:paraId="00000085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Entendendo </w:t>
      </w: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as particularidades das requisições assíncronas e aproveitando as vantagens de consumir APIs (Application Programming Interface).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u67qzcibfh6w" w:id="23"/>
      <w:bookmarkEnd w:id="23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16: Introdução às requisições assíncronas</w:t>
      </w:r>
    </w:p>
    <w:p w:rsidR="00000000" w:rsidDel="00000000" w:rsidP="00000000" w:rsidRDefault="00000000" w:rsidRPr="00000000" w14:paraId="00000088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Revisão sobre o que são requisições assíncronas e compreensão de como funciona a comunicação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Anteriormente em Programação Imperativa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Promessas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async/await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Arquitetura cliente-servidor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Request e Response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Métodos HTTP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Status (200, 300, 400, 500)</w:t>
      </w:r>
    </w:p>
    <w:p w:rsidR="00000000" w:rsidDel="00000000" w:rsidP="00000000" w:rsidRDefault="00000000" w:rsidRPr="00000000" w14:paraId="00000090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2et6w96kposw" w:id="24"/>
      <w:bookmarkEnd w:id="24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17: APIs I</w:t>
      </w:r>
    </w:p>
    <w:p w:rsidR="00000000" w:rsidDel="00000000" w:rsidP="00000000" w:rsidRDefault="00000000" w:rsidRPr="00000000" w14:paraId="00000092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Compreender o que é uma API e conhecer os principais recursos que o Javascript oferece de forma nativa para o desenvolvimento de aplicações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O que é API?</w:t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REST</w:t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Documentação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Fetch (GET)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try/catch /finally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APIs públicas</w:t>
      </w:r>
    </w:p>
    <w:p w:rsidR="00000000" w:rsidDel="00000000" w:rsidP="00000000" w:rsidRDefault="00000000" w:rsidRPr="00000000" w14:paraId="0000009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jepdss2wbqgx" w:id="25"/>
      <w:bookmarkEnd w:id="25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18: APIs II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highlight w:val="white"/>
          <w:u w:val="none"/>
          <w:rtl w:val="0"/>
        </w:rPr>
        <w:t xml:space="preserve">Explorar os recursos da linguagem Javascript responsáveis por enviar e receber dados de uma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Fetch</w:t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Método POST</w:t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Método PUT</w:t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Método DELETE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Postman</w:t>
      </w:r>
    </w:p>
    <w:p w:rsidR="00000000" w:rsidDel="00000000" w:rsidP="00000000" w:rsidRDefault="00000000" w:rsidRPr="00000000" w14:paraId="000000A0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spacing w:after="0" w:before="0" w:line="360" w:lineRule="auto"/>
        <w:jc w:val="left"/>
        <w:rPr>
          <w:rFonts w:ascii="Open Sans" w:cs="Open Sans" w:eastAsia="Open Sans" w:hAnsi="Open Sans"/>
          <w:sz w:val="22"/>
          <w:szCs w:val="22"/>
          <w:highlight w:val="white"/>
          <w:u w:val="none"/>
        </w:rPr>
      </w:pPr>
      <w:bookmarkStart w:colFirst="0" w:colLast="0" w:name="_isv13qqkr6to" w:id="26"/>
      <w:bookmarkEnd w:id="26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19: App To-Do - </w:t>
      </w:r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Documentação</w:t>
      </w:r>
      <w:r w:rsidDel="00000000" w:rsidR="00000000" w:rsidRPr="00000000">
        <w:rPr>
          <w:b w:val="1"/>
          <w:sz w:val="30"/>
          <w:szCs w:val="30"/>
          <w:u w:val="none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highlight w:val="white"/>
          <w:u w:val="none"/>
          <w:rtl w:val="0"/>
        </w:rPr>
        <w:t xml:space="preserve">Documentando a aplicação To-Do.</w:t>
      </w:r>
    </w:p>
    <w:p w:rsidR="00000000" w:rsidDel="00000000" w:rsidP="00000000" w:rsidRDefault="00000000" w:rsidRPr="00000000" w14:paraId="000000A2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yle45gtt33" w:id="27"/>
      <w:bookmarkEnd w:id="27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20: App To-Do - Fluxo de trabalho</w:t>
      </w:r>
    </w:p>
    <w:p w:rsidR="00000000" w:rsidDel="00000000" w:rsidP="00000000" w:rsidRDefault="00000000" w:rsidRPr="00000000" w14:paraId="000000A4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Definindo as funcionalidades da aplicação To-Do.</w:t>
      </w:r>
    </w:p>
    <w:p w:rsidR="00000000" w:rsidDel="00000000" w:rsidP="00000000" w:rsidRDefault="00000000" w:rsidRPr="00000000" w14:paraId="000000A5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spacing w:after="0" w:before="0" w:line="360" w:lineRule="auto"/>
        <w:jc w:val="left"/>
        <w:rPr>
          <w:rFonts w:ascii="Open Sans" w:cs="Open Sans" w:eastAsia="Open Sans" w:hAnsi="Open Sans"/>
          <w:sz w:val="22"/>
          <w:szCs w:val="22"/>
          <w:highlight w:val="white"/>
          <w:u w:val="none"/>
        </w:rPr>
      </w:pPr>
      <w:bookmarkStart w:colFirst="0" w:colLast="0" w:name="_hpy1y7l96nxg" w:id="28"/>
      <w:bookmarkEnd w:id="28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21: App To-Do: Segurança</w:t>
        <w:br w:type="textWrapping"/>
      </w:r>
      <w:r w:rsidDel="00000000" w:rsidR="00000000" w:rsidRPr="00000000">
        <w:rPr>
          <w:rFonts w:ascii="Open Sans" w:cs="Open Sans" w:eastAsia="Open Sans" w:hAnsi="Open Sans"/>
          <w:sz w:val="22"/>
          <w:szCs w:val="22"/>
          <w:highlight w:val="white"/>
          <w:u w:val="none"/>
          <w:rtl w:val="0"/>
        </w:rPr>
        <w:t xml:space="preserve">Operações de CRUD (Create, Read, Update e Delete); Importância e conceitos sobre o Token JWT.</w:t>
      </w:r>
    </w:p>
    <w:p w:rsidR="00000000" w:rsidDel="00000000" w:rsidP="00000000" w:rsidRDefault="00000000" w:rsidRPr="00000000" w14:paraId="000000A7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left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spacing w:after="0" w:before="0" w:line="360" w:lineRule="auto"/>
        <w:ind w:right="-6.259842519683616"/>
        <w:rPr>
          <w:b w:val="1"/>
          <w:color w:val="990000"/>
          <w:sz w:val="36"/>
          <w:szCs w:val="36"/>
          <w:u w:val="none"/>
        </w:rPr>
      </w:pPr>
      <w:bookmarkStart w:colFirst="0" w:colLast="0" w:name="_w6mjrkxonsa8" w:id="29"/>
      <w:bookmarkEnd w:id="29"/>
      <w:r w:rsidDel="00000000" w:rsidR="00000000" w:rsidRPr="00000000">
        <w:rPr>
          <w:b w:val="1"/>
          <w:color w:val="990000"/>
          <w:sz w:val="36"/>
          <w:szCs w:val="36"/>
          <w:u w:val="none"/>
          <w:rtl w:val="0"/>
        </w:rPr>
        <w:t xml:space="preserve">Módulo 6: Prática de implementação, animações e importação de bibliotecas</w:t>
      </w:r>
    </w:p>
    <w:p w:rsidR="00000000" w:rsidDel="00000000" w:rsidP="00000000" w:rsidRDefault="00000000" w:rsidRPr="00000000" w14:paraId="000000AB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Colocar em prática os últimos tópicos aprendidos sobre o aplicativo de tarefas (To-Do). Serão explorados o uso de animações, importação e utilização de bibliotecas de terceiros para enriquecer a experiência do usuário ao navegar na aplicação web.</w:t>
        <w:br w:type="textWrapping"/>
      </w:r>
    </w:p>
    <w:p w:rsidR="00000000" w:rsidDel="00000000" w:rsidP="00000000" w:rsidRDefault="00000000" w:rsidRPr="00000000" w14:paraId="000000AC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5yjfcpktifp6" w:id="30"/>
      <w:bookmarkEnd w:id="30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22: To-Do App: MVP</w:t>
      </w:r>
    </w:p>
    <w:p w:rsidR="00000000" w:rsidDel="00000000" w:rsidP="00000000" w:rsidRDefault="00000000" w:rsidRPr="00000000" w14:paraId="000000AD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Apresentação do projeto integrador. Prática de apresentação de um projeto.</w:t>
      </w:r>
    </w:p>
    <w:p w:rsidR="00000000" w:rsidDel="00000000" w:rsidP="00000000" w:rsidRDefault="00000000" w:rsidRPr="00000000" w14:paraId="000000AE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287h4kabx8k7" w:id="31"/>
      <w:bookmarkEnd w:id="31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23: Avaliação final</w:t>
      </w:r>
    </w:p>
    <w:p w:rsidR="00000000" w:rsidDel="00000000" w:rsidP="00000000" w:rsidRDefault="00000000" w:rsidRPr="00000000" w14:paraId="000000B0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Aula dedicada à segunda e última avaliação da disciplina.</w:t>
      </w:r>
    </w:p>
    <w:p w:rsidR="00000000" w:rsidDel="00000000" w:rsidP="00000000" w:rsidRDefault="00000000" w:rsidRPr="00000000" w14:paraId="000000B1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wzf56a1x2str" w:id="32"/>
      <w:bookmarkEnd w:id="32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24:  Animações</w:t>
      </w:r>
    </w:p>
    <w:p w:rsidR="00000000" w:rsidDel="00000000" w:rsidP="00000000" w:rsidRDefault="00000000" w:rsidRPr="00000000" w14:paraId="000000B3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Estimular formas criativas de uso dos recursos de animação anteriormente abordados, para melhorar a experiência do usuário na aplicação. 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Animações CSS e eventos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Tela de pré-carregamento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...</w:t>
      </w:r>
    </w:p>
    <w:p w:rsidR="00000000" w:rsidDel="00000000" w:rsidP="00000000" w:rsidRDefault="00000000" w:rsidRPr="00000000" w14:paraId="000000B7">
      <w:pPr>
        <w:spacing w:line="360" w:lineRule="auto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fde88ob9l96l" w:id="33"/>
      <w:bookmarkEnd w:id="33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25:  To-Do App: Melhorias na experiência do usuário (UX)</w:t>
      </w:r>
    </w:p>
    <w:p w:rsidR="00000000" w:rsidDel="00000000" w:rsidP="00000000" w:rsidRDefault="00000000" w:rsidRPr="00000000" w14:paraId="000000B9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u w:val="none"/>
          <w:rtl w:val="0"/>
        </w:rPr>
        <w:t xml:space="preserve">Register spinner. Login spinner. Tasks skeleton.</w:t>
      </w:r>
    </w:p>
    <w:p w:rsidR="00000000" w:rsidDel="00000000" w:rsidP="00000000" w:rsidRDefault="00000000" w:rsidRPr="00000000" w14:paraId="000000BA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6u2wit3p1j95" w:id="34"/>
      <w:bookmarkEnd w:id="34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26: Bibliotecas</w:t>
      </w:r>
    </w:p>
    <w:p w:rsidR="00000000" w:rsidDel="00000000" w:rsidP="00000000" w:rsidRDefault="00000000" w:rsidRPr="00000000" w14:paraId="000000BC">
      <w:pPr>
        <w:spacing w:line="360" w:lineRule="auto"/>
        <w:jc w:val="left"/>
        <w:rPr>
          <w:color w:val="434343"/>
          <w:sz w:val="30"/>
          <w:szCs w:val="30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Apresentar exemplos de bibliotecas de terceiros mais populares e compreender o processo de instalação na aplicação. Apresentação sobre React, assim como recursos e vantagens do framework.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Bibliotecas</w:t>
      </w:r>
    </w:p>
    <w:p w:rsidR="00000000" w:rsidDel="00000000" w:rsidP="00000000" w:rsidRDefault="00000000" w:rsidRPr="00000000" w14:paraId="000000BE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Chart.js</w:t>
      </w:r>
    </w:p>
    <w:p w:rsidR="00000000" w:rsidDel="00000000" w:rsidP="00000000" w:rsidRDefault="00000000" w:rsidRPr="00000000" w14:paraId="000000BF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Sweet Alert 2</w:t>
      </w:r>
    </w:p>
    <w:p w:rsidR="00000000" w:rsidDel="00000000" w:rsidP="00000000" w:rsidRDefault="00000000" w:rsidRPr="00000000" w14:paraId="000000C0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Anime.js</w:t>
      </w:r>
    </w:p>
    <w:p w:rsidR="00000000" w:rsidDel="00000000" w:rsidP="00000000" w:rsidRDefault="00000000" w:rsidRPr="00000000" w14:paraId="000000C1">
      <w:pPr>
        <w:numPr>
          <w:ilvl w:val="1"/>
          <w:numId w:val="3"/>
        </w:numPr>
        <w:spacing w:line="360" w:lineRule="auto"/>
        <w:ind w:left="144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AOS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b w:val="0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Introdução ao Framework React</w:t>
      </w:r>
    </w:p>
    <w:p w:rsidR="00000000" w:rsidDel="00000000" w:rsidP="00000000" w:rsidRDefault="00000000" w:rsidRPr="00000000" w14:paraId="000000C3">
      <w:pPr>
        <w:spacing w:line="360" w:lineRule="auto"/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spacing w:after="0" w:before="0" w:line="360" w:lineRule="auto"/>
        <w:jc w:val="left"/>
        <w:rPr>
          <w:b w:val="1"/>
          <w:sz w:val="30"/>
          <w:szCs w:val="30"/>
          <w:u w:val="none"/>
        </w:rPr>
      </w:pPr>
      <w:bookmarkStart w:colFirst="0" w:colLast="0" w:name="_kk0fpkurtavx" w:id="35"/>
      <w:bookmarkEnd w:id="35"/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Aula 27: Encerramento da disciplina</w:t>
      </w:r>
    </w:p>
    <w:p w:rsidR="00000000" w:rsidDel="00000000" w:rsidP="00000000" w:rsidRDefault="00000000" w:rsidRPr="00000000" w14:paraId="000000C5">
      <w:pPr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b w:val="0"/>
          <w:sz w:val="22"/>
          <w:szCs w:val="22"/>
          <w:highlight w:val="white"/>
          <w:u w:val="none"/>
          <w:rtl w:val="0"/>
        </w:rPr>
        <w:t xml:space="preserve">Encerramento e retrospectiva dos conteúdos abordados.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" w:top="1440" w:left="1133.8582677165355" w:right="1132.2047244094488" w:header="0" w:footer="15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0"/>
        <w:szCs w:val="30"/>
        <w:u w:val="none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0"/>
        <w:szCs w:val="30"/>
        <w:u w:val="no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434343"/>
        <w:sz w:val="26"/>
        <w:szCs w:val="26"/>
        <w:u w:val="none"/>
      </w:rPr>
    </w:pPr>
    <w:r w:rsidDel="00000000" w:rsidR="00000000" w:rsidRPr="00000000">
      <w:rPr>
        <w:rFonts w:ascii="Rajdhani" w:cs="Rajdhani" w:eastAsia="Rajdhani" w:hAnsi="Rajdhani"/>
        <w:color w:val="434343"/>
        <w:sz w:val="30"/>
        <w:szCs w:val="30"/>
        <w:u w:val="no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B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2964" l="0" r="0" t="-1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9525</wp:posOffset>
          </wp:positionV>
          <wp:extent cx="7553325" cy="1019175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ajdhani" w:cs="Rajdhani" w:eastAsia="Rajdhani" w:hAnsi="Rajdhani"/>
        <w:b w:val="1"/>
        <w:sz w:val="38"/>
        <w:szCs w:val="38"/>
        <w:u w:val="single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Rajdhani" w:cs="Rajdhani" w:eastAsia="Rajdhani" w:hAnsi="Rajdhani"/>
      <w:b w:val="1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ind w:left="720" w:hanging="360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rFonts w:ascii="Rajdhani" w:cs="Rajdhani" w:eastAsia="Rajdhani" w:hAnsi="Rajdhani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