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Project Report:
</w:t>
      </w:r>
    </w:p>
    <w:p>
      <w:pPr>
        <w:spacing w:after="120" w:before="120" w:line="336" w:lineRule="auto"/>
        <w:ind w:firstLine="0" w:start="0"/>
        <w:jc w:val="start"/>
      </w:pPr>
      <w:r>
        <w:rPr>
          <w:rFonts w:ascii="Canva Sans Bold" w:hAnsi="Canva Sans Bold" w:cs="Canva Sans Bold" w:eastAsia="Canva Sans Bold"/>
          <w:b/>
          <w:bCs/>
          <w:color w:val="000000"/>
          <w:sz w:val="24"/>
          <w:szCs w:val="24"/>
        </w:rPr>
        <w:t>Problem Statement-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project explores customer shopping behavior using transactional data from 3,900 purchases across multiple product categories. The objective of the analysis is to identify customer spending habits, purchasing trends, product preferences, and subscription patterns in order to generate meaningful business insights and support strategic decision-making.
</w:t>
      </w:r>
    </w:p>
    <w:p>
      <w:pPr>
        <w:spacing w:after="120" w:before="120" w:line="336" w:lineRule="auto"/>
        <w:ind w:firstLine="0" w:start="0"/>
        <w:jc w:val="start"/>
      </w:pPr>
      <w:r>
        <w:rPr>
          <w:rFonts w:ascii="Canva Sans Bold" w:hAnsi="Canva Sans Bold" w:cs="Canva Sans Bold" w:eastAsia="Canva Sans Bold"/>
          <w:b/>
          <w:bCs/>
          <w:color w:val="000000"/>
          <w:sz w:val="24"/>
          <w:szCs w:val="24"/>
        </w:rPr>
        <w:t>Dataset Summary-</w:t>
      </w:r>
      <w:r>
        <w:rPr>
          <w:rFonts w:ascii="Canva Sans Bold" w:hAnsi="Canva Sans Bold" w:cs="Canva Sans Bold" w:eastAsia="Canva Sans Bold"/>
          <w:b/>
          <w:bC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Total Records: 3,900 customer purchase transactions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Total Features: 18 columns containing customer, product, and purchase-related information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Key Attributes Included-</w:t>
      </w:r>
      <w:r>
        <w:rPr>
          <w:rFonts w:ascii="Canva Sans Bold" w:hAnsi="Canva Sans Bold" w:cs="Canva Sans Bold" w:eastAsia="Canva Sans Bold"/>
          <w:b/>
          <w:bC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Customer Information:</w:t>
      </w:r>
      <w:r>
        <w:rPr>
          <w:rFonts w:ascii="Canva Sans" w:hAnsi="Canva Sans" w:cs="Canva Sans" w:eastAsia="Canva Sans"/>
          <w:color w:val="000000"/>
          <w:sz w:val="24"/>
          <w:szCs w:val="24"/>
        </w:rPr>
        <w:t xml:space="preserve"> Age, Gender, Location, and Subscription Status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Purchase Information:</w:t>
      </w:r>
      <w:r>
        <w:rPr>
          <w:rFonts w:ascii="Canva Sans" w:hAnsi="Canva Sans" w:cs="Canva Sans" w:eastAsia="Canva Sans"/>
          <w:color w:val="000000"/>
          <w:sz w:val="24"/>
          <w:szCs w:val="24"/>
        </w:rPr>
        <w:t xml:space="preserve"> Product Category, Item Purchased, Purchase Amount, Season, Size, and Color</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Customer Behavior Metrics:</w:t>
      </w:r>
      <w:r>
        <w:rPr>
          <w:rFonts w:ascii="Canva Sans" w:hAnsi="Canva Sans" w:cs="Canva Sans" w:eastAsia="Canva Sans"/>
          <w:color w:val="000000"/>
          <w:sz w:val="24"/>
          <w:szCs w:val="24"/>
        </w:rPr>
        <w:t xml:space="preserve"> Discount Usage, Promo Code Usage, Previous Purchases, Purchase Frequency, Review Ratings, and Shipping Preferences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Data Quality-</w:t>
      </w:r>
      <w:r>
        <w:rPr>
          <w:rFonts w:ascii="Canva Sans Bold" w:hAnsi="Canva Sans Bold" w:cs="Canva Sans Bold" w:eastAsia="Canva Sans Bold"/>
          <w:b/>
          <w:bC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The dataset contained 37 missing values in the Review Rating column, which were handled during the data preprocessing stage.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 xml:space="preserve">Exploratory Data Analysis using Python-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We began with data preparation and cleaning in Python:
</w:t>
      </w:r>
    </w:p>
    <w:p>
      <w:pPr>
        <w:spacing w:after="120" w:before="120" w:line="336" w:lineRule="auto"/>
        <w:ind w:firstLine="0" w:start="0"/>
        <w:jc w:val="start"/>
      </w:pPr>
      <w:r>
        <w:rPr>
          <w:rFonts w:ascii="Canva Sans" w:hAnsi="Canva Sans" w:cs="Canva Sans" w:eastAsia="Canva Sans"/>
          <w:color w:val="000000"/>
          <w:sz w:val="24"/>
          <w:szCs w:val="24"/>
        </w:rPr>
        <w:t xml:space="preserve">● Data Loading: Imported the dataset using pandas. 
</w:t>
      </w:r>
    </w:p>
    <w:p>
      <w:pPr>
        <w:spacing w:after="120" w:before="120" w:line="336" w:lineRule="auto"/>
        <w:ind w:firstLine="0" w:start="0"/>
        <w:jc w:val="start"/>
      </w:pPr>
      <w:r>
        <w:rPr>
          <w:rFonts w:ascii="Canva Sans" w:hAnsi="Canva Sans" w:cs="Canva Sans" w:eastAsia="Canva Sans"/>
          <w:color w:val="000000"/>
          <w:sz w:val="24"/>
          <w:szCs w:val="24"/>
        </w:rPr>
        <w:t xml:space="preserve">● Initial Exploration: Used df.info() to check structure and .describe() for summary statistics.
</w:t>
      </w:r>
    </w:p>
    <w:p>
      <w:pPr>
        <w:spacing w:after="120" w:before="120"/>
        <w:jc w:val="center"/>
      </w:pPr>
      <w:r>
        <w:drawing>
          <wp:inline>
            <wp:extent cx="5734050" cy="4594407"/>
            <wp:docPr id="0" name="Drawing 0" descr="0a55e910d2db7f096fb80a0f3992aa5f.png"/>
            <wp:cNvGraphicFramePr>
              <a:graphicFrameLocks noChangeAspect="true"/>
            </wp:cNvGraphicFramePr>
            <a:graphic>
              <a:graphicData uri="http://schemas.openxmlformats.org/drawingml/2006/picture">
                <pic:pic xmlns:pic="http://schemas.openxmlformats.org/drawingml/2006/picture">
                  <pic:nvPicPr>
                    <pic:cNvPr id="0" name="Picture 0" descr="0a55e910d2db7f096fb80a0f3992aa5f.png"/>
                    <pic:cNvPicPr>
                      <a:picLocks noChangeAspect="true"/>
                    </pic:cNvPicPr>
                  </pic:nvPicPr>
                  <pic:blipFill>
                    <a:blip r:embed="rId4"/>
                    <a:stretch>
                      <a:fillRect/>
                    </a:stretch>
                  </pic:blipFill>
                  <pic:spPr>
                    <a:xfrm flipH="false" flipV="false">
                      <a:off x="0" y="0"/>
                      <a:ext cx="5734050" cy="4594407"/>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jc w:val="center"/>
      </w:pPr>
      <w:r>
        <w:drawing>
          <wp:inline>
            <wp:extent cx="5734050" cy="2644830"/>
            <wp:docPr id="1" name="Drawing 1" descr="4fae16c176fea8ae3f883f91d1a190cb.png"/>
            <wp:cNvGraphicFramePr>
              <a:graphicFrameLocks noChangeAspect="true"/>
            </wp:cNvGraphicFramePr>
            <a:graphic>
              <a:graphicData uri="http://schemas.openxmlformats.org/drawingml/2006/picture">
                <pic:pic xmlns:pic="http://schemas.openxmlformats.org/drawingml/2006/picture">
                  <pic:nvPicPr>
                    <pic:cNvPr id="0" name="Picture 1" descr="4fae16c176fea8ae3f883f91d1a190cb.png"/>
                    <pic:cNvPicPr>
                      <a:picLocks noChangeAspect="true"/>
                    </pic:cNvPicPr>
                  </pic:nvPicPr>
                  <pic:blipFill>
                    <a:blip r:embed="rId5"/>
                    <a:stretch>
                      <a:fillRect/>
                    </a:stretch>
                  </pic:blipFill>
                  <pic:spPr>
                    <a:xfrm flipH="false" flipV="false">
                      <a:off x="0" y="0"/>
                      <a:ext cx="5734050" cy="2644830"/>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Missing Data Handling: Checked for null values and imputed missing values in the Review Rating column using the median rating of each product category. 
</w:t>
      </w:r>
    </w:p>
    <w:p>
      <w:pPr>
        <w:spacing w:after="120" w:before="120"/>
        <w:jc w:val="center"/>
      </w:pPr>
      <w:r>
        <w:drawing>
          <wp:inline>
            <wp:extent cx="5734050" cy="2773846"/>
            <wp:docPr id="2" name="Drawing 2" descr="501d38ad3f895b6de8a9675980c94dec.png"/>
            <wp:cNvGraphicFramePr>
              <a:graphicFrameLocks noChangeAspect="true"/>
            </wp:cNvGraphicFramePr>
            <a:graphic>
              <a:graphicData uri="http://schemas.openxmlformats.org/drawingml/2006/picture">
                <pic:pic xmlns:pic="http://schemas.openxmlformats.org/drawingml/2006/picture">
                  <pic:nvPicPr>
                    <pic:cNvPr id="0" name="Picture 2" descr="501d38ad3f895b6de8a9675980c94dec.png"/>
                    <pic:cNvPicPr>
                      <a:picLocks noChangeAspect="true"/>
                    </pic:cNvPicPr>
                  </pic:nvPicPr>
                  <pic:blipFill>
                    <a:blip r:embed="rId6"/>
                    <a:stretch>
                      <a:fillRect/>
                    </a:stretch>
                  </pic:blipFill>
                  <pic:spPr>
                    <a:xfrm flipH="false" flipV="false">
                      <a:off x="0" y="0"/>
                      <a:ext cx="5734050" cy="2773846"/>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Column Standardization: Renamed columns to snake case for better readability and documentation. 
</w:t>
      </w:r>
    </w:p>
    <w:p>
      <w:pPr>
        <w:spacing w:after="120" w:before="120" w:line="336" w:lineRule="auto"/>
        <w:ind w:firstLine="0" w:start="0"/>
        <w:jc w:val="start"/>
      </w:pPr>
      <w:r>
        <w:rPr>
          <w:rFonts w:ascii="Canva Sans" w:hAnsi="Canva Sans" w:cs="Canva Sans" w:eastAsia="Canva Sans"/>
          <w:color w:val="000000"/>
          <w:sz w:val="24"/>
          <w:szCs w:val="24"/>
        </w:rPr>
        <w:t xml:space="preserve">● Feature Engineering: 
</w:t>
      </w:r>
    </w:p>
    <w:p>
      <w:pPr>
        <w:spacing w:after="120" w:before="120" w:line="336" w:lineRule="auto"/>
        <w:ind w:firstLine="0" w:start="0"/>
        <w:jc w:val="start"/>
      </w:pPr>
      <w:r>
        <w:rPr>
          <w:rFonts w:ascii="Canva Sans" w:hAnsi="Canva Sans" w:cs="Canva Sans" w:eastAsia="Canva Sans"/>
          <w:color w:val="000000"/>
          <w:sz w:val="24"/>
          <w:szCs w:val="24"/>
        </w:rPr>
        <w:t xml:space="preserve">○ Created age_group column by binning customer ages. 
</w:t>
      </w:r>
    </w:p>
    <w:p>
      <w:pPr>
        <w:spacing w:after="120" w:before="120" w:line="336" w:lineRule="auto"/>
        <w:ind w:firstLine="0" w:start="0"/>
        <w:jc w:val="start"/>
      </w:pPr>
      <w:r>
        <w:rPr>
          <w:rFonts w:ascii="Canva Sans" w:hAnsi="Canva Sans" w:cs="Canva Sans" w:eastAsia="Canva Sans"/>
          <w:color w:val="000000"/>
          <w:sz w:val="24"/>
          <w:szCs w:val="24"/>
        </w:rPr>
        <w:t xml:space="preserve">○ Created purchase_frequency_days column from purchase data. 
</w:t>
      </w:r>
    </w:p>
    <w:p>
      <w:pPr>
        <w:spacing w:after="120" w:before="120"/>
        <w:jc w:val="center"/>
      </w:pPr>
      <w:r>
        <w:drawing>
          <wp:inline>
            <wp:extent cx="3429000" cy="4170405"/>
            <wp:docPr id="3" name="Drawing 3" descr="fc795ee56c7c8657103d75f44de49b47.png"/>
            <wp:cNvGraphicFramePr>
              <a:graphicFrameLocks noChangeAspect="true"/>
            </wp:cNvGraphicFramePr>
            <a:graphic>
              <a:graphicData uri="http://schemas.openxmlformats.org/drawingml/2006/picture">
                <pic:pic xmlns:pic="http://schemas.openxmlformats.org/drawingml/2006/picture">
                  <pic:nvPicPr>
                    <pic:cNvPr id="0" name="Picture 3" descr="fc795ee56c7c8657103d75f44de49b47.png"/>
                    <pic:cNvPicPr>
                      <a:picLocks noChangeAspect="true"/>
                    </pic:cNvPicPr>
                  </pic:nvPicPr>
                  <pic:blipFill>
                    <a:blip r:embed="rId7"/>
                    <a:stretch>
                      <a:fillRect/>
                    </a:stretch>
                  </pic:blipFill>
                  <pic:spPr>
                    <a:xfrm flipH="false" flipV="false">
                      <a:off x="0" y="0"/>
                      <a:ext cx="3429000" cy="4170405"/>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jc w:val="center"/>
      </w:pPr>
      <w:r>
        <w:drawing>
          <wp:inline>
            <wp:extent cx="5734050" cy="5354169"/>
            <wp:docPr id="4" name="Drawing 4" descr="0246ec2a3f440fac3098fbcaec2fc360.png"/>
            <wp:cNvGraphicFramePr>
              <a:graphicFrameLocks noChangeAspect="true"/>
            </wp:cNvGraphicFramePr>
            <a:graphic>
              <a:graphicData uri="http://schemas.openxmlformats.org/drawingml/2006/picture">
                <pic:pic xmlns:pic="http://schemas.openxmlformats.org/drawingml/2006/picture">
                  <pic:nvPicPr>
                    <pic:cNvPr id="0" name="Picture 4" descr="0246ec2a3f440fac3098fbcaec2fc360.png"/>
                    <pic:cNvPicPr>
                      <a:picLocks noChangeAspect="true"/>
                    </pic:cNvPicPr>
                  </pic:nvPicPr>
                  <pic:blipFill>
                    <a:blip r:embed="rId8"/>
                    <a:stretch>
                      <a:fillRect/>
                    </a:stretch>
                  </pic:blipFill>
                  <pic:spPr>
                    <a:xfrm flipH="false" flipV="false">
                      <a:off x="0" y="0"/>
                      <a:ext cx="5734050" cy="5354169"/>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Data Consistency Check: Verified if discount_applied and promo_code_used were redundant; dropped promo_code_used. 
</w:t>
      </w:r>
    </w:p>
    <w:p>
      <w:pPr>
        <w:spacing w:after="120" w:before="120"/>
        <w:jc w:val="center"/>
      </w:pPr>
      <w:r>
        <w:drawing>
          <wp:inline>
            <wp:extent cx="3429000" cy="3827870"/>
            <wp:docPr id="5" name="Drawing 5" descr="2f5ec3adf33deb45fc88adbd239f90d0.png"/>
            <wp:cNvGraphicFramePr>
              <a:graphicFrameLocks noChangeAspect="true"/>
            </wp:cNvGraphicFramePr>
            <a:graphic>
              <a:graphicData uri="http://schemas.openxmlformats.org/drawingml/2006/picture">
                <pic:pic xmlns:pic="http://schemas.openxmlformats.org/drawingml/2006/picture">
                  <pic:nvPicPr>
                    <pic:cNvPr id="0" name="Picture 5" descr="2f5ec3adf33deb45fc88adbd239f90d0.png"/>
                    <pic:cNvPicPr>
                      <a:picLocks noChangeAspect="true"/>
                    </pic:cNvPicPr>
                  </pic:nvPicPr>
                  <pic:blipFill>
                    <a:blip r:embed="rId9"/>
                    <a:stretch>
                      <a:fillRect/>
                    </a:stretch>
                  </pic:blipFill>
                  <pic:spPr>
                    <a:xfrm flipH="false" flipV="false">
                      <a:off x="0" y="0"/>
                      <a:ext cx="3429000" cy="3827870"/>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Database Integration: Connected Python script to PostgreSQL and loaded the cleaned DataFrame into the database for SQL analysis.
</w:t>
      </w:r>
    </w:p>
    <w:p>
      <w:pPr>
        <w:spacing w:after="120" w:before="120"/>
        <w:jc w:val="center"/>
      </w:pPr>
      <w:r>
        <w:drawing>
          <wp:inline>
            <wp:extent cx="5734050" cy="2451306"/>
            <wp:docPr id="6" name="Drawing 6" descr="2b98f0efbac010a57f29b14d8f301d93.png"/>
            <wp:cNvGraphicFramePr>
              <a:graphicFrameLocks noChangeAspect="true"/>
            </wp:cNvGraphicFramePr>
            <a:graphic>
              <a:graphicData uri="http://schemas.openxmlformats.org/drawingml/2006/picture">
                <pic:pic xmlns:pic="http://schemas.openxmlformats.org/drawingml/2006/picture">
                  <pic:nvPicPr>
                    <pic:cNvPr id="0" name="Picture 6" descr="2b98f0efbac010a57f29b14d8f301d93.png"/>
                    <pic:cNvPicPr>
                      <a:picLocks noChangeAspect="true"/>
                    </pic:cNvPicPr>
                  </pic:nvPicPr>
                  <pic:blipFill>
                    <a:blip r:embed="rId10"/>
                    <a:stretch>
                      <a:fillRect/>
                    </a:stretch>
                  </pic:blipFill>
                  <pic:spPr>
                    <a:xfrm flipH="false" flipV="false">
                      <a:off x="0" y="0"/>
                      <a:ext cx="5734050" cy="2451306"/>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Data Analysis using SQL (Business Transactions)-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Revenue by Gender – </w:t>
      </w:r>
      <w:r>
        <w:rPr>
          <w:rFonts w:ascii="Canva Sans" w:hAnsi="Canva Sans" w:cs="Canva Sans" w:eastAsia="Canva Sans"/>
          <w:color w:val="000000"/>
          <w:sz w:val="24"/>
          <w:szCs w:val="24"/>
        </w:rPr>
        <w:t xml:space="preserve">Compared total revenue generated by male vs. female customers.
</w:t>
      </w:r>
    </w:p>
    <w:p>
      <w:pPr>
        <w:spacing w:after="120" w:before="120"/>
        <w:jc w:val="center"/>
      </w:pPr>
      <w:r>
        <w:drawing>
          <wp:inline>
            <wp:extent cx="2665753" cy="1377679"/>
            <wp:docPr id="7" name="Drawing 7" descr="9b58112608ba6e54addf7f28c020155c.png"/>
            <wp:cNvGraphicFramePr>
              <a:graphicFrameLocks noChangeAspect="true"/>
            </wp:cNvGraphicFramePr>
            <a:graphic>
              <a:graphicData uri="http://schemas.openxmlformats.org/drawingml/2006/picture">
                <pic:pic xmlns:pic="http://schemas.openxmlformats.org/drawingml/2006/picture">
                  <pic:nvPicPr>
                    <pic:cNvPr id="0" name="Picture 7" descr="9b58112608ba6e54addf7f28c020155c.png"/>
                    <pic:cNvPicPr>
                      <a:picLocks noChangeAspect="true"/>
                    </pic:cNvPicPr>
                  </pic:nvPicPr>
                  <pic:blipFill>
                    <a:blip r:embed="rId11"/>
                    <a:stretch>
                      <a:fillRect/>
                    </a:stretch>
                  </pic:blipFill>
                  <pic:spPr>
                    <a:xfrm flipH="false" flipV="false">
                      <a:off x="0" y="0"/>
                      <a:ext cx="2665753" cy="1377679"/>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High-Spending Discount Users –</w:t>
      </w:r>
      <w:r>
        <w:rPr>
          <w:rFonts w:ascii="Canva Sans" w:hAnsi="Canva Sans" w:cs="Canva Sans" w:eastAsia="Canva Sans"/>
          <w:color w:val="000000"/>
          <w:sz w:val="24"/>
          <w:szCs w:val="24"/>
        </w:rPr>
        <w:t xml:space="preserve"> Identified customers who used discounts but still spent above the average purchase amount.
</w:t>
      </w:r>
    </w:p>
    <w:p>
      <w:pPr>
        <w:spacing w:after="120" w:before="120"/>
        <w:jc w:val="center"/>
      </w:pPr>
      <w:r>
        <w:drawing>
          <wp:inline>
            <wp:extent cx="3429000" cy="4380435"/>
            <wp:docPr id="8" name="Drawing 8" descr="34fe3e6c814015911d3791c46125691a.png"/>
            <wp:cNvGraphicFramePr>
              <a:graphicFrameLocks noChangeAspect="true"/>
            </wp:cNvGraphicFramePr>
            <a:graphic>
              <a:graphicData uri="http://schemas.openxmlformats.org/drawingml/2006/picture">
                <pic:pic xmlns:pic="http://schemas.openxmlformats.org/drawingml/2006/picture">
                  <pic:nvPicPr>
                    <pic:cNvPr id="0" name="Picture 8" descr="34fe3e6c814015911d3791c46125691a.png"/>
                    <pic:cNvPicPr>
                      <a:picLocks noChangeAspect="true"/>
                    </pic:cNvPicPr>
                  </pic:nvPicPr>
                  <pic:blipFill>
                    <a:blip r:embed="rId12"/>
                    <a:stretch>
                      <a:fillRect/>
                    </a:stretch>
                  </pic:blipFill>
                  <pic:spPr>
                    <a:xfrm flipH="false" flipV="false">
                      <a:off x="0" y="0"/>
                      <a:ext cx="3429000" cy="4380435"/>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Top 5 Products by Rating –</w:t>
      </w:r>
      <w:r>
        <w:rPr>
          <w:rFonts w:ascii="Canva Sans" w:hAnsi="Canva Sans" w:cs="Canva Sans" w:eastAsia="Canva Sans"/>
          <w:color w:val="000000"/>
          <w:sz w:val="24"/>
          <w:szCs w:val="24"/>
        </w:rPr>
        <w:t xml:space="preserve"> Found products with the highest average review ratings.
</w:t>
      </w:r>
    </w:p>
    <w:p>
      <w:pPr>
        <w:spacing w:after="120" w:before="120"/>
        <w:jc w:val="center"/>
      </w:pPr>
      <w:r>
        <w:drawing>
          <wp:inline>
            <wp:extent cx="3918793" cy="2327126"/>
            <wp:docPr id="9" name="Drawing 9" descr="a718d69bd5c87799e80561b055a4d7c7.png"/>
            <wp:cNvGraphicFramePr>
              <a:graphicFrameLocks noChangeAspect="true"/>
            </wp:cNvGraphicFramePr>
            <a:graphic>
              <a:graphicData uri="http://schemas.openxmlformats.org/drawingml/2006/picture">
                <pic:pic xmlns:pic="http://schemas.openxmlformats.org/drawingml/2006/picture">
                  <pic:nvPicPr>
                    <pic:cNvPr id="0" name="Picture 9" descr="a718d69bd5c87799e80561b055a4d7c7.png"/>
                    <pic:cNvPicPr>
                      <a:picLocks noChangeAspect="true"/>
                    </pic:cNvPicPr>
                  </pic:nvPicPr>
                  <pic:blipFill>
                    <a:blip r:embed="rId13"/>
                    <a:stretch>
                      <a:fillRect/>
                    </a:stretch>
                  </pic:blipFill>
                  <pic:spPr>
                    <a:xfrm flipH="false" flipV="false">
                      <a:off x="0" y="0"/>
                      <a:ext cx="3918793" cy="2327126"/>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Shipping Type Comparison –</w:t>
      </w:r>
      <w:r>
        <w:rPr>
          <w:rFonts w:ascii="Canva Sans" w:hAnsi="Canva Sans" w:cs="Canva Sans" w:eastAsia="Canva Sans"/>
          <w:color w:val="000000"/>
          <w:sz w:val="24"/>
          <w:szCs w:val="24"/>
        </w:rPr>
        <w:t xml:space="preserve"> Compared average purchase amounts between Standard and Express shipping.
</w:t>
      </w:r>
    </w:p>
    <w:p>
      <w:pPr>
        <w:spacing w:after="120" w:before="120"/>
        <w:jc w:val="center"/>
      </w:pPr>
      <w:r>
        <w:drawing>
          <wp:inline>
            <wp:extent cx="2636502" cy="1308901"/>
            <wp:docPr id="10" name="Drawing 10" descr="df2776baa9c74b35443466210847feb5.png"/>
            <wp:cNvGraphicFramePr>
              <a:graphicFrameLocks noChangeAspect="true"/>
            </wp:cNvGraphicFramePr>
            <a:graphic>
              <a:graphicData uri="http://schemas.openxmlformats.org/drawingml/2006/picture">
                <pic:pic xmlns:pic="http://schemas.openxmlformats.org/drawingml/2006/picture">
                  <pic:nvPicPr>
                    <pic:cNvPr id="0" name="Picture 10" descr="df2776baa9c74b35443466210847feb5.png"/>
                    <pic:cNvPicPr>
                      <a:picLocks noChangeAspect="true"/>
                    </pic:cNvPicPr>
                  </pic:nvPicPr>
                  <pic:blipFill>
                    <a:blip r:embed="rId14"/>
                    <a:stretch>
                      <a:fillRect/>
                    </a:stretch>
                  </pic:blipFill>
                  <pic:spPr>
                    <a:xfrm flipH="false" flipV="false">
                      <a:off x="0" y="0"/>
                      <a:ext cx="2636502" cy="1308901"/>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Subscribers vs. Non-Subscribers –</w:t>
      </w:r>
      <w:r>
        <w:rPr>
          <w:rFonts w:ascii="Canva Sans" w:hAnsi="Canva Sans" w:cs="Canva Sans" w:eastAsia="Canva Sans"/>
          <w:color w:val="000000"/>
          <w:sz w:val="24"/>
          <w:szCs w:val="24"/>
        </w:rPr>
        <w:t xml:space="preserve"> Compared average spend and total revenue across subscription status.
</w:t>
      </w:r>
    </w:p>
    <w:p>
      <w:pPr>
        <w:spacing w:after="120" w:before="120"/>
        <w:jc w:val="center"/>
      </w:pPr>
      <w:r>
        <w:drawing>
          <wp:inline>
            <wp:extent cx="5734050" cy="1324557"/>
            <wp:docPr id="11" name="Drawing 11" descr="30b13e583d42980da75043421dddf35c.png"/>
            <wp:cNvGraphicFramePr>
              <a:graphicFrameLocks noChangeAspect="true"/>
            </wp:cNvGraphicFramePr>
            <a:graphic>
              <a:graphicData uri="http://schemas.openxmlformats.org/drawingml/2006/picture">
                <pic:pic xmlns:pic="http://schemas.openxmlformats.org/drawingml/2006/picture">
                  <pic:nvPicPr>
                    <pic:cNvPr id="0" name="Picture 11" descr="30b13e583d42980da75043421dddf35c.png"/>
                    <pic:cNvPicPr>
                      <a:picLocks noChangeAspect="true"/>
                    </pic:cNvPicPr>
                  </pic:nvPicPr>
                  <pic:blipFill>
                    <a:blip r:embed="rId15"/>
                    <a:stretch>
                      <a:fillRect/>
                    </a:stretch>
                  </pic:blipFill>
                  <pic:spPr>
                    <a:xfrm flipH="false" flipV="false">
                      <a:off x="0" y="0"/>
                      <a:ext cx="5734050" cy="1324557"/>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Discount-Dependent Products –</w:t>
      </w:r>
      <w:r>
        <w:rPr>
          <w:rFonts w:ascii="Canva Sans" w:hAnsi="Canva Sans" w:cs="Canva Sans" w:eastAsia="Canva Sans"/>
          <w:color w:val="000000"/>
          <w:sz w:val="24"/>
          <w:szCs w:val="24"/>
        </w:rPr>
        <w:t xml:space="preserve"> Identified 5 products with the highest percentage of discounted purchases. 
</w:t>
      </w:r>
    </w:p>
    <w:p>
      <w:pPr>
        <w:spacing w:after="120" w:before="120"/>
        <w:jc w:val="center"/>
      </w:pPr>
      <w:r>
        <w:drawing>
          <wp:inline>
            <wp:extent cx="3289256" cy="2127290"/>
            <wp:docPr id="12" name="Drawing 12" descr="f486e0bbb91bd73a95aef627974d7468.png"/>
            <wp:cNvGraphicFramePr>
              <a:graphicFrameLocks noChangeAspect="true"/>
            </wp:cNvGraphicFramePr>
            <a:graphic>
              <a:graphicData uri="http://schemas.openxmlformats.org/drawingml/2006/picture">
                <pic:pic xmlns:pic="http://schemas.openxmlformats.org/drawingml/2006/picture">
                  <pic:nvPicPr>
                    <pic:cNvPr id="0" name="Picture 12" descr="f486e0bbb91bd73a95aef627974d7468.png"/>
                    <pic:cNvPicPr>
                      <a:picLocks noChangeAspect="true"/>
                    </pic:cNvPicPr>
                  </pic:nvPicPr>
                  <pic:blipFill>
                    <a:blip r:embed="rId16"/>
                    <a:stretch>
                      <a:fillRect/>
                    </a:stretch>
                  </pic:blipFill>
                  <pic:spPr>
                    <a:xfrm flipH="false" flipV="false">
                      <a:off x="0" y="0"/>
                      <a:ext cx="3289256" cy="2127290"/>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Customer Segmentation –</w:t>
      </w:r>
      <w:r>
        <w:rPr>
          <w:rFonts w:ascii="Canva Sans" w:hAnsi="Canva Sans" w:cs="Canva Sans" w:eastAsia="Canva Sans"/>
          <w:color w:val="000000"/>
          <w:sz w:val="24"/>
          <w:szCs w:val="24"/>
        </w:rPr>
        <w:t xml:space="preserve"> Classified customers into New, Returning, and Loyal segments based on purchase history.
</w:t>
      </w:r>
    </w:p>
    <w:p>
      <w:pPr>
        <w:spacing w:after="120" w:before="120"/>
        <w:jc w:val="center"/>
      </w:pPr>
      <w:r>
        <w:drawing>
          <wp:inline>
            <wp:extent cx="3952442" cy="1458182"/>
            <wp:docPr id="13" name="Drawing 13" descr="110ed6b00caf82a245172f155827ff00.png"/>
            <wp:cNvGraphicFramePr>
              <a:graphicFrameLocks noChangeAspect="true"/>
            </wp:cNvGraphicFramePr>
            <a:graphic>
              <a:graphicData uri="http://schemas.openxmlformats.org/drawingml/2006/picture">
                <pic:pic xmlns:pic="http://schemas.openxmlformats.org/drawingml/2006/picture">
                  <pic:nvPicPr>
                    <pic:cNvPr id="0" name="Picture 13" descr="110ed6b00caf82a245172f155827ff00.png"/>
                    <pic:cNvPicPr>
                      <a:picLocks noChangeAspect="true"/>
                    </pic:cNvPicPr>
                  </pic:nvPicPr>
                  <pic:blipFill>
                    <a:blip r:embed="rId17"/>
                    <a:stretch>
                      <a:fillRect/>
                    </a:stretch>
                  </pic:blipFill>
                  <pic:spPr>
                    <a:xfrm flipH="false" flipV="false">
                      <a:off x="0" y="0"/>
                      <a:ext cx="3952442" cy="1458182"/>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Top 3 Products per Category –</w:t>
      </w:r>
      <w:r>
        <w:rPr>
          <w:rFonts w:ascii="Canva Sans" w:hAnsi="Canva Sans" w:cs="Canva Sans" w:eastAsia="Canva Sans"/>
          <w:color w:val="000000"/>
          <w:sz w:val="24"/>
          <w:szCs w:val="24"/>
        </w:rPr>
        <w:t xml:space="preserve"> Listed the most purchased products within each category. 
</w:t>
      </w:r>
    </w:p>
    <w:p>
      <w:pPr>
        <w:spacing w:after="120" w:before="120"/>
        <w:jc w:val="center"/>
      </w:pPr>
      <w:r>
        <w:drawing>
          <wp:inline>
            <wp:extent cx="3053759" cy="2871263"/>
            <wp:docPr id="14" name="Drawing 14" descr="a35a670f1444c0649c41ebee0557a3eb.png"/>
            <wp:cNvGraphicFramePr>
              <a:graphicFrameLocks noChangeAspect="true"/>
            </wp:cNvGraphicFramePr>
            <a:graphic>
              <a:graphicData uri="http://schemas.openxmlformats.org/drawingml/2006/picture">
                <pic:pic xmlns:pic="http://schemas.openxmlformats.org/drawingml/2006/picture">
                  <pic:nvPicPr>
                    <pic:cNvPr id="0" name="Picture 14" descr="a35a670f1444c0649c41ebee0557a3eb.png"/>
                    <pic:cNvPicPr>
                      <a:picLocks noChangeAspect="true"/>
                    </pic:cNvPicPr>
                  </pic:nvPicPr>
                  <pic:blipFill>
                    <a:blip r:embed="rId18"/>
                    <a:stretch>
                      <a:fillRect/>
                    </a:stretch>
                  </pic:blipFill>
                  <pic:spPr>
                    <a:xfrm flipH="false" flipV="false">
                      <a:off x="0" y="0"/>
                      <a:ext cx="3053759" cy="2871263"/>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Repeat Buyers &amp; Subscriptions –</w:t>
      </w:r>
      <w:r>
        <w:rPr>
          <w:rFonts w:ascii="Canva Sans" w:hAnsi="Canva Sans" w:cs="Canva Sans" w:eastAsia="Canva Sans"/>
          <w:color w:val="000000"/>
          <w:sz w:val="24"/>
          <w:szCs w:val="24"/>
        </w:rPr>
        <w:t xml:space="preserve"> Checked whether customers with &gt;5 purchases are more likely to subscribe. 
</w:t>
      </w:r>
    </w:p>
    <w:p>
      <w:pPr>
        <w:spacing w:after="120" w:before="120"/>
        <w:jc w:val="center"/>
      </w:pPr>
      <w:r>
        <w:drawing>
          <wp:inline>
            <wp:extent cx="3698147" cy="1358300"/>
            <wp:docPr id="15" name="Drawing 15" descr="a80d34933267f690b0f41aa6359fb444.png"/>
            <wp:cNvGraphicFramePr>
              <a:graphicFrameLocks noChangeAspect="true"/>
            </wp:cNvGraphicFramePr>
            <a:graphic>
              <a:graphicData uri="http://schemas.openxmlformats.org/drawingml/2006/picture">
                <pic:pic xmlns:pic="http://schemas.openxmlformats.org/drawingml/2006/picture">
                  <pic:nvPicPr>
                    <pic:cNvPr id="0" name="Picture 15" descr="a80d34933267f690b0f41aa6359fb444.png"/>
                    <pic:cNvPicPr>
                      <a:picLocks noChangeAspect="true"/>
                    </pic:cNvPicPr>
                  </pic:nvPicPr>
                  <pic:blipFill>
                    <a:blip r:embed="rId19"/>
                    <a:stretch>
                      <a:fillRect/>
                    </a:stretch>
                  </pic:blipFill>
                  <pic:spPr>
                    <a:xfrm flipH="false" flipV="false">
                      <a:off x="0" y="0"/>
                      <a:ext cx="3698147" cy="1358300"/>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Revenue by Age Group –</w:t>
      </w:r>
      <w:r>
        <w:rPr>
          <w:rFonts w:ascii="Canva Sans" w:hAnsi="Canva Sans" w:cs="Canva Sans" w:eastAsia="Canva Sans"/>
          <w:color w:val="000000"/>
          <w:sz w:val="24"/>
          <w:szCs w:val="24"/>
        </w:rPr>
        <w:t xml:space="preserve"> Calculated total revenue contribution of each age group.
</w:t>
      </w:r>
    </w:p>
    <w:p>
      <w:pPr>
        <w:spacing w:after="120" w:before="120"/>
        <w:jc w:val="center"/>
      </w:pPr>
      <w:r>
        <w:drawing>
          <wp:inline>
            <wp:extent cx="2586799" cy="1591876"/>
            <wp:docPr id="16" name="Drawing 16" descr="9b0f58ae4c9e43df052c200dc28ab24b.png"/>
            <wp:cNvGraphicFramePr>
              <a:graphicFrameLocks noChangeAspect="true"/>
            </wp:cNvGraphicFramePr>
            <a:graphic>
              <a:graphicData uri="http://schemas.openxmlformats.org/drawingml/2006/picture">
                <pic:pic xmlns:pic="http://schemas.openxmlformats.org/drawingml/2006/picture">
                  <pic:nvPicPr>
                    <pic:cNvPr id="0" name="Picture 16" descr="9b0f58ae4c9e43df052c200dc28ab24b.png"/>
                    <pic:cNvPicPr>
                      <a:picLocks noChangeAspect="true"/>
                    </pic:cNvPicPr>
                  </pic:nvPicPr>
                  <pic:blipFill>
                    <a:blip r:embed="rId20"/>
                    <a:stretch>
                      <a:fillRect/>
                    </a:stretch>
                  </pic:blipFill>
                  <pic:spPr>
                    <a:xfrm flipH="false" flipV="false">
                      <a:off x="0" y="0"/>
                      <a:ext cx="2586799" cy="1591876"/>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 xml:space="preserve">Dashboard in Power BI-
</w:t>
      </w:r>
    </w:p>
    <w:p>
      <w:pPr>
        <w:spacing w:after="120" w:before="120"/>
        <w:jc w:val="center"/>
      </w:pPr>
      <w:r>
        <w:drawing>
          <wp:inline>
            <wp:extent cx="5734050" cy="3261240"/>
            <wp:docPr id="17" name="Drawing 17" descr="256f3474ade707261f50dc414e0b459e.png"/>
            <wp:cNvGraphicFramePr>
              <a:graphicFrameLocks noChangeAspect="true"/>
            </wp:cNvGraphicFramePr>
            <a:graphic>
              <a:graphicData uri="http://schemas.openxmlformats.org/drawingml/2006/picture">
                <pic:pic xmlns:pic="http://schemas.openxmlformats.org/drawingml/2006/picture">
                  <pic:nvPicPr>
                    <pic:cNvPr id="0" name="Picture 17" descr="256f3474ade707261f50dc414e0b459e.png"/>
                    <pic:cNvPicPr>
                      <a:picLocks noChangeAspect="true"/>
                    </pic:cNvPicPr>
                  </pic:nvPicPr>
                  <pic:blipFill>
                    <a:blip r:embed="rId21"/>
                    <a:stretch>
                      <a:fillRect/>
                    </a:stretch>
                  </pic:blipFill>
                  <pic:spPr>
                    <a:xfrm flipH="false" flipV="false">
                      <a:off x="0" y="0"/>
                      <a:ext cx="5734050" cy="3261240"/>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Business Recommendations-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Boost Subscriptions – </w:t>
      </w:r>
      <w:r>
        <w:rPr>
          <w:rFonts w:ascii="Canva Sans" w:hAnsi="Canva Sans" w:cs="Canva Sans" w:eastAsia="Canva Sans"/>
          <w:color w:val="000000"/>
          <w:sz w:val="24"/>
          <w:szCs w:val="24"/>
        </w:rPr>
        <w:t xml:space="preserve">Promote exclusive benefits for subscribers.
</w:t>
      </w:r>
    </w:p>
    <w:p>
      <w:pPr>
        <w:spacing w:after="120" w:before="120" w:line="336" w:lineRule="auto"/>
        <w:ind w:firstLine="0" w:start="0"/>
        <w:jc w:val="start"/>
      </w:pPr>
      <w:r>
        <w:rPr>
          <w:rFonts w:ascii="Canva Sans" w:hAnsi="Canva Sans" w:cs="Canva Sans" w:eastAsia="Canva Sans"/>
          <w:color w:val="000000"/>
          <w:sz w:val="24"/>
          <w:szCs w:val="24"/>
        </w:rPr>
        <w:t xml:space="preserve">● Customer Loyalty Programs – Reward repeat buyers to move them into the “Loyal” segment.
</w:t>
      </w:r>
    </w:p>
    <w:p>
      <w:pPr>
        <w:spacing w:after="120" w:before="120" w:line="336" w:lineRule="auto"/>
        <w:ind w:firstLine="0" w:start="0"/>
        <w:jc w:val="start"/>
      </w:pPr>
      <w:r>
        <w:rPr>
          <w:rFonts w:ascii="Canva Sans" w:hAnsi="Canva Sans" w:cs="Canva Sans" w:eastAsia="Canva Sans"/>
          <w:color w:val="000000"/>
          <w:sz w:val="24"/>
          <w:szCs w:val="24"/>
        </w:rPr>
        <w:t xml:space="preserve"> ● Review Discount Policy – Balance sales boosts with margin control.
</w:t>
      </w:r>
    </w:p>
    <w:p>
      <w:pPr>
        <w:spacing w:after="120" w:before="120" w:line="336" w:lineRule="auto"/>
        <w:ind w:firstLine="0" w:start="0"/>
        <w:jc w:val="start"/>
      </w:pPr>
      <w:r>
        <w:rPr>
          <w:rFonts w:ascii="Canva Sans" w:hAnsi="Canva Sans" w:cs="Canva Sans" w:eastAsia="Canva Sans"/>
          <w:color w:val="000000"/>
          <w:sz w:val="24"/>
          <w:szCs w:val="24"/>
        </w:rPr>
        <w:t xml:space="preserve"> ● Product Positioning – Highlight top-rated and best-selling products in campaigns.
</w:t>
      </w:r>
    </w:p>
    <w:p>
      <w:pPr>
        <w:spacing w:after="120" w:before="120" w:line="336" w:lineRule="auto"/>
        <w:ind w:firstLine="0" w:start="0"/>
        <w:jc w:val="start"/>
      </w:pPr>
      <w:r>
        <w:rPr>
          <w:rFonts w:ascii="Canva Sans" w:hAnsi="Canva Sans" w:cs="Canva Sans" w:eastAsia="Canva Sans"/>
          <w:color w:val="000000"/>
          <w:sz w:val="24"/>
          <w:szCs w:val="24"/>
        </w:rPr>
        <w:t xml:space="preserve"> ● Targeted Marketing – Focus efforts on high-revenue age groups and express-shipping users.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w:panose1 w:val="020B0604020202020204"/>
    <w:charset w:characterSet="1"/>
    <w:embedRegular r:id="rId3"/>
  </w:font>
  <w:font w:name="Arimo Italics">
    <w:panose1 w:val="020B0604020202090204"/>
    <w:charset w:characterSet="1"/>
    <w:embedItalic r:id="rId4"/>
  </w:font>
  <w:font w:name="Canva Sans Bold">
    <w:panose1 w:val="020B0803030501040103"/>
    <w:charset w:characterSet="1"/>
    <w:embedBold r:id="rId5"/>
  </w:font>
  <w:font w:name="Canva Sans">
    <w:panose1 w:val="020B0503030501040103"/>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fontTable.xml" Type="http://schemas.openxmlformats.org/officeDocument/2006/relationships/fontTable"/><Relationship Id="rId20" Target="media/image17.png" Type="http://schemas.openxmlformats.org/officeDocument/2006/relationships/image"/><Relationship Id="rId21" Target="media/image18.png" Type="http://schemas.openxmlformats.org/officeDocument/2006/relationships/imag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2026-05-22T10:44:20Z</dcterms:created>
  <dc:creator>Apache POI</dc:creator>
  <dc:title>Poject Report:</dc:title>
</cp:coreProperties>
</file>